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jc w:val="center"/>
        <w:tblLook w:val="0000" w:firstRow="0" w:lastRow="0" w:firstColumn="0" w:lastColumn="0" w:noHBand="0" w:noVBand="0"/>
      </w:tblPr>
      <w:tblGrid>
        <w:gridCol w:w="3510"/>
        <w:gridCol w:w="5670"/>
      </w:tblGrid>
      <w:tr w:rsidR="0042273C" w:rsidRPr="0042273C" w14:paraId="6B5FB40F" w14:textId="77777777" w:rsidTr="00C40EFA">
        <w:trPr>
          <w:jc w:val="center"/>
        </w:trPr>
        <w:tc>
          <w:tcPr>
            <w:tcW w:w="3510" w:type="dxa"/>
          </w:tcPr>
          <w:p w14:paraId="58A9E2DB" w14:textId="77777777" w:rsidR="00BE2021" w:rsidRPr="0042273C" w:rsidRDefault="00BE2021" w:rsidP="00C40EFA">
            <w:pPr>
              <w:jc w:val="center"/>
              <w:rPr>
                <w:rFonts w:ascii="Times New Roman" w:hAnsi="Times New Roman"/>
                <w:b/>
                <w:color w:val="auto"/>
                <w:spacing w:val="0"/>
                <w:sz w:val="26"/>
                <w:lang w:val="pt-BR"/>
              </w:rPr>
            </w:pPr>
            <w:r w:rsidRPr="0042273C">
              <w:rPr>
                <w:rFonts w:ascii="Times New Roman" w:hAnsi="Times New Roman"/>
                <w:b/>
                <w:color w:val="auto"/>
                <w:spacing w:val="0"/>
                <w:sz w:val="26"/>
                <w:lang w:val="pt-BR"/>
              </w:rPr>
              <w:t>UỶ BAN NHÂN DÂN</w:t>
            </w:r>
          </w:p>
        </w:tc>
        <w:tc>
          <w:tcPr>
            <w:tcW w:w="5670" w:type="dxa"/>
          </w:tcPr>
          <w:p w14:paraId="0870D31D" w14:textId="77777777" w:rsidR="00BE2021" w:rsidRPr="0042273C" w:rsidRDefault="00BE2021" w:rsidP="00C40EFA">
            <w:pPr>
              <w:jc w:val="center"/>
              <w:rPr>
                <w:rFonts w:ascii="Times New Roman" w:hAnsi="Times New Roman"/>
                <w:b/>
                <w:color w:val="auto"/>
                <w:spacing w:val="0"/>
                <w:sz w:val="26"/>
                <w:lang w:val="pt-BR"/>
              </w:rPr>
            </w:pPr>
            <w:r w:rsidRPr="0042273C">
              <w:rPr>
                <w:rFonts w:ascii="Times New Roman" w:hAnsi="Times New Roman"/>
                <w:b/>
                <w:color w:val="auto"/>
                <w:spacing w:val="0"/>
                <w:sz w:val="26"/>
                <w:lang w:val="pt-BR"/>
              </w:rPr>
              <w:t>CỘNG HOÀ XÃ HỘI CHỦ NGHĨA VIỆT NAM</w:t>
            </w:r>
          </w:p>
        </w:tc>
      </w:tr>
      <w:tr w:rsidR="0042273C" w:rsidRPr="0042273C" w14:paraId="108B7580" w14:textId="77777777" w:rsidTr="00C40EFA">
        <w:trPr>
          <w:jc w:val="center"/>
        </w:trPr>
        <w:tc>
          <w:tcPr>
            <w:tcW w:w="3510" w:type="dxa"/>
          </w:tcPr>
          <w:p w14:paraId="518B89F3" w14:textId="77777777" w:rsidR="00BE2021" w:rsidRPr="0042273C" w:rsidRDefault="00BE2021" w:rsidP="00C40EFA">
            <w:pPr>
              <w:jc w:val="center"/>
              <w:rPr>
                <w:rFonts w:ascii="Times New Roman" w:hAnsi="Times New Roman"/>
                <w:b/>
                <w:color w:val="auto"/>
                <w:spacing w:val="0"/>
                <w:sz w:val="26"/>
                <w:lang w:val="en-GB"/>
              </w:rPr>
            </w:pPr>
            <w:r w:rsidRPr="0042273C">
              <w:rPr>
                <w:rFonts w:ascii="Times New Roman" w:hAnsi="Times New Roman"/>
                <w:b/>
                <w:color w:val="auto"/>
                <w:spacing w:val="0"/>
                <w:sz w:val="26"/>
                <w:lang w:val="en-GB"/>
              </w:rPr>
              <w:t>TỈNH PHÚ THỌ</w:t>
            </w:r>
          </w:p>
        </w:tc>
        <w:tc>
          <w:tcPr>
            <w:tcW w:w="5670" w:type="dxa"/>
          </w:tcPr>
          <w:p w14:paraId="71381BB2" w14:textId="77777777" w:rsidR="00BE2021" w:rsidRPr="0042273C" w:rsidRDefault="00BE2021" w:rsidP="00C40EFA">
            <w:pPr>
              <w:jc w:val="center"/>
              <w:rPr>
                <w:rFonts w:ascii="Times New Roman" w:hAnsi="Times New Roman"/>
                <w:b/>
                <w:color w:val="auto"/>
                <w:spacing w:val="0"/>
                <w:sz w:val="28"/>
                <w:lang w:val="pt-BR"/>
              </w:rPr>
            </w:pPr>
            <w:r w:rsidRPr="0042273C">
              <w:rPr>
                <w:rFonts w:ascii="Times New Roman" w:hAnsi="Times New Roman"/>
                <w:b/>
                <w:color w:val="auto"/>
                <w:spacing w:val="0"/>
                <w:sz w:val="28"/>
                <w:lang w:val="pt-BR"/>
              </w:rPr>
              <w:t>Độc lập - Tự do - Hạnh phúc</w:t>
            </w:r>
          </w:p>
        </w:tc>
      </w:tr>
      <w:tr w:rsidR="0042273C" w:rsidRPr="0042273C" w14:paraId="65DC497B" w14:textId="77777777" w:rsidTr="00C40EFA">
        <w:trPr>
          <w:jc w:val="center"/>
        </w:trPr>
        <w:tc>
          <w:tcPr>
            <w:tcW w:w="3510" w:type="dxa"/>
          </w:tcPr>
          <w:p w14:paraId="51277076" w14:textId="77777777" w:rsidR="00BE2021" w:rsidRPr="0042273C" w:rsidRDefault="00BE2021" w:rsidP="00C40EFA">
            <w:pPr>
              <w:jc w:val="center"/>
              <w:rPr>
                <w:rFonts w:ascii="Times New Roman" w:hAnsi="Times New Roman"/>
                <w:color w:val="auto"/>
                <w:spacing w:val="0"/>
                <w:sz w:val="28"/>
                <w:lang w:val="en-GB"/>
              </w:rPr>
            </w:pPr>
            <w:r w:rsidRPr="0042273C">
              <w:rPr>
                <w:rFonts w:ascii="Times New Roman" w:hAnsi="Times New Roman"/>
                <w:noProof/>
                <w:color w:val="auto"/>
                <w:spacing w:val="0"/>
                <w:sz w:val="28"/>
              </w:rPr>
              <mc:AlternateContent>
                <mc:Choice Requires="wps">
                  <w:drawing>
                    <wp:anchor distT="0" distB="0" distL="114300" distR="114300" simplePos="0" relativeHeight="251663360" behindDoc="0" locked="0" layoutInCell="1" allowOverlap="1" wp14:anchorId="71999D35" wp14:editId="2D310074">
                      <wp:simplePos x="0" y="0"/>
                      <wp:positionH relativeFrom="column">
                        <wp:posOffset>709930</wp:posOffset>
                      </wp:positionH>
                      <wp:positionV relativeFrom="paragraph">
                        <wp:posOffset>33020</wp:posOffset>
                      </wp:positionV>
                      <wp:extent cx="647700" cy="0"/>
                      <wp:effectExtent l="5080" t="13970" r="1397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CB6CB9" id="_x0000_t32" coordsize="21600,21600" o:spt="32" o:oned="t" path="m,l21600,21600e" filled="f">
                      <v:path arrowok="t" fillok="f" o:connecttype="none"/>
                      <o:lock v:ext="edit" shapetype="t"/>
                    </v:shapetype>
                    <v:shape id="Straight Arrow Connector 4" o:spid="_x0000_s1026" type="#_x0000_t32" style="position:absolute;margin-left:55.9pt;margin-top:2.6pt;width: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DbFp/V2QAAAAcBAAAPAAAAZHJzL2Rvd25yZXYu&#10;eG1sTI7BTsMwEETvSP0Ha5G4IOo4qBUNcaqqEgeOtJV6deNtEojXUew0oV/PwoUen2Y08/L15Fpx&#10;wT40njSoeQICqfS2oUrDYf/29AIiREPWtJ5QwzcGWBezu9xk1o/0gZddrASPUMiMhjrGLpMylDU6&#10;E+a+Q+Ls7HtnImNfSdubkcddK9MkWUpnGuKH2nS4rbH82g1OA4ZhoZLNylWH9+v4eEyvn2O31/rh&#10;ftq8gog4xf8y/OqzOhTsdPID2SBaZqVYPWpYpCA4T9Uz8+mPZZHLW//iBwAA//8DAFBLAQItABQA&#10;BgAIAAAAIQC2gziS/gAAAOEBAAATAAAAAAAAAAAAAAAAAAAAAABbQ29udGVudF9UeXBlc10ueG1s&#10;UEsBAi0AFAAGAAgAAAAhADj9If/WAAAAlAEAAAsAAAAAAAAAAAAAAAAALwEAAF9yZWxzLy5yZWxz&#10;UEsBAi0AFAAGAAgAAAAhAPskW3S3AQAAVQMAAA4AAAAAAAAAAAAAAAAALgIAAGRycy9lMm9Eb2Mu&#10;eG1sUEsBAi0AFAAGAAgAAAAhANsWn9XZAAAABwEAAA8AAAAAAAAAAAAAAAAAEQQAAGRycy9kb3du&#10;cmV2LnhtbFBLBQYAAAAABAAEAPMAAAAXBQAAAAA=&#10;"/>
                  </w:pict>
                </mc:Fallback>
              </mc:AlternateContent>
            </w:r>
          </w:p>
        </w:tc>
        <w:tc>
          <w:tcPr>
            <w:tcW w:w="5670" w:type="dxa"/>
          </w:tcPr>
          <w:p w14:paraId="71124B36" w14:textId="77777777" w:rsidR="00BE2021" w:rsidRPr="0042273C" w:rsidRDefault="00BE2021" w:rsidP="00C40EFA">
            <w:pPr>
              <w:jc w:val="center"/>
              <w:rPr>
                <w:rFonts w:ascii="Times New Roman" w:hAnsi="Times New Roman"/>
                <w:color w:val="auto"/>
                <w:spacing w:val="0"/>
                <w:sz w:val="28"/>
                <w:lang w:val="en-GB"/>
              </w:rPr>
            </w:pPr>
            <w:r w:rsidRPr="0042273C">
              <w:rPr>
                <w:rFonts w:ascii="Times New Roman" w:hAnsi="Times New Roman"/>
                <w:noProof/>
                <w:color w:val="auto"/>
                <w:spacing w:val="0"/>
                <w:sz w:val="28"/>
              </w:rPr>
              <mc:AlternateContent>
                <mc:Choice Requires="wps">
                  <w:drawing>
                    <wp:anchor distT="0" distB="0" distL="114300" distR="114300" simplePos="0" relativeHeight="251664384" behindDoc="0" locked="0" layoutInCell="1" allowOverlap="1" wp14:anchorId="4BEB21E7" wp14:editId="16808ADD">
                      <wp:simplePos x="0" y="0"/>
                      <wp:positionH relativeFrom="column">
                        <wp:posOffset>671195</wp:posOffset>
                      </wp:positionH>
                      <wp:positionV relativeFrom="paragraph">
                        <wp:posOffset>32385</wp:posOffset>
                      </wp:positionV>
                      <wp:extent cx="2114550" cy="635"/>
                      <wp:effectExtent l="13970" t="13335" r="508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AA4FC1" id="Straight Arrow Connector 2" o:spid="_x0000_s1026" type="#_x0000_t32" style="position:absolute;margin-left:52.85pt;margin-top:2.55pt;width:166.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erugEAAFgDAAAOAAAAZHJzL2Uyb0RvYy54bWysU01v2zAMvQ/YfxB0Xxxnc7EZcXpI1126&#10;LUC7H8DIsi1MFgVSiZN/P0l1sq9bUR8ESiQfHx/p9e1ptOKoiQ26RpaLpRTaKWyN6xv54+n+3Ucp&#10;OIBrwaLTjTxrlrebt2/Wk6/1Cge0rSYRQRzXk2/kEIKvi4LVoEfgBXrtorNDGiHEK/VFSzBF9NEW&#10;q+XyppiQWk+oNHN8vXt2yk3G7zqtwveuYx2EbWTkFvJJ+dyns9isoe4J/GDUTANewGIE42LRK9Qd&#10;BBAHMv9BjUYRMnZhoXAssOuM0rmH2E25/KebxwG8zr1EcdhfZeLXg1Xfjlu3o0Rdndyjf0D1k4XD&#10;7QCu15nA09nHwZVJqmLyXF9T0oX9jsR++optjIFDwKzCqaMxQcb+xCmLfb6KrU9BqPi4KssPVRVn&#10;oqLv5n2V8aG+pHri8EXjKJLRSA4Eph/CFp2LQ0UqcyE4PnBIxKC+JKS6Du+NtXm21ompkZ+qVZUT&#10;GK1pkzOFMfX7rSVxhLQd+ZtZ/BVGeHBtBhs0tJ9nO4Cxz3Ysbt0sTtIjLR/Xe2zPO7qIFseXWc6r&#10;lvbjz3vO/v1DbH4BAAD//wMAUEsDBBQABgAIAAAAIQDC7HkF2gAAAAcBAAAPAAAAZHJzL2Rvd25y&#10;ZXYueG1sTI7BTsMwEETvSPyDtUhcELUTCC0hTlUhceBIW4mrG2+TQLyOYqcJ/XqWUzk+zWjmFevZ&#10;deKEQ2g9aUgWCgRS5W1LtYb97u1+BSJEQ9Z0nlDDDwZYl9dXhcmtn+gDT9tYCx6hkBsNTYx9LmWo&#10;GnQmLHyPxNnRD85ExqGWdjATj7tOpko9SWda4ofG9PjaYPW9HZ0GDGOWqM2zq/fv5+nuMz1/Tf1O&#10;69ubefMCIuIcL2X402d1KNnp4EeyQXTMKltyVUOWgOD88WHFfGBOQZaF/O9f/gIAAP//AwBQSwEC&#10;LQAUAAYACAAAACEAtoM4kv4AAADhAQAAEwAAAAAAAAAAAAAAAAAAAAAAW0NvbnRlbnRfVHlwZXNd&#10;LnhtbFBLAQItABQABgAIAAAAIQA4/SH/1gAAAJQBAAALAAAAAAAAAAAAAAAAAC8BAABfcmVscy8u&#10;cmVsc1BLAQItABQABgAIAAAAIQAoNBerugEAAFgDAAAOAAAAAAAAAAAAAAAAAC4CAABkcnMvZTJv&#10;RG9jLnhtbFBLAQItABQABgAIAAAAIQDC7HkF2gAAAAcBAAAPAAAAAAAAAAAAAAAAABQEAABkcnMv&#10;ZG93bnJldi54bWxQSwUGAAAAAAQABADzAAAAGwUAAAAA&#10;"/>
                  </w:pict>
                </mc:Fallback>
              </mc:AlternateContent>
            </w:r>
            <w:r w:rsidRPr="0042273C">
              <w:rPr>
                <w:rFonts w:ascii="Times New Roman" w:hAnsi="Times New Roman"/>
                <w:color w:val="auto"/>
                <w:spacing w:val="0"/>
                <w:sz w:val="20"/>
                <w:lang w:val="en-GB"/>
              </w:rPr>
              <w:t xml:space="preserve">  </w:t>
            </w:r>
          </w:p>
        </w:tc>
      </w:tr>
      <w:tr w:rsidR="00BE2021" w:rsidRPr="00074CA1" w14:paraId="4ADC3EAA" w14:textId="77777777" w:rsidTr="00C40EFA">
        <w:trPr>
          <w:jc w:val="center"/>
        </w:trPr>
        <w:tc>
          <w:tcPr>
            <w:tcW w:w="3510" w:type="dxa"/>
          </w:tcPr>
          <w:p w14:paraId="2FA90117" w14:textId="094F8CF4" w:rsidR="00BE2021" w:rsidRPr="00074CA1" w:rsidRDefault="00BE2021" w:rsidP="00905276">
            <w:pPr>
              <w:jc w:val="center"/>
              <w:rPr>
                <w:rFonts w:ascii="Times New Roman" w:hAnsi="Times New Roman"/>
                <w:color w:val="auto"/>
                <w:spacing w:val="0"/>
                <w:sz w:val="28"/>
                <w:szCs w:val="28"/>
                <w:lang w:val="en-GB"/>
              </w:rPr>
            </w:pPr>
            <w:r w:rsidRPr="00074CA1">
              <w:rPr>
                <w:rFonts w:ascii="Times New Roman" w:hAnsi="Times New Roman"/>
                <w:color w:val="auto"/>
                <w:spacing w:val="0"/>
                <w:sz w:val="28"/>
                <w:szCs w:val="28"/>
                <w:lang w:val="en-GB"/>
              </w:rPr>
              <w:t xml:space="preserve">Số: </w:t>
            </w:r>
            <w:r w:rsidR="00905276">
              <w:rPr>
                <w:rFonts w:ascii="Times New Roman" w:hAnsi="Times New Roman"/>
                <w:color w:val="auto"/>
                <w:spacing w:val="0"/>
                <w:sz w:val="28"/>
                <w:szCs w:val="28"/>
                <w:lang w:val="en-GB"/>
              </w:rPr>
              <w:t>1081</w:t>
            </w:r>
            <w:r w:rsidRPr="00074CA1">
              <w:rPr>
                <w:rFonts w:ascii="Times New Roman" w:hAnsi="Times New Roman"/>
                <w:color w:val="auto"/>
                <w:spacing w:val="0"/>
                <w:sz w:val="28"/>
                <w:szCs w:val="28"/>
                <w:lang w:val="en-GB"/>
              </w:rPr>
              <w:t>/QĐ-UBND</w:t>
            </w:r>
          </w:p>
        </w:tc>
        <w:tc>
          <w:tcPr>
            <w:tcW w:w="5670" w:type="dxa"/>
          </w:tcPr>
          <w:p w14:paraId="019BA381" w14:textId="11DB7C9B" w:rsidR="00BE2021" w:rsidRPr="00074CA1" w:rsidRDefault="00BE2021" w:rsidP="00905276">
            <w:pPr>
              <w:jc w:val="center"/>
              <w:rPr>
                <w:rFonts w:ascii="Times New Roman" w:hAnsi="Times New Roman"/>
                <w:i/>
                <w:color w:val="auto"/>
                <w:spacing w:val="0"/>
                <w:sz w:val="28"/>
                <w:szCs w:val="28"/>
                <w:lang w:val="en-GB"/>
              </w:rPr>
            </w:pPr>
            <w:r w:rsidRPr="00074CA1">
              <w:rPr>
                <w:rFonts w:ascii="Times New Roman" w:hAnsi="Times New Roman"/>
                <w:i/>
                <w:color w:val="auto"/>
                <w:spacing w:val="0"/>
                <w:sz w:val="28"/>
                <w:szCs w:val="28"/>
                <w:lang w:val="en-GB"/>
              </w:rPr>
              <w:t xml:space="preserve">             Phú Thọ, ngày </w:t>
            </w:r>
            <w:r w:rsidR="00905276">
              <w:rPr>
                <w:rFonts w:ascii="Times New Roman" w:hAnsi="Times New Roman"/>
                <w:i/>
                <w:color w:val="auto"/>
                <w:spacing w:val="0"/>
                <w:sz w:val="28"/>
                <w:szCs w:val="28"/>
                <w:lang w:val="en-GB"/>
              </w:rPr>
              <w:t>07</w:t>
            </w:r>
            <w:r w:rsidRPr="00074CA1">
              <w:rPr>
                <w:rFonts w:ascii="Times New Roman" w:hAnsi="Times New Roman"/>
                <w:i/>
                <w:color w:val="auto"/>
                <w:spacing w:val="0"/>
                <w:sz w:val="28"/>
                <w:szCs w:val="28"/>
                <w:lang w:val="en-GB"/>
              </w:rPr>
              <w:t xml:space="preserve"> tháng </w:t>
            </w:r>
            <w:r w:rsidR="00074CA1" w:rsidRPr="00074CA1">
              <w:rPr>
                <w:rFonts w:ascii="Times New Roman" w:hAnsi="Times New Roman"/>
                <w:i/>
                <w:color w:val="auto"/>
                <w:spacing w:val="0"/>
                <w:sz w:val="28"/>
                <w:szCs w:val="28"/>
                <w:lang w:val="en-GB"/>
              </w:rPr>
              <w:t>4</w:t>
            </w:r>
            <w:r w:rsidRPr="00074CA1">
              <w:rPr>
                <w:rFonts w:ascii="Times New Roman" w:hAnsi="Times New Roman"/>
                <w:i/>
                <w:color w:val="auto"/>
                <w:spacing w:val="0"/>
                <w:sz w:val="28"/>
                <w:szCs w:val="28"/>
                <w:lang w:val="en-GB"/>
              </w:rPr>
              <w:t xml:space="preserve"> năm 202</w:t>
            </w:r>
            <w:r w:rsidR="00C84660" w:rsidRPr="00074CA1">
              <w:rPr>
                <w:rFonts w:ascii="Times New Roman" w:hAnsi="Times New Roman"/>
                <w:i/>
                <w:color w:val="auto"/>
                <w:spacing w:val="0"/>
                <w:sz w:val="28"/>
                <w:szCs w:val="28"/>
                <w:lang w:val="en-GB"/>
              </w:rPr>
              <w:t>6</w:t>
            </w:r>
          </w:p>
        </w:tc>
      </w:tr>
    </w:tbl>
    <w:p w14:paraId="7E5CDF70" w14:textId="77777777" w:rsidR="00BE2021" w:rsidRPr="0042273C" w:rsidRDefault="00BE2021" w:rsidP="00640170">
      <w:pPr>
        <w:pStyle w:val="Heading2"/>
        <w:tabs>
          <w:tab w:val="left" w:pos="720"/>
        </w:tabs>
        <w:spacing w:line="276" w:lineRule="auto"/>
        <w:ind w:left="0"/>
        <w:rPr>
          <w:rFonts w:ascii="Times New Roman" w:hAnsi="Times New Roman"/>
          <w:color w:val="auto"/>
          <w:spacing w:val="0"/>
          <w:sz w:val="28"/>
          <w:szCs w:val="28"/>
        </w:rPr>
      </w:pPr>
    </w:p>
    <w:p w14:paraId="4BF4D5A1" w14:textId="77777777" w:rsidR="00640170" w:rsidRPr="0042273C" w:rsidRDefault="00640170" w:rsidP="00640170">
      <w:pPr>
        <w:pStyle w:val="Heading2"/>
        <w:tabs>
          <w:tab w:val="left" w:pos="720"/>
        </w:tabs>
        <w:spacing w:line="276" w:lineRule="auto"/>
        <w:ind w:left="0"/>
        <w:rPr>
          <w:rFonts w:ascii="Times New Roman Bold" w:hAnsi="Times New Roman Bold"/>
          <w:bCs w:val="0"/>
          <w:color w:val="auto"/>
          <w:spacing w:val="0"/>
          <w:sz w:val="28"/>
          <w:szCs w:val="28"/>
        </w:rPr>
      </w:pPr>
      <w:r w:rsidRPr="0042273C">
        <w:rPr>
          <w:rFonts w:ascii="Times New Roman" w:hAnsi="Times New Roman"/>
          <w:color w:val="auto"/>
          <w:spacing w:val="0"/>
          <w:sz w:val="28"/>
          <w:szCs w:val="28"/>
        </w:rPr>
        <w:t>QUYẾT ĐỊNH</w:t>
      </w:r>
    </w:p>
    <w:p w14:paraId="65C6FE12" w14:textId="4041D834" w:rsidR="00074CA1" w:rsidRDefault="00277A08" w:rsidP="004B4B3E">
      <w:pPr>
        <w:tabs>
          <w:tab w:val="left" w:pos="720"/>
        </w:tabs>
        <w:spacing w:line="240" w:lineRule="atLeast"/>
        <w:jc w:val="center"/>
        <w:rPr>
          <w:rFonts w:ascii="Times New Roman" w:hAnsi="Times New Roman"/>
          <w:b/>
          <w:color w:val="auto"/>
          <w:spacing w:val="0"/>
          <w:sz w:val="28"/>
          <w:szCs w:val="28"/>
        </w:rPr>
      </w:pPr>
      <w:r>
        <w:rPr>
          <w:rFonts w:ascii="Times New Roman Bold" w:hAnsi="Times New Roman Bold"/>
          <w:b/>
          <w:color w:val="auto"/>
          <w:spacing w:val="0"/>
          <w:sz w:val="28"/>
          <w:szCs w:val="28"/>
        </w:rPr>
        <w:t>Về việc</w:t>
      </w:r>
      <w:r w:rsidR="00640170" w:rsidRPr="0042273C">
        <w:rPr>
          <w:rFonts w:ascii="Times New Roman Bold" w:hAnsi="Times New Roman Bold"/>
          <w:b/>
          <w:color w:val="auto"/>
          <w:spacing w:val="0"/>
          <w:sz w:val="28"/>
          <w:szCs w:val="28"/>
        </w:rPr>
        <w:t xml:space="preserve"> duyệt đấu giá quyền sử dụn</w:t>
      </w:r>
      <w:r w:rsidR="00BD5E8D" w:rsidRPr="0042273C">
        <w:rPr>
          <w:rFonts w:ascii="Times New Roman Bold" w:hAnsi="Times New Roman Bold"/>
          <w:b/>
          <w:color w:val="auto"/>
          <w:spacing w:val="0"/>
          <w:sz w:val="28"/>
          <w:szCs w:val="28"/>
        </w:rPr>
        <w:t>g</w:t>
      </w:r>
      <w:r w:rsidR="0050627C">
        <w:rPr>
          <w:rFonts w:ascii="Times New Roman Bold" w:hAnsi="Times New Roman Bold"/>
          <w:b/>
          <w:color w:val="auto"/>
          <w:spacing w:val="0"/>
          <w:sz w:val="28"/>
          <w:szCs w:val="28"/>
        </w:rPr>
        <w:t xml:space="preserve"> đất</w:t>
      </w:r>
      <w:r w:rsidR="00BD5E8D" w:rsidRPr="0042273C">
        <w:rPr>
          <w:rFonts w:ascii="Times New Roman Bold" w:hAnsi="Times New Roman Bold"/>
          <w:b/>
          <w:color w:val="auto"/>
          <w:spacing w:val="0"/>
          <w:sz w:val="28"/>
          <w:szCs w:val="28"/>
        </w:rPr>
        <w:t xml:space="preserve"> </w:t>
      </w:r>
      <w:r w:rsidR="003A02C1" w:rsidRPr="0042273C">
        <w:rPr>
          <w:rFonts w:ascii="Times New Roman Bold" w:hAnsi="Times New Roman Bold"/>
          <w:b/>
          <w:color w:val="auto"/>
          <w:spacing w:val="0"/>
          <w:sz w:val="28"/>
          <w:szCs w:val="28"/>
        </w:rPr>
        <w:t xml:space="preserve">để </w:t>
      </w:r>
      <w:r w:rsidR="004B4B3E" w:rsidRPr="0042273C">
        <w:rPr>
          <w:rFonts w:ascii="Times New Roman" w:hAnsi="Times New Roman"/>
          <w:b/>
          <w:color w:val="auto"/>
          <w:spacing w:val="0"/>
          <w:sz w:val="28"/>
          <w:szCs w:val="28"/>
        </w:rPr>
        <w:t xml:space="preserve">lựa chọn nhà đầu tư </w:t>
      </w:r>
    </w:p>
    <w:p w14:paraId="0AB46AC4" w14:textId="21416B88" w:rsidR="004B4B3E" w:rsidRPr="0042273C" w:rsidRDefault="004B4B3E" w:rsidP="004B4B3E">
      <w:pPr>
        <w:tabs>
          <w:tab w:val="left" w:pos="720"/>
        </w:tabs>
        <w:spacing w:line="240" w:lineRule="atLeast"/>
        <w:jc w:val="center"/>
        <w:rPr>
          <w:rFonts w:ascii="Times New Roman" w:hAnsi="Times New Roman"/>
          <w:b/>
          <w:color w:val="auto"/>
          <w:spacing w:val="0"/>
          <w:sz w:val="28"/>
          <w:szCs w:val="28"/>
        </w:rPr>
      </w:pPr>
      <w:r w:rsidRPr="0042273C">
        <w:rPr>
          <w:rFonts w:ascii="Times New Roman" w:hAnsi="Times New Roman"/>
          <w:b/>
          <w:color w:val="auto"/>
          <w:spacing w:val="0"/>
          <w:sz w:val="28"/>
          <w:szCs w:val="28"/>
        </w:rPr>
        <w:t xml:space="preserve">thực hiện dự án “Khu nhà ở đô thị Đồng Sạn thị trấn Thanh Thủy, </w:t>
      </w:r>
    </w:p>
    <w:p w14:paraId="46709C8C" w14:textId="77777777" w:rsidR="003A02C1" w:rsidRPr="0042273C" w:rsidRDefault="004B4B3E" w:rsidP="004B4B3E">
      <w:pPr>
        <w:tabs>
          <w:tab w:val="left" w:pos="720"/>
        </w:tabs>
        <w:spacing w:line="240" w:lineRule="atLeast"/>
        <w:jc w:val="center"/>
        <w:rPr>
          <w:rFonts w:ascii="Times New Roman Bold" w:hAnsi="Times New Roman Bold"/>
          <w:b/>
          <w:color w:val="auto"/>
          <w:spacing w:val="0"/>
          <w:sz w:val="28"/>
          <w:szCs w:val="28"/>
        </w:rPr>
      </w:pPr>
      <w:r w:rsidRPr="0042273C">
        <w:rPr>
          <w:rFonts w:ascii="Times New Roman" w:hAnsi="Times New Roman"/>
          <w:b/>
          <w:color w:val="auto"/>
          <w:spacing w:val="0"/>
          <w:sz w:val="28"/>
          <w:szCs w:val="28"/>
        </w:rPr>
        <w:t>huyện Thanh Thủy” tại xã Thanh Thủy, tỉnh Phú Thọ</w:t>
      </w:r>
    </w:p>
    <w:p w14:paraId="69327B4D" w14:textId="77777777" w:rsidR="00640170" w:rsidRPr="0042273C" w:rsidRDefault="00640170" w:rsidP="003A02C1">
      <w:pPr>
        <w:jc w:val="center"/>
        <w:rPr>
          <w:rFonts w:ascii="Times New Roman" w:hAnsi="Times New Roman"/>
          <w:bCs/>
          <w:color w:val="auto"/>
          <w:spacing w:val="0"/>
          <w:sz w:val="36"/>
          <w:szCs w:val="28"/>
          <w:highlight w:val="yellow"/>
        </w:rPr>
      </w:pPr>
      <w:r w:rsidRPr="0042273C">
        <w:rPr>
          <w:rFonts w:ascii="Times New Roman" w:hAnsi="Times New Roman"/>
          <w:bCs/>
          <w:noProof/>
          <w:color w:val="auto"/>
          <w:spacing w:val="0"/>
          <w:sz w:val="36"/>
          <w:szCs w:val="28"/>
          <w:highlight w:val="yellow"/>
        </w:rPr>
        <mc:AlternateContent>
          <mc:Choice Requires="wps">
            <w:drawing>
              <wp:anchor distT="0" distB="0" distL="114300" distR="114300" simplePos="0" relativeHeight="251661312" behindDoc="0" locked="0" layoutInCell="1" allowOverlap="1" wp14:anchorId="20C6E71F" wp14:editId="099D66F5">
                <wp:simplePos x="0" y="0"/>
                <wp:positionH relativeFrom="column">
                  <wp:posOffset>1982470</wp:posOffset>
                </wp:positionH>
                <wp:positionV relativeFrom="paragraph">
                  <wp:posOffset>41910</wp:posOffset>
                </wp:positionV>
                <wp:extent cx="1818005" cy="635"/>
                <wp:effectExtent l="5080" t="5715" r="571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C8C5B" id="Straight Arrow Connector 3" o:spid="_x0000_s1026" type="#_x0000_t32" style="position:absolute;margin-left:156.1pt;margin-top:3.3pt;width:143.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dhugEAAFgDAAAOAAAAZHJzL2Uyb0RvYy54bWysU01v2zAMvQ/YfxB0X2xnSJEZcXpI1126&#10;LUC7H8DIsi1MFgVSiZN/P0l1sq/bMB8ESiQfHx/pzf15tOKkiQ26RlaLUgrtFLbG9Y389vL4bi0F&#10;B3AtWHS6kRfN8n779s1m8rVe4oC21SQiiON68o0cQvB1UbAa9Ai8QK9ddHZII4R4pb5oCaaIPtpi&#10;WZZ3xYTUekKlmePrw6tTbjN+12kVvnYd6yBsIyO3kE/K5yGdxXYDdU/gB6NmGvAPLEYwLha9QT1A&#10;AHEk8xfUaBQhYxcWCscCu84onXuI3VTlH908D+B17iWKw/4mE/8/WPXltHN7StTV2T37J1TfWTjc&#10;DeB6nQm8XHwcXJWkKibP9S0lXdjvSRymz9jGGDgGzCqcOxoTZOxPnLPYl5vY+hyEio/VulqX5UoK&#10;FX1371cZH+prqicOnzSOIhmN5EBg+iHs0Lk4VKQqF4LTE4dEDOprQqrr8NFYm2drnZga+WG1XOUE&#10;Rmva5ExhTP1hZ0mcIG1H/mYWv4URHl2bwQYN7cfZDmDsqx2LWzeLk/RIy8f1AdvLnq6ixfFllvOq&#10;pf349Z6zf/4Q2x8AAAD//wMAUEsDBBQABgAIAAAAIQDgj0l73AAAAAcBAAAPAAAAZHJzL2Rvd25y&#10;ZXYueG1sTI7BToNAFEX3Jv2HyWvSjbEDGLBFhqZp4sKlbRO3U+YJKPOGMEPBfr3PlS5v7s25p9jN&#10;thNXHHzrSEG8jkAgVc60VCs4n14eNiB80GR05wgVfKOHXbm4K3Ru3ERveD2GWjCEfK4VNCH0uZS+&#10;atBqv3Y9EncfbrA6cBxqaQY9Mdx2MomiTFrdEj80usdDg9XXcbQK0I9pHO23tj6/3qb79+T2OfUn&#10;pVbLef8MIuAc/sbwq8/qULLTxY1kvOgUPMZJwlMFWQaC+3S7SUFcOD+BLAv537/8AQAA//8DAFBL&#10;AQItABQABgAIAAAAIQC2gziS/gAAAOEBAAATAAAAAAAAAAAAAAAAAAAAAABbQ29udGVudF9UeXBl&#10;c10ueG1sUEsBAi0AFAAGAAgAAAAhADj9If/WAAAAlAEAAAsAAAAAAAAAAAAAAAAALwEAAF9yZWxz&#10;Ly5yZWxzUEsBAi0AFAAGAAgAAAAhALIZ52G6AQAAWAMAAA4AAAAAAAAAAAAAAAAALgIAAGRycy9l&#10;Mm9Eb2MueG1sUEsBAi0AFAAGAAgAAAAhAOCPSXvcAAAABwEAAA8AAAAAAAAAAAAAAAAAFAQAAGRy&#10;cy9kb3ducmV2LnhtbFBLBQYAAAAABAAEAPMAAAAdBQAAAAA=&#10;"/>
            </w:pict>
          </mc:Fallback>
        </mc:AlternateContent>
      </w:r>
    </w:p>
    <w:p w14:paraId="50B12E03" w14:textId="77777777" w:rsidR="00640170" w:rsidRPr="0042273C" w:rsidRDefault="005E6778" w:rsidP="005E6778">
      <w:pPr>
        <w:spacing w:before="120" w:after="120" w:line="276" w:lineRule="auto"/>
        <w:jc w:val="center"/>
        <w:rPr>
          <w:rFonts w:ascii="Times New Roman" w:hAnsi="Times New Roman"/>
          <w:b/>
          <w:color w:val="auto"/>
          <w:spacing w:val="0"/>
          <w:sz w:val="28"/>
          <w:lang w:val="pt-BR"/>
        </w:rPr>
      </w:pPr>
      <w:r w:rsidRPr="0042273C">
        <w:rPr>
          <w:rFonts w:ascii="Times New Roman" w:hAnsi="Times New Roman"/>
          <w:b/>
          <w:color w:val="auto"/>
          <w:spacing w:val="0"/>
          <w:sz w:val="28"/>
          <w:lang w:val="pt-BR"/>
        </w:rPr>
        <w:t xml:space="preserve">CHỦ TỊCH </w:t>
      </w:r>
      <w:r w:rsidR="00640170" w:rsidRPr="0042273C">
        <w:rPr>
          <w:rFonts w:ascii="Times New Roman" w:hAnsi="Times New Roman"/>
          <w:b/>
          <w:color w:val="auto"/>
          <w:spacing w:val="0"/>
          <w:sz w:val="28"/>
          <w:lang w:val="pt-BR"/>
        </w:rPr>
        <w:t>ỦY BAN NHÂN DÂN TỈNH PHÚ THỌ</w:t>
      </w:r>
    </w:p>
    <w:p w14:paraId="383EF84A" w14:textId="77777777" w:rsidR="00640170" w:rsidRPr="0042273C" w:rsidRDefault="00640170" w:rsidP="00640170">
      <w:pPr>
        <w:spacing w:line="276" w:lineRule="auto"/>
        <w:jc w:val="center"/>
        <w:rPr>
          <w:rFonts w:ascii="Times New Roman" w:hAnsi="Times New Roman"/>
          <w:color w:val="auto"/>
          <w:spacing w:val="0"/>
          <w:sz w:val="2"/>
          <w:highlight w:val="yellow"/>
          <w:lang w:val="pt-BR"/>
        </w:rPr>
      </w:pPr>
    </w:p>
    <w:p w14:paraId="62C8087F" w14:textId="77777777" w:rsidR="00BD5E8D" w:rsidRPr="0042273C" w:rsidRDefault="00BD5E8D" w:rsidP="00905276">
      <w:pPr>
        <w:tabs>
          <w:tab w:val="left" w:pos="720"/>
        </w:tabs>
        <w:spacing w:before="60" w:after="60" w:line="400" w:lineRule="exact"/>
        <w:ind w:firstLine="720"/>
        <w:jc w:val="both"/>
        <w:rPr>
          <w:rFonts w:ascii="Times New Roman Italic" w:hAnsi="Times New Roman Italic"/>
          <w:i/>
          <w:color w:val="auto"/>
          <w:spacing w:val="0"/>
          <w:sz w:val="28"/>
          <w:szCs w:val="28"/>
        </w:rPr>
      </w:pPr>
      <w:r w:rsidRPr="0042273C">
        <w:rPr>
          <w:rFonts w:ascii="Times New Roman Italic" w:hAnsi="Times New Roman Italic"/>
          <w:i/>
          <w:color w:val="auto"/>
          <w:spacing w:val="0"/>
          <w:sz w:val="28"/>
          <w:szCs w:val="28"/>
        </w:rPr>
        <w:t xml:space="preserve">Căn cứ Luật tổ chức Chính quyền địa phương ngày </w:t>
      </w:r>
      <w:r w:rsidR="008D73C2" w:rsidRPr="0042273C">
        <w:rPr>
          <w:rFonts w:ascii="Times New Roman Italic" w:hAnsi="Times New Roman Italic"/>
          <w:i/>
          <w:color w:val="auto"/>
          <w:spacing w:val="0"/>
          <w:sz w:val="28"/>
          <w:szCs w:val="28"/>
        </w:rPr>
        <w:t>16/6</w:t>
      </w:r>
      <w:r w:rsidRPr="0042273C">
        <w:rPr>
          <w:rFonts w:ascii="Times New Roman Italic" w:hAnsi="Times New Roman Italic"/>
          <w:i/>
          <w:color w:val="auto"/>
          <w:spacing w:val="0"/>
          <w:sz w:val="28"/>
          <w:szCs w:val="28"/>
        </w:rPr>
        <w:t>/2025;</w:t>
      </w:r>
    </w:p>
    <w:p w14:paraId="2EFAD345" w14:textId="77777777" w:rsidR="00C84660" w:rsidRPr="0042273C" w:rsidRDefault="00C84660" w:rsidP="00905276">
      <w:pPr>
        <w:tabs>
          <w:tab w:val="left" w:pos="720"/>
        </w:tabs>
        <w:spacing w:before="60" w:after="60" w:line="400" w:lineRule="exact"/>
        <w:ind w:firstLine="720"/>
        <w:jc w:val="both"/>
        <w:rPr>
          <w:rFonts w:ascii="Times New Roman" w:hAnsi="Times New Roman"/>
          <w:i/>
          <w:color w:val="auto"/>
          <w:spacing w:val="0"/>
          <w:sz w:val="28"/>
          <w:szCs w:val="28"/>
        </w:rPr>
      </w:pPr>
      <w:r w:rsidRPr="0042273C">
        <w:rPr>
          <w:rFonts w:ascii="Times New Roman" w:hAnsi="Times New Roman"/>
          <w:i/>
          <w:color w:val="auto"/>
          <w:spacing w:val="0"/>
          <w:sz w:val="28"/>
          <w:szCs w:val="28"/>
        </w:rPr>
        <w:t xml:space="preserve">Căn cứ Luật Đất đai ngày 18 tháng 01 năm 2024; </w:t>
      </w:r>
    </w:p>
    <w:p w14:paraId="6787BD74" w14:textId="77777777" w:rsidR="00C84660" w:rsidRPr="0042273C" w:rsidRDefault="00C84660" w:rsidP="00905276">
      <w:pPr>
        <w:tabs>
          <w:tab w:val="left" w:pos="720"/>
        </w:tabs>
        <w:spacing w:before="60" w:after="60" w:line="400" w:lineRule="exact"/>
        <w:ind w:firstLine="720"/>
        <w:jc w:val="both"/>
        <w:rPr>
          <w:rFonts w:ascii="Times New Roman Italic" w:hAnsi="Times New Roman Italic"/>
          <w:i/>
          <w:color w:val="auto"/>
          <w:spacing w:val="0"/>
          <w:sz w:val="28"/>
          <w:szCs w:val="28"/>
          <w:lang w:eastAsia="vi-VN"/>
        </w:rPr>
      </w:pPr>
      <w:r w:rsidRPr="0042273C">
        <w:rPr>
          <w:rFonts w:ascii="Times New Roman" w:hAnsi="Times New Roman"/>
          <w:i/>
          <w:color w:val="auto"/>
          <w:spacing w:val="0"/>
          <w:sz w:val="28"/>
          <w:szCs w:val="28"/>
        </w:rPr>
        <w:t>Căn cứ Luật Đấu giá tài sản ngày 17 tháng 11 năm 2016; Luật sửa đổi, bổ sung một số điều của Luật đấu giá tài sản ngày 27 tháng 6 năm 2024;</w:t>
      </w:r>
      <w:r w:rsidRPr="0042273C">
        <w:rPr>
          <w:rFonts w:ascii="Times New Roman" w:hAnsi="Times New Roman"/>
          <w:color w:val="auto"/>
          <w:spacing w:val="0"/>
        </w:rPr>
        <w:t xml:space="preserve"> </w:t>
      </w:r>
      <w:r w:rsidRPr="0042273C">
        <w:rPr>
          <w:rFonts w:ascii="Times New Roman Italic" w:hAnsi="Times New Roman Italic"/>
          <w:i/>
          <w:color w:val="auto"/>
          <w:spacing w:val="0"/>
          <w:sz w:val="28"/>
          <w:szCs w:val="28"/>
          <w:lang w:eastAsia="vi-VN"/>
        </w:rPr>
        <w:t>Luật đấu giá tài sản số 23/VBHN-VPQH ngày 16/9/2024;</w:t>
      </w:r>
    </w:p>
    <w:p w14:paraId="5D7BFE9B" w14:textId="77777777" w:rsidR="00A10919" w:rsidRPr="0078207F" w:rsidRDefault="00A10919" w:rsidP="00905276">
      <w:pPr>
        <w:tabs>
          <w:tab w:val="left" w:pos="720"/>
        </w:tabs>
        <w:spacing w:before="60" w:after="60" w:line="400" w:lineRule="exact"/>
        <w:ind w:firstLine="720"/>
        <w:jc w:val="both"/>
        <w:rPr>
          <w:rFonts w:ascii="Times New Roman Italic" w:hAnsi="Times New Roman Italic"/>
          <w:i/>
          <w:color w:val="auto"/>
          <w:spacing w:val="2"/>
          <w:sz w:val="28"/>
          <w:szCs w:val="28"/>
          <w:lang w:eastAsia="vi-VN"/>
        </w:rPr>
      </w:pPr>
      <w:r w:rsidRPr="0078207F">
        <w:rPr>
          <w:rFonts w:ascii="Times New Roman Italic" w:hAnsi="Times New Roman Italic"/>
          <w:i/>
          <w:color w:val="auto"/>
          <w:spacing w:val="2"/>
          <w:sz w:val="28"/>
          <w:szCs w:val="28"/>
          <w:lang w:eastAsia="vi-VN"/>
        </w:rPr>
        <w:t xml:space="preserve">Căn cứ Các Nghị định của Chính phủ: số 102/2024/NĐ-CP ngày 30/7/2024 của Chính phủ quy định chi tiết thi hành một số điều của Luật Đất đai; số 103/2024/NĐ ngày 30/7/2024 của Chính phủ quy định về tiền sử dụng đất, tiền thuê đất; số 71/2024/NĐ-CP ngày 27/6/2024 của Chính phủ Quy định về giá đất; số 151/2025/NĐ-CP ngày 12/6/2025 của Chính phủ quy định về phân định thẩm quyền của chính quyền địa phương 02 cấp, phân quyền, phân cấp trong lĩnh vực đất đai; </w:t>
      </w:r>
    </w:p>
    <w:p w14:paraId="78E3569F" w14:textId="77777777" w:rsidR="004B4B3E" w:rsidRPr="0042273C" w:rsidRDefault="004B4B3E" w:rsidP="00905276">
      <w:pPr>
        <w:tabs>
          <w:tab w:val="left" w:pos="720"/>
        </w:tabs>
        <w:spacing w:before="60" w:after="60" w:line="400" w:lineRule="exact"/>
        <w:ind w:firstLine="720"/>
        <w:jc w:val="both"/>
        <w:rPr>
          <w:rFonts w:ascii="Times New Roman Italic" w:hAnsi="Times New Roman Italic"/>
          <w:i/>
          <w:color w:val="auto"/>
          <w:spacing w:val="0"/>
          <w:sz w:val="28"/>
          <w:szCs w:val="28"/>
        </w:rPr>
      </w:pPr>
      <w:r w:rsidRPr="0042273C">
        <w:rPr>
          <w:rFonts w:ascii="Times New Roman Italic" w:hAnsi="Times New Roman Italic"/>
          <w:i/>
          <w:color w:val="auto"/>
          <w:spacing w:val="0"/>
          <w:sz w:val="28"/>
          <w:szCs w:val="28"/>
        </w:rPr>
        <w:t xml:space="preserve">Căn cứ Nghị quyết số 254/2025/QH15 ngày 11/12/2025 của Quốc hội về Quy định một số cơ chế, chính sách tháo gỡ khó khăn, vướng mắc trong tổ chức thi hành Luật Đất đai; </w:t>
      </w:r>
    </w:p>
    <w:p w14:paraId="447F1B8E" w14:textId="77777777" w:rsidR="004B4B3E" w:rsidRPr="00A10919" w:rsidRDefault="004B4B3E" w:rsidP="00905276">
      <w:pPr>
        <w:tabs>
          <w:tab w:val="left" w:pos="720"/>
        </w:tabs>
        <w:spacing w:before="60" w:after="60" w:line="400" w:lineRule="exact"/>
        <w:ind w:firstLine="720"/>
        <w:jc w:val="both"/>
        <w:rPr>
          <w:rFonts w:ascii="Times New Roman" w:hAnsi="Times New Roman"/>
          <w:i/>
          <w:color w:val="auto"/>
          <w:spacing w:val="0"/>
          <w:sz w:val="28"/>
          <w:szCs w:val="28"/>
        </w:rPr>
      </w:pPr>
      <w:r w:rsidRPr="0042273C">
        <w:rPr>
          <w:rFonts w:ascii="Times New Roman" w:hAnsi="Times New Roman"/>
          <w:i/>
          <w:color w:val="auto"/>
          <w:spacing w:val="0"/>
          <w:sz w:val="28"/>
          <w:szCs w:val="28"/>
        </w:rPr>
        <w:t>Căn cứ Thông tư 20/2024/TT-BTP ngày 31/12/2024 của Bộ Tư pháp quy định về cơ chế, chính sách về giá dịch vụ đấu giá tài sản mà pháp luật quy định phải bán thông qua đấu giá;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w:t>
      </w:r>
      <w:r w:rsidRPr="0042273C">
        <w:rPr>
          <w:rFonts w:ascii="Times New Roman" w:hAnsi="Times New Roman"/>
          <w:i/>
          <w:color w:val="auto"/>
          <w:spacing w:val="4"/>
          <w:sz w:val="28"/>
          <w:szCs w:val="28"/>
        </w:rPr>
        <w:t>Quyết định số 1311/QĐ-BTP ngày 22/4/2025 của Bộ Tư pháp Ban hành khung giá dịch vụ đấu giá tài sản mà pháp luật quy định phải bán thông qua đấu giá;</w:t>
      </w:r>
    </w:p>
    <w:p w14:paraId="5B50F1EC" w14:textId="1E0DE530" w:rsidR="004B4B3E" w:rsidRPr="0042273C" w:rsidRDefault="004B4B3E" w:rsidP="00905276">
      <w:pPr>
        <w:spacing w:before="60" w:after="60" w:line="400" w:lineRule="exact"/>
        <w:ind w:firstLine="720"/>
        <w:jc w:val="both"/>
        <w:rPr>
          <w:rFonts w:ascii="Times New Roman Italic" w:hAnsi="Times New Roman Italic"/>
          <w:i/>
          <w:color w:val="auto"/>
          <w:spacing w:val="-2"/>
          <w:sz w:val="28"/>
          <w:szCs w:val="28"/>
        </w:rPr>
      </w:pPr>
      <w:r w:rsidRPr="0042273C">
        <w:rPr>
          <w:rFonts w:ascii="Times New Roman Italic" w:hAnsi="Times New Roman Italic"/>
          <w:i/>
          <w:color w:val="auto"/>
          <w:spacing w:val="-2"/>
          <w:sz w:val="28"/>
          <w:szCs w:val="28"/>
        </w:rPr>
        <w:lastRenderedPageBreak/>
        <w:t xml:space="preserve">Căn cứ Nghị quyết số 85/2025/NQ-HĐND ngày 30/12/2025 về quyết định bảng giá đất lần đầu áp dụng từ ngày 01/01/2026 trên địa bàn tỉnh Phú Thọ; </w:t>
      </w:r>
    </w:p>
    <w:p w14:paraId="4B5DD4AF" w14:textId="77777777" w:rsidR="004B4B3E" w:rsidRPr="0042273C" w:rsidRDefault="004B4B3E" w:rsidP="00905276">
      <w:pPr>
        <w:tabs>
          <w:tab w:val="left" w:pos="720"/>
        </w:tabs>
        <w:spacing w:before="60" w:after="60" w:line="400" w:lineRule="exact"/>
        <w:ind w:firstLine="720"/>
        <w:jc w:val="both"/>
        <w:rPr>
          <w:rFonts w:ascii="Times New Roman" w:hAnsi="Times New Roman"/>
          <w:i/>
          <w:color w:val="auto"/>
          <w:spacing w:val="4"/>
          <w:sz w:val="28"/>
          <w:szCs w:val="28"/>
        </w:rPr>
      </w:pPr>
      <w:r w:rsidRPr="0042273C">
        <w:rPr>
          <w:rFonts w:ascii="Times New Roman" w:hAnsi="Times New Roman"/>
          <w:i/>
          <w:color w:val="auto"/>
          <w:spacing w:val="4"/>
          <w:sz w:val="28"/>
          <w:szCs w:val="28"/>
        </w:rPr>
        <w:t>Căn cứ Quyết định số 1604/QĐ-UBND ngày 31/7/2024 của UBND tỉnh Phú Thọ về việc phê duyệt điều chỉnh quy hoạch sử dụng đất giai đoạn 2021 – 2030 và kế hoạch sử dụng đất năm đầu của điều chỉnh quy hoạch sử dụng đất huyện Thanh Thủy, tỉnh Phú Thọ;</w:t>
      </w:r>
    </w:p>
    <w:p w14:paraId="69B51144" w14:textId="77777777" w:rsidR="004B4B3E" w:rsidRPr="0042273C" w:rsidRDefault="004B4B3E" w:rsidP="00905276">
      <w:pPr>
        <w:widowControl w:val="0"/>
        <w:tabs>
          <w:tab w:val="left" w:pos="720"/>
        </w:tabs>
        <w:spacing w:before="60" w:after="60" w:line="400" w:lineRule="exact"/>
        <w:ind w:firstLine="720"/>
        <w:jc w:val="both"/>
        <w:rPr>
          <w:rFonts w:ascii="Times New Roman" w:hAnsi="Times New Roman"/>
          <w:i/>
          <w:color w:val="auto"/>
          <w:spacing w:val="4"/>
          <w:sz w:val="28"/>
          <w:szCs w:val="28"/>
        </w:rPr>
      </w:pPr>
      <w:r w:rsidRPr="0042273C">
        <w:rPr>
          <w:rFonts w:ascii="Times New Roman" w:hAnsi="Times New Roman"/>
          <w:i/>
          <w:color w:val="auto"/>
          <w:spacing w:val="4"/>
          <w:sz w:val="28"/>
          <w:szCs w:val="28"/>
        </w:rPr>
        <w:t>Căn cứ Văn bản số 5505/UBND-KTN ngày 09/12/2020 của UBND tỉnh Phú Thọ về việc chấp thuận chủ trương đầu tư dự án Khu nhà ở đô thị Đồng Sạn, thị trấn Thanh Thủy, huyện Thanh Thủy; Quyết định số 1570/QĐ-UBND ngày 30/7/2024 của UBND tỉnh Phú Thọ quyết định chấp thuận điều chỉnh chủ trương đầu tư khu nhà ở đô thị Đồng Sạn, thị trấn Thanh Thủy, huyện Thanh Thủy;</w:t>
      </w:r>
      <w:bookmarkStart w:id="0" w:name="_GoBack"/>
      <w:bookmarkEnd w:id="0"/>
    </w:p>
    <w:p w14:paraId="626459C8" w14:textId="77777777" w:rsidR="004B4B3E" w:rsidRPr="0042273C" w:rsidRDefault="004B4B3E" w:rsidP="00905276">
      <w:pPr>
        <w:widowControl w:val="0"/>
        <w:tabs>
          <w:tab w:val="left" w:pos="720"/>
        </w:tabs>
        <w:spacing w:before="60" w:after="60" w:line="400" w:lineRule="exact"/>
        <w:ind w:firstLine="720"/>
        <w:jc w:val="both"/>
        <w:rPr>
          <w:rFonts w:ascii="Times New Roman" w:hAnsi="Times New Roman"/>
          <w:i/>
          <w:color w:val="auto"/>
          <w:spacing w:val="4"/>
          <w:sz w:val="28"/>
          <w:szCs w:val="28"/>
        </w:rPr>
      </w:pPr>
      <w:r w:rsidRPr="0042273C">
        <w:rPr>
          <w:rFonts w:ascii="Times New Roman" w:hAnsi="Times New Roman"/>
          <w:i/>
          <w:color w:val="auto"/>
          <w:spacing w:val="4"/>
          <w:sz w:val="28"/>
          <w:szCs w:val="28"/>
        </w:rPr>
        <w:t>Căn cứ Quyết định số 1751/QĐ-UBND ngày 27/8/2024 của UBND tỉnh Phú Thọ về việc chuyển mục đích sử dụng và giao đất cho Trung tâm Phát triển quỹ đất để thực hiện đấu giá quyền sử dụng đất lựa chọn nhà đầu tư thực hiện dự án: Khu nhà ở đô thị Đồng Sạn tại khu 5, thị trấn Thanh Thủy, huyện Thanh Thủy;</w:t>
      </w:r>
    </w:p>
    <w:p w14:paraId="3ED54611" w14:textId="77777777" w:rsidR="004B4B3E" w:rsidRPr="0042273C" w:rsidRDefault="004B4B3E" w:rsidP="00905276">
      <w:pPr>
        <w:pBdr>
          <w:left w:val="none" w:sz="4" w:space="1" w:color="000000"/>
        </w:pBdr>
        <w:tabs>
          <w:tab w:val="left" w:pos="720"/>
        </w:tabs>
        <w:spacing w:before="60" w:after="60" w:line="400" w:lineRule="exact"/>
        <w:ind w:firstLine="720"/>
        <w:jc w:val="both"/>
        <w:rPr>
          <w:rFonts w:ascii="Times New Roman" w:hAnsi="Times New Roman"/>
          <w:i/>
          <w:color w:val="auto"/>
          <w:spacing w:val="0"/>
          <w:sz w:val="28"/>
          <w:szCs w:val="28"/>
        </w:rPr>
      </w:pPr>
      <w:r w:rsidRPr="0042273C">
        <w:rPr>
          <w:rFonts w:ascii="Times New Roman" w:hAnsi="Times New Roman"/>
          <w:i/>
          <w:color w:val="auto"/>
          <w:spacing w:val="0"/>
          <w:sz w:val="28"/>
          <w:szCs w:val="28"/>
        </w:rPr>
        <w:t>Căn cứ Quy</w:t>
      </w:r>
      <w:r w:rsidR="00A10919">
        <w:rPr>
          <w:rFonts w:ascii="Times New Roman" w:hAnsi="Times New Roman"/>
          <w:i/>
          <w:color w:val="auto"/>
          <w:spacing w:val="0"/>
          <w:sz w:val="28"/>
          <w:szCs w:val="28"/>
        </w:rPr>
        <w:t>ết định số 1312/QĐ-UBND ngày 06/10/</w:t>
      </w:r>
      <w:r w:rsidRPr="0042273C">
        <w:rPr>
          <w:rFonts w:ascii="Times New Roman" w:hAnsi="Times New Roman"/>
          <w:i/>
          <w:color w:val="auto"/>
          <w:spacing w:val="0"/>
          <w:sz w:val="28"/>
          <w:szCs w:val="28"/>
        </w:rPr>
        <w:t xml:space="preserve">2025 của UBND tỉnh Phú Thú Thọ về việc </w:t>
      </w:r>
      <w:r w:rsidRPr="0042273C">
        <w:rPr>
          <w:rFonts w:ascii="Times New Roman Italic" w:hAnsi="Times New Roman Italic"/>
          <w:i/>
          <w:color w:val="auto"/>
          <w:spacing w:val="0"/>
          <w:sz w:val="28"/>
          <w:szCs w:val="28"/>
        </w:rPr>
        <w:t>phê duyệt phương án đấu giá quyền sử dụng đất để lựa chọn nhà đầu tư thực hiện dự án “Khu nhà ở đô thị Đồng Sạn thị trấn Thanh Thủy, huyện Thanh Thủy” tại xã Thanh Thủy, tỉnh Phú Thọ;</w:t>
      </w:r>
    </w:p>
    <w:p w14:paraId="16EDD00C" w14:textId="77777777" w:rsidR="004B4B3E" w:rsidRPr="0042273C" w:rsidRDefault="004B4B3E" w:rsidP="00905276">
      <w:pPr>
        <w:pBdr>
          <w:left w:val="none" w:sz="4" w:space="1" w:color="000000"/>
        </w:pBdr>
        <w:tabs>
          <w:tab w:val="left" w:pos="720"/>
        </w:tabs>
        <w:spacing w:before="60" w:after="60" w:line="400" w:lineRule="exact"/>
        <w:ind w:firstLine="720"/>
        <w:jc w:val="both"/>
        <w:rPr>
          <w:rFonts w:ascii="Times New Roman" w:hAnsi="Times New Roman"/>
          <w:i/>
          <w:color w:val="auto"/>
          <w:spacing w:val="0"/>
          <w:sz w:val="28"/>
          <w:szCs w:val="28"/>
        </w:rPr>
      </w:pPr>
      <w:r w:rsidRPr="0042273C">
        <w:rPr>
          <w:rFonts w:ascii="Times New Roman" w:hAnsi="Times New Roman"/>
          <w:i/>
          <w:color w:val="auto"/>
          <w:spacing w:val="-2"/>
          <w:sz w:val="28"/>
          <w:szCs w:val="28"/>
        </w:rPr>
        <w:t xml:space="preserve">Căn cứ Quyết định số 902/QĐ-UBND ngày 23/3/2026 của UBND tỉnh Phú Thọ về việc </w:t>
      </w:r>
      <w:r w:rsidRPr="0042273C">
        <w:rPr>
          <w:rFonts w:ascii="Times New Roman" w:hAnsi="Times New Roman"/>
          <w:i/>
          <w:color w:val="auto"/>
          <w:spacing w:val="0"/>
          <w:sz w:val="28"/>
          <w:szCs w:val="28"/>
        </w:rPr>
        <w:t>duyệt giá khởi điểm đấu giá quyền sử dụng đất để lựa chọn nhà đầu tư thực hiện dự án “Khu nhà ở đô thị Đồng Sạn thị trấn Thanh Thuỷ, huyện Thanh Thuỷ” tại xã Thanh Thuỷ, tỉnh Phú Thọ.</w:t>
      </w:r>
    </w:p>
    <w:p w14:paraId="3C5315FB" w14:textId="6E3FE4D7" w:rsidR="00640170" w:rsidRPr="0042273C" w:rsidRDefault="00640170" w:rsidP="00905276">
      <w:pPr>
        <w:widowControl w:val="0"/>
        <w:spacing w:before="60" w:after="60" w:line="400" w:lineRule="exact"/>
        <w:ind w:firstLine="720"/>
        <w:jc w:val="both"/>
        <w:rPr>
          <w:rFonts w:ascii="Times New Roman" w:hAnsi="Times New Roman"/>
          <w:i/>
          <w:color w:val="auto"/>
          <w:spacing w:val="0"/>
          <w:sz w:val="28"/>
          <w:szCs w:val="28"/>
        </w:rPr>
      </w:pPr>
      <w:r w:rsidRPr="0042273C">
        <w:rPr>
          <w:rFonts w:ascii="Times New Roman" w:hAnsi="Times New Roman"/>
          <w:i/>
          <w:color w:val="auto"/>
          <w:spacing w:val="0"/>
          <w:sz w:val="28"/>
          <w:szCs w:val="28"/>
        </w:rPr>
        <w:t xml:space="preserve">Theo đề nghị của </w:t>
      </w:r>
      <w:r w:rsidR="00B55F3B" w:rsidRPr="0042273C">
        <w:rPr>
          <w:rFonts w:ascii="Times New Roman" w:hAnsi="Times New Roman"/>
          <w:i/>
          <w:color w:val="auto"/>
          <w:spacing w:val="0"/>
          <w:sz w:val="28"/>
          <w:szCs w:val="28"/>
        </w:rPr>
        <w:t xml:space="preserve">Giám đốc </w:t>
      </w:r>
      <w:r w:rsidR="00BC6842" w:rsidRPr="0042273C">
        <w:rPr>
          <w:rFonts w:ascii="Times New Roman" w:hAnsi="Times New Roman"/>
          <w:i/>
          <w:color w:val="auto"/>
          <w:spacing w:val="0"/>
          <w:sz w:val="28"/>
          <w:szCs w:val="28"/>
        </w:rPr>
        <w:t>Sở</w:t>
      </w:r>
      <w:r w:rsidRPr="0042273C">
        <w:rPr>
          <w:rFonts w:ascii="Times New Roman" w:hAnsi="Times New Roman"/>
          <w:i/>
          <w:color w:val="auto"/>
          <w:spacing w:val="0"/>
          <w:sz w:val="28"/>
          <w:szCs w:val="28"/>
        </w:rPr>
        <w:t xml:space="preserve"> </w:t>
      </w:r>
      <w:r w:rsidR="002F200F" w:rsidRPr="0042273C">
        <w:rPr>
          <w:rFonts w:ascii="Times New Roman" w:hAnsi="Times New Roman"/>
          <w:i/>
          <w:color w:val="auto"/>
          <w:spacing w:val="0"/>
          <w:sz w:val="28"/>
          <w:szCs w:val="28"/>
        </w:rPr>
        <w:t>Nông nghiệp</w:t>
      </w:r>
      <w:r w:rsidRPr="0042273C">
        <w:rPr>
          <w:rFonts w:ascii="Times New Roman" w:hAnsi="Times New Roman"/>
          <w:i/>
          <w:color w:val="auto"/>
          <w:spacing w:val="0"/>
          <w:sz w:val="28"/>
          <w:szCs w:val="28"/>
        </w:rPr>
        <w:t xml:space="preserve"> và Môi trường </w:t>
      </w:r>
      <w:r w:rsidR="00074CA1">
        <w:rPr>
          <w:rFonts w:ascii="Times New Roman" w:hAnsi="Times New Roman"/>
          <w:i/>
          <w:color w:val="auto"/>
          <w:spacing w:val="0"/>
          <w:sz w:val="28"/>
          <w:szCs w:val="28"/>
        </w:rPr>
        <w:t xml:space="preserve">tại </w:t>
      </w:r>
      <w:r w:rsidRPr="0042273C">
        <w:rPr>
          <w:rFonts w:ascii="Times New Roman" w:hAnsi="Times New Roman"/>
          <w:i/>
          <w:color w:val="auto"/>
          <w:spacing w:val="0"/>
          <w:sz w:val="28"/>
          <w:szCs w:val="28"/>
        </w:rPr>
        <w:t xml:space="preserve">Tờ trình số      </w:t>
      </w:r>
      <w:r w:rsidR="00074CA1">
        <w:rPr>
          <w:rFonts w:ascii="Times New Roman" w:hAnsi="Times New Roman"/>
          <w:i/>
          <w:color w:val="auto"/>
          <w:spacing w:val="0"/>
          <w:sz w:val="28"/>
          <w:szCs w:val="28"/>
        </w:rPr>
        <w:t>349</w:t>
      </w:r>
      <w:r w:rsidRPr="0042273C">
        <w:rPr>
          <w:rFonts w:ascii="Times New Roman" w:hAnsi="Times New Roman"/>
          <w:i/>
          <w:color w:val="auto"/>
          <w:spacing w:val="0"/>
          <w:sz w:val="28"/>
          <w:szCs w:val="28"/>
        </w:rPr>
        <w:t>/TTr-</w:t>
      </w:r>
      <w:r w:rsidR="00C84660" w:rsidRPr="0042273C">
        <w:rPr>
          <w:rFonts w:ascii="Times New Roman" w:hAnsi="Times New Roman"/>
          <w:i/>
          <w:color w:val="auto"/>
          <w:spacing w:val="0"/>
          <w:sz w:val="28"/>
          <w:szCs w:val="28"/>
        </w:rPr>
        <w:t>S</w:t>
      </w:r>
      <w:r w:rsidR="00BC4C50" w:rsidRPr="0042273C">
        <w:rPr>
          <w:rFonts w:ascii="Times New Roman" w:hAnsi="Times New Roman"/>
          <w:i/>
          <w:color w:val="auto"/>
          <w:spacing w:val="0"/>
          <w:sz w:val="28"/>
          <w:szCs w:val="28"/>
        </w:rPr>
        <w:t>NN</w:t>
      </w:r>
      <w:r w:rsidR="00A10919">
        <w:rPr>
          <w:rFonts w:ascii="Times New Roman" w:hAnsi="Times New Roman"/>
          <w:i/>
          <w:color w:val="auto"/>
          <w:spacing w:val="0"/>
          <w:sz w:val="28"/>
          <w:szCs w:val="28"/>
        </w:rPr>
        <w:t>&amp;</w:t>
      </w:r>
      <w:r w:rsidR="00364447" w:rsidRPr="0042273C">
        <w:rPr>
          <w:rFonts w:ascii="Times New Roman" w:hAnsi="Times New Roman"/>
          <w:i/>
          <w:color w:val="auto"/>
          <w:spacing w:val="0"/>
          <w:sz w:val="28"/>
          <w:szCs w:val="28"/>
        </w:rPr>
        <w:t xml:space="preserve">MT </w:t>
      </w:r>
      <w:r w:rsidRPr="0042273C">
        <w:rPr>
          <w:rFonts w:ascii="Times New Roman" w:hAnsi="Times New Roman"/>
          <w:i/>
          <w:color w:val="auto"/>
          <w:spacing w:val="0"/>
          <w:sz w:val="28"/>
          <w:szCs w:val="28"/>
        </w:rPr>
        <w:t>ngày</w:t>
      </w:r>
      <w:r w:rsidR="00074CA1">
        <w:rPr>
          <w:rFonts w:ascii="Times New Roman" w:hAnsi="Times New Roman"/>
          <w:i/>
          <w:color w:val="auto"/>
          <w:spacing w:val="0"/>
          <w:sz w:val="28"/>
          <w:szCs w:val="28"/>
        </w:rPr>
        <w:t xml:space="preserve"> 01 tháng 4 năm </w:t>
      </w:r>
      <w:r w:rsidRPr="0042273C">
        <w:rPr>
          <w:rFonts w:ascii="Times New Roman" w:hAnsi="Times New Roman"/>
          <w:i/>
          <w:color w:val="auto"/>
          <w:spacing w:val="0"/>
          <w:sz w:val="28"/>
          <w:szCs w:val="28"/>
        </w:rPr>
        <w:t>202</w:t>
      </w:r>
      <w:r w:rsidR="00C84660" w:rsidRPr="0042273C">
        <w:rPr>
          <w:rFonts w:ascii="Times New Roman" w:hAnsi="Times New Roman"/>
          <w:i/>
          <w:color w:val="auto"/>
          <w:spacing w:val="0"/>
          <w:sz w:val="28"/>
          <w:szCs w:val="28"/>
        </w:rPr>
        <w:t>6</w:t>
      </w:r>
      <w:r w:rsidR="00074CA1">
        <w:rPr>
          <w:rFonts w:ascii="Times New Roman" w:hAnsi="Times New Roman"/>
          <w:i/>
          <w:color w:val="auto"/>
          <w:spacing w:val="0"/>
          <w:sz w:val="28"/>
          <w:szCs w:val="28"/>
        </w:rPr>
        <w:t>,</w:t>
      </w:r>
    </w:p>
    <w:p w14:paraId="315BAE67" w14:textId="77777777" w:rsidR="00905276" w:rsidRDefault="00905276" w:rsidP="00905276">
      <w:pPr>
        <w:shd w:val="clear" w:color="auto" w:fill="FFFFFF"/>
        <w:spacing w:before="60" w:after="60" w:line="400" w:lineRule="exact"/>
        <w:jc w:val="center"/>
        <w:rPr>
          <w:rFonts w:ascii="Times New Roman" w:hAnsi="Times New Roman"/>
          <w:b/>
          <w:color w:val="auto"/>
          <w:spacing w:val="0"/>
          <w:sz w:val="28"/>
          <w:szCs w:val="28"/>
        </w:rPr>
      </w:pPr>
    </w:p>
    <w:p w14:paraId="56F4E4EE" w14:textId="253E7FC9" w:rsidR="00640170" w:rsidRDefault="00640170" w:rsidP="00905276">
      <w:pPr>
        <w:shd w:val="clear" w:color="auto" w:fill="FFFFFF"/>
        <w:spacing w:before="60" w:after="60" w:line="400" w:lineRule="exact"/>
        <w:jc w:val="center"/>
        <w:rPr>
          <w:rFonts w:ascii="Times New Roman" w:hAnsi="Times New Roman"/>
          <w:b/>
          <w:color w:val="auto"/>
          <w:spacing w:val="0"/>
          <w:sz w:val="28"/>
          <w:szCs w:val="28"/>
        </w:rPr>
      </w:pPr>
      <w:r w:rsidRPr="0042273C">
        <w:rPr>
          <w:rFonts w:ascii="Times New Roman" w:hAnsi="Times New Roman"/>
          <w:b/>
          <w:color w:val="auto"/>
          <w:spacing w:val="0"/>
          <w:sz w:val="28"/>
          <w:szCs w:val="28"/>
        </w:rPr>
        <w:t>QUYẾT ĐỊNH:</w:t>
      </w:r>
    </w:p>
    <w:p w14:paraId="69B8F7BE" w14:textId="77777777" w:rsidR="00905276" w:rsidRPr="0042273C" w:rsidRDefault="00905276" w:rsidP="00905276">
      <w:pPr>
        <w:shd w:val="clear" w:color="auto" w:fill="FFFFFF"/>
        <w:spacing w:before="60" w:after="60" w:line="400" w:lineRule="exact"/>
        <w:jc w:val="center"/>
        <w:rPr>
          <w:rFonts w:ascii="Times New Roman" w:hAnsi="Times New Roman"/>
          <w:b/>
          <w:color w:val="auto"/>
          <w:spacing w:val="0"/>
          <w:sz w:val="28"/>
          <w:szCs w:val="28"/>
        </w:rPr>
      </w:pPr>
    </w:p>
    <w:p w14:paraId="60C852AA" w14:textId="6CDC2CAB" w:rsidR="00640170" w:rsidRPr="00612683" w:rsidRDefault="00640170" w:rsidP="00905276">
      <w:pPr>
        <w:tabs>
          <w:tab w:val="left" w:pos="720"/>
        </w:tabs>
        <w:spacing w:before="60" w:after="60" w:line="400" w:lineRule="exact"/>
        <w:ind w:firstLine="680"/>
        <w:jc w:val="both"/>
        <w:rPr>
          <w:rFonts w:ascii="Times New Roman" w:hAnsi="Times New Roman"/>
          <w:color w:val="auto"/>
          <w:spacing w:val="-2"/>
          <w:sz w:val="28"/>
          <w:szCs w:val="28"/>
        </w:rPr>
      </w:pPr>
      <w:r w:rsidRPr="0042273C">
        <w:rPr>
          <w:rFonts w:ascii="Times New Roman" w:hAnsi="Times New Roman"/>
          <w:color w:val="auto"/>
          <w:spacing w:val="6"/>
        </w:rPr>
        <w:tab/>
      </w:r>
      <w:r w:rsidRPr="00612683">
        <w:rPr>
          <w:rFonts w:ascii="Times New Roman" w:hAnsi="Times New Roman"/>
          <w:b/>
          <w:color w:val="auto"/>
          <w:spacing w:val="-2"/>
          <w:sz w:val="28"/>
          <w:szCs w:val="28"/>
        </w:rPr>
        <w:t>Điều 1</w:t>
      </w:r>
      <w:r w:rsidRPr="00612683">
        <w:rPr>
          <w:rFonts w:ascii="Times New Roman" w:hAnsi="Times New Roman"/>
          <w:color w:val="auto"/>
          <w:spacing w:val="-2"/>
          <w:sz w:val="28"/>
          <w:szCs w:val="28"/>
        </w:rPr>
        <w:t xml:space="preserve">. </w:t>
      </w:r>
      <w:bookmarkStart w:id="1" w:name="_Hlk174346805"/>
      <w:bookmarkStart w:id="2" w:name="_Hlk174346396"/>
      <w:r w:rsidR="00793191" w:rsidRPr="00612683">
        <w:rPr>
          <w:rFonts w:ascii="Times New Roman" w:hAnsi="Times New Roman"/>
          <w:color w:val="auto"/>
          <w:spacing w:val="-2"/>
          <w:sz w:val="28"/>
          <w:szCs w:val="28"/>
        </w:rPr>
        <w:t xml:space="preserve">Duyệt </w:t>
      </w:r>
      <w:r w:rsidR="00A10919" w:rsidRPr="00612683">
        <w:rPr>
          <w:rFonts w:ascii="Times New Roman" w:hAnsi="Times New Roman"/>
          <w:color w:val="auto"/>
          <w:spacing w:val="-2"/>
          <w:sz w:val="28"/>
          <w:szCs w:val="28"/>
        </w:rPr>
        <w:t>đ</w:t>
      </w:r>
      <w:r w:rsidRPr="00612683">
        <w:rPr>
          <w:rFonts w:ascii="Times New Roman" w:hAnsi="Times New Roman"/>
          <w:color w:val="auto"/>
          <w:spacing w:val="-2"/>
          <w:sz w:val="28"/>
          <w:szCs w:val="28"/>
        </w:rPr>
        <w:t xml:space="preserve">ấu giá quyền sử </w:t>
      </w:r>
      <w:bookmarkEnd w:id="1"/>
      <w:bookmarkEnd w:id="2"/>
      <w:r w:rsidR="00863921" w:rsidRPr="00612683">
        <w:rPr>
          <w:rFonts w:ascii="Times New Roman" w:hAnsi="Times New Roman"/>
          <w:color w:val="auto"/>
          <w:spacing w:val="-2"/>
          <w:sz w:val="28"/>
          <w:szCs w:val="28"/>
        </w:rPr>
        <w:t>dụng</w:t>
      </w:r>
      <w:r w:rsidR="0050627C">
        <w:rPr>
          <w:rFonts w:ascii="Times New Roman" w:hAnsi="Times New Roman"/>
          <w:color w:val="auto"/>
          <w:spacing w:val="-2"/>
          <w:sz w:val="28"/>
          <w:szCs w:val="28"/>
        </w:rPr>
        <w:t xml:space="preserve"> đất</w:t>
      </w:r>
      <w:r w:rsidR="00863921" w:rsidRPr="00612683">
        <w:rPr>
          <w:rFonts w:ascii="Times New Roman" w:hAnsi="Times New Roman"/>
          <w:color w:val="auto"/>
          <w:spacing w:val="-2"/>
          <w:sz w:val="28"/>
          <w:szCs w:val="28"/>
        </w:rPr>
        <w:t xml:space="preserve"> để </w:t>
      </w:r>
      <w:r w:rsidR="004B4B3E" w:rsidRPr="00612683">
        <w:rPr>
          <w:rFonts w:ascii="Times New Roman" w:hAnsi="Times New Roman"/>
          <w:color w:val="auto"/>
          <w:spacing w:val="-4"/>
          <w:sz w:val="28"/>
          <w:szCs w:val="28"/>
        </w:rPr>
        <w:t>lựa chọn nhà đầu tư thực hiện dự án “Khu nhà ở đô thị Đồng Sạn thị trấn Thanh Thuỷ, huyện Thanh Thuỷ” tại xã Thanh Thuỷ, tỉnh Phú Thọ</w:t>
      </w:r>
      <w:r w:rsidRPr="00612683">
        <w:rPr>
          <w:rFonts w:ascii="Times New Roman" w:hAnsi="Times New Roman"/>
          <w:color w:val="auto"/>
          <w:spacing w:val="-2"/>
          <w:sz w:val="28"/>
          <w:szCs w:val="28"/>
        </w:rPr>
        <w:t xml:space="preserve">, cụ thể như sau: </w:t>
      </w:r>
    </w:p>
    <w:p w14:paraId="00183474" w14:textId="77777777" w:rsidR="004B4B3E" w:rsidRPr="00612683" w:rsidRDefault="004B4B3E" w:rsidP="00905276">
      <w:pPr>
        <w:tabs>
          <w:tab w:val="left" w:pos="720"/>
        </w:tabs>
        <w:spacing w:before="60" w:after="60" w:line="400" w:lineRule="exact"/>
        <w:ind w:firstLine="680"/>
        <w:jc w:val="both"/>
        <w:rPr>
          <w:rFonts w:ascii="Times New Roman" w:hAnsi="Times New Roman"/>
          <w:color w:val="auto"/>
          <w:spacing w:val="-6"/>
          <w:sz w:val="28"/>
          <w:szCs w:val="28"/>
        </w:rPr>
      </w:pPr>
      <w:r w:rsidRPr="00612683">
        <w:rPr>
          <w:rFonts w:ascii="Times New Roman" w:hAnsi="Times New Roman"/>
          <w:b/>
          <w:color w:val="auto"/>
          <w:spacing w:val="-6"/>
          <w:sz w:val="28"/>
          <w:szCs w:val="28"/>
        </w:rPr>
        <w:lastRenderedPageBreak/>
        <w:t>1. Vị trí khu đất đấu giá</w:t>
      </w:r>
      <w:r w:rsidRPr="00612683">
        <w:rPr>
          <w:rFonts w:ascii="Times New Roman" w:eastAsia="Calibri" w:hAnsi="Times New Roman"/>
          <w:b/>
          <w:color w:val="auto"/>
          <w:spacing w:val="-6"/>
          <w:sz w:val="28"/>
          <w:szCs w:val="28"/>
        </w:rPr>
        <w:t>:</w:t>
      </w:r>
      <w:r w:rsidRPr="00612683">
        <w:rPr>
          <w:rFonts w:ascii="Times New Roman" w:hAnsi="Times New Roman"/>
          <w:color w:val="auto"/>
          <w:spacing w:val="-6"/>
          <w:sz w:val="28"/>
          <w:szCs w:val="28"/>
        </w:rPr>
        <w:t xml:space="preserve"> Khu đất đấu giá tại </w:t>
      </w:r>
      <w:r w:rsidR="00A10919" w:rsidRPr="00612683">
        <w:rPr>
          <w:rFonts w:ascii="Times New Roman" w:hAnsi="Times New Roman"/>
          <w:color w:val="auto"/>
          <w:spacing w:val="-6"/>
          <w:sz w:val="28"/>
          <w:szCs w:val="28"/>
        </w:rPr>
        <w:t xml:space="preserve">xã </w:t>
      </w:r>
      <w:r w:rsidRPr="00612683">
        <w:rPr>
          <w:rFonts w:ascii="Times New Roman" w:hAnsi="Times New Roman"/>
          <w:color w:val="auto"/>
          <w:spacing w:val="0"/>
          <w:sz w:val="28"/>
          <w:szCs w:val="28"/>
        </w:rPr>
        <w:t>Thanh Thủy, tỉnh Phú Thọ</w:t>
      </w:r>
      <w:r w:rsidRPr="00612683">
        <w:rPr>
          <w:rFonts w:ascii="Times New Roman" w:hAnsi="Times New Roman"/>
          <w:color w:val="auto"/>
          <w:spacing w:val="-6"/>
          <w:sz w:val="28"/>
          <w:szCs w:val="28"/>
        </w:rPr>
        <w:t>.</w:t>
      </w:r>
    </w:p>
    <w:p w14:paraId="3BA100CF" w14:textId="77777777" w:rsidR="004B4B3E" w:rsidRPr="00612683" w:rsidRDefault="004B4B3E"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b/>
          <w:color w:val="auto"/>
          <w:spacing w:val="0"/>
          <w:sz w:val="28"/>
          <w:szCs w:val="28"/>
        </w:rPr>
        <w:t>2. Tổng diện tích khu đấu giá:</w:t>
      </w:r>
      <w:r w:rsidRPr="00612683">
        <w:rPr>
          <w:rFonts w:ascii="Times New Roman" w:hAnsi="Times New Roman"/>
          <w:color w:val="auto"/>
          <w:spacing w:val="0"/>
          <w:sz w:val="28"/>
          <w:szCs w:val="28"/>
        </w:rPr>
        <w:t xml:space="preserve"> 44.360 m</w:t>
      </w:r>
      <w:r w:rsidRPr="00612683">
        <w:rPr>
          <w:rFonts w:ascii="Times New Roman" w:hAnsi="Times New Roman"/>
          <w:color w:val="auto"/>
          <w:spacing w:val="0"/>
          <w:sz w:val="28"/>
          <w:szCs w:val="28"/>
          <w:vertAlign w:val="superscript"/>
        </w:rPr>
        <w:t>2</w:t>
      </w:r>
      <w:r w:rsidRPr="00612683">
        <w:rPr>
          <w:rFonts w:ascii="Times New Roman" w:hAnsi="Times New Roman"/>
          <w:color w:val="auto"/>
          <w:spacing w:val="0"/>
          <w:sz w:val="28"/>
          <w:szCs w:val="28"/>
        </w:rPr>
        <w:t>, bao gồm:</w:t>
      </w:r>
    </w:p>
    <w:p w14:paraId="2AA8E7A8" w14:textId="65CE5DE0" w:rsidR="004B4B3E" w:rsidRPr="00612683" w:rsidRDefault="00DA245A"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w:t>
      </w:r>
      <w:r w:rsidR="004B4B3E" w:rsidRPr="00612683">
        <w:rPr>
          <w:rFonts w:ascii="Times New Roman" w:hAnsi="Times New Roman"/>
          <w:color w:val="auto"/>
          <w:spacing w:val="0"/>
          <w:sz w:val="28"/>
          <w:szCs w:val="28"/>
        </w:rPr>
        <w:t xml:space="preserve"> Đất ở tại đô thị: 17.722,6 m</w:t>
      </w:r>
      <w:r w:rsidR="004B4B3E"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w:t>
      </w:r>
    </w:p>
    <w:p w14:paraId="2CCBF312" w14:textId="10077FAB" w:rsidR="004B4B3E" w:rsidRPr="00612683" w:rsidRDefault="00DA245A"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w:t>
      </w:r>
      <w:r w:rsidR="004B4B3E" w:rsidRPr="00612683">
        <w:rPr>
          <w:rFonts w:ascii="Times New Roman" w:hAnsi="Times New Roman"/>
          <w:color w:val="auto"/>
          <w:spacing w:val="0"/>
          <w:sz w:val="28"/>
          <w:szCs w:val="28"/>
        </w:rPr>
        <w:t xml:space="preserve"> Đất </w:t>
      </w:r>
      <w:r w:rsidR="00A10919" w:rsidRPr="00612683">
        <w:rPr>
          <w:rFonts w:ascii="Times New Roman" w:hAnsi="Times New Roman"/>
          <w:color w:val="auto"/>
          <w:spacing w:val="0"/>
          <w:sz w:val="28"/>
          <w:szCs w:val="28"/>
        </w:rPr>
        <w:t xml:space="preserve">xây dựng </w:t>
      </w:r>
      <w:r w:rsidR="004B4B3E" w:rsidRPr="00612683">
        <w:rPr>
          <w:rFonts w:ascii="Times New Roman" w:hAnsi="Times New Roman"/>
          <w:color w:val="auto"/>
          <w:spacing w:val="0"/>
          <w:sz w:val="28"/>
          <w:szCs w:val="28"/>
        </w:rPr>
        <w:t>cơ sở văn hóa (xây dựng nhà văn hóa): 1.737,8 m</w:t>
      </w:r>
      <w:r w:rsidR="004B4B3E"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w:t>
      </w:r>
    </w:p>
    <w:p w14:paraId="2738C79E" w14:textId="06E82A31" w:rsidR="004B4B3E" w:rsidRPr="00612683" w:rsidRDefault="00DA245A"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w:t>
      </w:r>
      <w:r w:rsidR="004B4B3E" w:rsidRPr="00612683">
        <w:rPr>
          <w:rFonts w:ascii="Times New Roman" w:hAnsi="Times New Roman"/>
          <w:color w:val="auto"/>
          <w:spacing w:val="0"/>
          <w:sz w:val="28"/>
          <w:szCs w:val="28"/>
        </w:rPr>
        <w:t xml:space="preserve"> Đất công trình công cộng khác: 4.628,9m</w:t>
      </w:r>
      <w:r w:rsidR="004B4B3E"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w:t>
      </w:r>
    </w:p>
    <w:p w14:paraId="484EB637" w14:textId="12BFC051" w:rsidR="004B4B3E" w:rsidRPr="00612683" w:rsidRDefault="00DA245A"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w:t>
      </w:r>
      <w:r w:rsidR="004B4B3E" w:rsidRPr="00612683">
        <w:rPr>
          <w:rFonts w:ascii="Times New Roman" w:hAnsi="Times New Roman"/>
          <w:color w:val="auto"/>
          <w:spacing w:val="0"/>
          <w:sz w:val="28"/>
          <w:szCs w:val="28"/>
        </w:rPr>
        <w:t xml:space="preserve"> Đất thủy lợi: 1.852,0 m</w:t>
      </w:r>
      <w:r w:rsidR="004B4B3E"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w:t>
      </w:r>
    </w:p>
    <w:p w14:paraId="0EB13034" w14:textId="2B32FA02" w:rsidR="00A10919" w:rsidRPr="00612683" w:rsidRDefault="00DA245A"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w:t>
      </w:r>
      <w:r w:rsidR="004B4B3E" w:rsidRPr="00612683">
        <w:rPr>
          <w:rFonts w:ascii="Times New Roman" w:hAnsi="Times New Roman"/>
          <w:color w:val="auto"/>
          <w:spacing w:val="0"/>
          <w:sz w:val="28"/>
          <w:szCs w:val="28"/>
        </w:rPr>
        <w:t xml:space="preserve"> Đất giao thông: </w:t>
      </w:r>
      <w:r w:rsidR="00A10919" w:rsidRPr="00612683">
        <w:rPr>
          <w:rFonts w:ascii="Times New Roman" w:hAnsi="Times New Roman"/>
          <w:color w:val="auto"/>
          <w:spacing w:val="0"/>
          <w:sz w:val="28"/>
          <w:szCs w:val="28"/>
        </w:rPr>
        <w:t>18.418,7 m</w:t>
      </w:r>
      <w:r w:rsidR="00A10919"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w:t>
      </w:r>
    </w:p>
    <w:p w14:paraId="3E92F4A9" w14:textId="517B01D7" w:rsidR="004B4B3E" w:rsidRPr="00612683" w:rsidRDefault="004B4B3E" w:rsidP="00905276">
      <w:pPr>
        <w:tabs>
          <w:tab w:val="left" w:pos="720"/>
        </w:tabs>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b/>
          <w:color w:val="auto"/>
          <w:spacing w:val="0"/>
          <w:sz w:val="28"/>
          <w:szCs w:val="28"/>
        </w:rPr>
        <w:t>3. Hiện trạng và hạ tầng kỹ thuật:</w:t>
      </w:r>
      <w:r w:rsidRPr="00612683">
        <w:rPr>
          <w:rFonts w:ascii="Times New Roman" w:hAnsi="Times New Roman"/>
          <w:color w:val="auto"/>
          <w:spacing w:val="0"/>
          <w:sz w:val="28"/>
          <w:szCs w:val="28"/>
        </w:rPr>
        <w:t xml:space="preserve"> Hiện trạng khu đất đấu giá có ranh giới rõ ràng, không tranh chấp về đất đai và chưa được xây dựng hạ tầng kỹ thuật, nhà đầu tư trúng đấu giá có trách nhiệm xây dựng hạ tầng kỹ thuật, công trình kiến trúc theo quy hoạch</w:t>
      </w:r>
      <w:r w:rsidR="00DA245A" w:rsidRPr="00612683">
        <w:rPr>
          <w:rFonts w:ascii="Times New Roman" w:hAnsi="Times New Roman"/>
          <w:color w:val="auto"/>
          <w:spacing w:val="0"/>
          <w:sz w:val="28"/>
          <w:szCs w:val="28"/>
        </w:rPr>
        <w:t>, chủ trương đầu tư dự án</w:t>
      </w:r>
      <w:r w:rsidRPr="00612683">
        <w:rPr>
          <w:rFonts w:ascii="Times New Roman" w:hAnsi="Times New Roman"/>
          <w:color w:val="auto"/>
          <w:spacing w:val="0"/>
          <w:sz w:val="28"/>
          <w:szCs w:val="28"/>
        </w:rPr>
        <w:t xml:space="preserve"> được phê duyệt.</w:t>
      </w:r>
    </w:p>
    <w:p w14:paraId="26C0D2F5" w14:textId="77777777" w:rsidR="004B4B3E" w:rsidRPr="00612683" w:rsidRDefault="004B4B3E" w:rsidP="00905276">
      <w:pPr>
        <w:tabs>
          <w:tab w:val="left" w:pos="720"/>
        </w:tabs>
        <w:spacing w:before="60" w:after="60" w:line="400" w:lineRule="exact"/>
        <w:ind w:firstLine="680"/>
        <w:jc w:val="both"/>
        <w:rPr>
          <w:rFonts w:ascii="Times New Roman" w:hAnsi="Times New Roman"/>
          <w:b/>
          <w:color w:val="auto"/>
          <w:spacing w:val="-4"/>
          <w:sz w:val="28"/>
          <w:szCs w:val="28"/>
        </w:rPr>
      </w:pPr>
      <w:r w:rsidRPr="00612683">
        <w:rPr>
          <w:rFonts w:ascii="Times New Roman" w:hAnsi="Times New Roman"/>
          <w:b/>
          <w:color w:val="auto"/>
          <w:spacing w:val="-4"/>
          <w:sz w:val="28"/>
          <w:szCs w:val="28"/>
        </w:rPr>
        <w:t xml:space="preserve">4. Mục đích sử dụng đất đối với đất đấu giá: </w:t>
      </w:r>
      <w:r w:rsidRPr="00612683">
        <w:rPr>
          <w:rFonts w:ascii="Times New Roman" w:hAnsi="Times New Roman"/>
          <w:color w:val="auto"/>
          <w:spacing w:val="0"/>
          <w:sz w:val="28"/>
          <w:szCs w:val="28"/>
        </w:rPr>
        <w:t>Đất ở đô thị: 17.722,6 m</w:t>
      </w:r>
      <w:r w:rsidRPr="00612683">
        <w:rPr>
          <w:rFonts w:ascii="Times New Roman" w:hAnsi="Times New Roman"/>
          <w:color w:val="auto"/>
          <w:spacing w:val="0"/>
          <w:sz w:val="28"/>
          <w:szCs w:val="28"/>
          <w:vertAlign w:val="superscript"/>
        </w:rPr>
        <w:t>2</w:t>
      </w:r>
      <w:r w:rsidRPr="00612683">
        <w:rPr>
          <w:rFonts w:ascii="Times New Roman" w:eastAsia="Calibri" w:hAnsi="Times New Roman"/>
          <w:color w:val="auto"/>
          <w:spacing w:val="0"/>
          <w:sz w:val="28"/>
          <w:szCs w:val="28"/>
        </w:rPr>
        <w:t>.</w:t>
      </w:r>
    </w:p>
    <w:p w14:paraId="4E69D97E" w14:textId="46FEE0B3" w:rsidR="004B4B3E" w:rsidRPr="00612683" w:rsidRDefault="004B4B3E" w:rsidP="00905276">
      <w:pPr>
        <w:widowControl w:val="0"/>
        <w:spacing w:before="60" w:after="60" w:line="400" w:lineRule="exact"/>
        <w:ind w:firstLine="680"/>
        <w:jc w:val="both"/>
        <w:rPr>
          <w:rFonts w:ascii="Times New Roman" w:eastAsia="Calibri" w:hAnsi="Times New Roman"/>
          <w:color w:val="auto"/>
          <w:spacing w:val="0"/>
          <w:sz w:val="28"/>
          <w:szCs w:val="28"/>
        </w:rPr>
      </w:pPr>
      <w:r w:rsidRPr="00612683">
        <w:rPr>
          <w:rFonts w:ascii="Times New Roman" w:eastAsia="Calibri" w:hAnsi="Times New Roman"/>
          <w:b/>
          <w:color w:val="auto"/>
          <w:spacing w:val="0"/>
          <w:sz w:val="28"/>
          <w:szCs w:val="28"/>
        </w:rPr>
        <w:t>5.</w:t>
      </w:r>
      <w:r w:rsidRPr="00612683">
        <w:rPr>
          <w:rFonts w:ascii="Times New Roman" w:eastAsia="Calibri" w:hAnsi="Times New Roman"/>
          <w:color w:val="auto"/>
          <w:spacing w:val="0"/>
          <w:sz w:val="28"/>
          <w:szCs w:val="28"/>
        </w:rPr>
        <w:t xml:space="preserve"> </w:t>
      </w:r>
      <w:r w:rsidRPr="00612683">
        <w:rPr>
          <w:rFonts w:ascii="Times New Roman" w:eastAsia="Calibri" w:hAnsi="Times New Roman"/>
          <w:b/>
          <w:color w:val="auto"/>
          <w:spacing w:val="0"/>
          <w:sz w:val="28"/>
          <w:szCs w:val="28"/>
        </w:rPr>
        <w:t>Hình thức sử dụng đất đấu giá:</w:t>
      </w:r>
      <w:r w:rsidRPr="00612683">
        <w:rPr>
          <w:rFonts w:ascii="Times New Roman" w:eastAsia="Calibri" w:hAnsi="Times New Roman"/>
          <w:color w:val="auto"/>
          <w:spacing w:val="0"/>
          <w:sz w:val="28"/>
          <w:szCs w:val="28"/>
        </w:rPr>
        <w:t xml:space="preserve"> </w:t>
      </w:r>
      <w:r w:rsidRPr="00612683">
        <w:rPr>
          <w:rFonts w:ascii="Times New Roman" w:hAnsi="Times New Roman"/>
          <w:color w:val="auto"/>
          <w:spacing w:val="0"/>
          <w:sz w:val="28"/>
          <w:szCs w:val="28"/>
        </w:rPr>
        <w:t>Nhà nước giao đất có thu tiền sử dụng đất đối với diện tích đất ở. Đối với diện tích đất không đấu giá (Đất giao thông, thủy lợi, xây dựng cơ sở văn hóa, công trình công cộng khác) sau khi hoàn thành dự án chủ đầu tư sẽ bàn giao lại cho địa phương để quản lý</w:t>
      </w:r>
      <w:r w:rsidR="00DA245A" w:rsidRPr="00612683">
        <w:rPr>
          <w:rFonts w:ascii="Times New Roman" w:hAnsi="Times New Roman"/>
          <w:color w:val="auto"/>
          <w:spacing w:val="0"/>
          <w:sz w:val="28"/>
          <w:szCs w:val="28"/>
        </w:rPr>
        <w:t xml:space="preserve"> theo quy định</w:t>
      </w:r>
      <w:r w:rsidRPr="00612683">
        <w:rPr>
          <w:rFonts w:ascii="Times New Roman" w:hAnsi="Times New Roman"/>
          <w:color w:val="auto"/>
          <w:spacing w:val="0"/>
          <w:sz w:val="28"/>
          <w:szCs w:val="28"/>
        </w:rPr>
        <w:t>.</w:t>
      </w:r>
    </w:p>
    <w:p w14:paraId="4DC9A478" w14:textId="77777777" w:rsidR="004B4B3E" w:rsidRPr="00612683" w:rsidRDefault="004B4B3E" w:rsidP="00905276">
      <w:pPr>
        <w:widowControl w:val="0"/>
        <w:spacing w:before="60" w:after="60" w:line="400" w:lineRule="exact"/>
        <w:ind w:firstLine="680"/>
        <w:jc w:val="both"/>
        <w:rPr>
          <w:rFonts w:ascii="Times New Roman" w:eastAsia="Calibri" w:hAnsi="Times New Roman"/>
          <w:color w:val="auto"/>
          <w:spacing w:val="0"/>
          <w:sz w:val="28"/>
          <w:szCs w:val="28"/>
        </w:rPr>
      </w:pPr>
      <w:r w:rsidRPr="00612683">
        <w:rPr>
          <w:rFonts w:ascii="Times New Roman" w:eastAsia="Calibri" w:hAnsi="Times New Roman"/>
          <w:b/>
          <w:color w:val="auto"/>
          <w:spacing w:val="0"/>
          <w:sz w:val="28"/>
          <w:szCs w:val="28"/>
        </w:rPr>
        <w:t>6. Thời hạn sử dụng đất đối với đất ở:</w:t>
      </w:r>
      <w:r w:rsidRPr="00612683">
        <w:rPr>
          <w:rFonts w:ascii="Times New Roman" w:eastAsia="Calibri" w:hAnsi="Times New Roman"/>
          <w:color w:val="auto"/>
          <w:spacing w:val="0"/>
          <w:sz w:val="28"/>
          <w:szCs w:val="28"/>
        </w:rPr>
        <w:t xml:space="preserve"> Lâu dài.</w:t>
      </w:r>
    </w:p>
    <w:p w14:paraId="4BB7666F" w14:textId="77777777" w:rsidR="004B4B3E" w:rsidRPr="00612683" w:rsidRDefault="004B4B3E" w:rsidP="00905276">
      <w:pPr>
        <w:widowControl w:val="0"/>
        <w:spacing w:before="60" w:after="60" w:line="400" w:lineRule="exact"/>
        <w:ind w:firstLine="680"/>
        <w:jc w:val="both"/>
        <w:rPr>
          <w:rFonts w:ascii="Times New Roman" w:hAnsi="Times New Roman"/>
          <w:color w:val="auto"/>
          <w:spacing w:val="0"/>
          <w:sz w:val="28"/>
          <w:szCs w:val="28"/>
        </w:rPr>
      </w:pPr>
      <w:r w:rsidRPr="00612683">
        <w:rPr>
          <w:rFonts w:ascii="Times New Roman" w:eastAsia="Calibri" w:hAnsi="Times New Roman"/>
          <w:b/>
          <w:color w:val="auto"/>
          <w:spacing w:val="0"/>
          <w:sz w:val="28"/>
          <w:szCs w:val="28"/>
        </w:rPr>
        <w:t xml:space="preserve">7. Giá khởi điểm đấu giá quyền sử dụng đất: </w:t>
      </w:r>
      <w:r w:rsidRPr="00612683">
        <w:rPr>
          <w:rFonts w:ascii="Times New Roman" w:hAnsi="Times New Roman"/>
          <w:color w:val="auto"/>
          <w:spacing w:val="0"/>
          <w:sz w:val="28"/>
          <w:szCs w:val="28"/>
        </w:rPr>
        <w:t>Giá khởi điểm đấu giá quyền sử dụng đất để lựa chọn nhà đầu tư thực hiện dự án “Khu nhà ở đô thị Đồng Sạn thị trấn Thanh Thuỷ, huyện Thanh Thuỷ” tại xã Thanh Thuỷ, tỉnh Phú Thọ là 156.756.200.000 đồng đối với 17.722,6 m</w:t>
      </w:r>
      <w:r w:rsidRPr="00612683">
        <w:rPr>
          <w:rFonts w:ascii="Times New Roman" w:hAnsi="Times New Roman"/>
          <w:color w:val="auto"/>
          <w:spacing w:val="0"/>
          <w:sz w:val="28"/>
          <w:szCs w:val="28"/>
          <w:vertAlign w:val="superscript"/>
        </w:rPr>
        <w:t>2</w:t>
      </w:r>
      <w:r w:rsidRPr="00612683">
        <w:rPr>
          <w:rFonts w:ascii="Times New Roman" w:hAnsi="Times New Roman"/>
          <w:color w:val="auto"/>
          <w:spacing w:val="0"/>
          <w:sz w:val="28"/>
          <w:szCs w:val="28"/>
        </w:rPr>
        <w:t xml:space="preserve"> đất ở tại đô thị (đơn giá quyền sử dụng đất là 8.844.989,0 đồng/m</w:t>
      </w:r>
      <w:r w:rsidRPr="00612683">
        <w:rPr>
          <w:rFonts w:ascii="Times New Roman" w:hAnsi="Times New Roman"/>
          <w:color w:val="auto"/>
          <w:spacing w:val="0"/>
          <w:sz w:val="28"/>
          <w:szCs w:val="28"/>
          <w:vertAlign w:val="superscript"/>
        </w:rPr>
        <w:t>2</w:t>
      </w:r>
      <w:r w:rsidR="00A10919" w:rsidRPr="00612683">
        <w:rPr>
          <w:rFonts w:ascii="Times New Roman" w:hAnsi="Times New Roman"/>
          <w:color w:val="auto"/>
          <w:spacing w:val="0"/>
          <w:sz w:val="28"/>
          <w:szCs w:val="28"/>
        </w:rPr>
        <w:t xml:space="preserve">) </w:t>
      </w:r>
      <w:r w:rsidRPr="00612683">
        <w:rPr>
          <w:rFonts w:ascii="Times New Roman" w:hAnsi="Times New Roman"/>
          <w:i/>
          <w:color w:val="auto"/>
          <w:spacing w:val="-8"/>
          <w:sz w:val="28"/>
          <w:szCs w:val="28"/>
        </w:rPr>
        <w:t>(Theo Quyết định số 902/QĐ-UBND ngày 23/3/2026 của UBND tỉnh Phú Thọ)</w:t>
      </w:r>
      <w:r w:rsidR="00A10919" w:rsidRPr="00612683">
        <w:rPr>
          <w:rFonts w:ascii="Times New Roman" w:hAnsi="Times New Roman"/>
          <w:i/>
          <w:color w:val="auto"/>
          <w:spacing w:val="-8"/>
          <w:sz w:val="28"/>
          <w:szCs w:val="28"/>
        </w:rPr>
        <w:t>.</w:t>
      </w:r>
    </w:p>
    <w:p w14:paraId="55E19E2B" w14:textId="77777777" w:rsidR="00E94F42" w:rsidRPr="00612683" w:rsidRDefault="00BC4C50" w:rsidP="00905276">
      <w:pPr>
        <w:widowControl w:val="0"/>
        <w:spacing w:before="60" w:after="60" w:line="400" w:lineRule="exact"/>
        <w:ind w:firstLine="680"/>
        <w:jc w:val="both"/>
        <w:rPr>
          <w:rStyle w:val="fontstyle01"/>
          <w:rFonts w:ascii="Times New Roman" w:hAnsi="Times New Roman"/>
          <w:color w:val="auto"/>
          <w:spacing w:val="0"/>
        </w:rPr>
      </w:pPr>
      <w:r w:rsidRPr="00612683">
        <w:rPr>
          <w:rFonts w:ascii="Times New Roman" w:hAnsi="Times New Roman"/>
          <w:b/>
          <w:bCs/>
          <w:color w:val="auto"/>
          <w:spacing w:val="0"/>
          <w:sz w:val="28"/>
          <w:szCs w:val="28"/>
        </w:rPr>
        <w:t>Điều 2.</w:t>
      </w:r>
      <w:r w:rsidR="00E94F42" w:rsidRPr="00612683">
        <w:rPr>
          <w:rFonts w:ascii="Times New Roman" w:hAnsi="Times New Roman"/>
          <w:b/>
          <w:bCs/>
          <w:color w:val="auto"/>
          <w:spacing w:val="0"/>
          <w:sz w:val="28"/>
          <w:szCs w:val="28"/>
        </w:rPr>
        <w:t xml:space="preserve"> </w:t>
      </w:r>
      <w:r w:rsidR="00A10919" w:rsidRPr="00612683">
        <w:rPr>
          <w:rStyle w:val="fontstyle01"/>
          <w:rFonts w:ascii="Times New Roman" w:hAnsi="Times New Roman"/>
          <w:color w:val="auto"/>
          <w:spacing w:val="0"/>
        </w:rPr>
        <w:t>Tổ chức thực hiện</w:t>
      </w:r>
      <w:r w:rsidR="00E94F42" w:rsidRPr="00612683">
        <w:rPr>
          <w:rStyle w:val="fontstyle01"/>
          <w:rFonts w:ascii="Times New Roman" w:hAnsi="Times New Roman"/>
          <w:color w:val="auto"/>
          <w:spacing w:val="0"/>
        </w:rPr>
        <w:t>:</w:t>
      </w:r>
    </w:p>
    <w:p w14:paraId="4B7DBC66" w14:textId="77777777" w:rsidR="00E94F42" w:rsidRPr="00612683" w:rsidRDefault="00E94F42" w:rsidP="00905276">
      <w:pPr>
        <w:pBdr>
          <w:top w:val="none" w:sz="0" w:space="0" w:color="auto"/>
          <w:left w:val="none" w:sz="0" w:space="0" w:color="auto"/>
          <w:bottom w:val="none" w:sz="0" w:space="0" w:color="auto"/>
          <w:right w:val="none" w:sz="0" w:space="0" w:color="auto"/>
          <w:between w:val="none" w:sz="0" w:space="0" w:color="auto"/>
        </w:pBdr>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 xml:space="preserve">- Trung tâm Phát triển quỹ </w:t>
      </w:r>
      <w:r w:rsidR="00DC4475" w:rsidRPr="00612683">
        <w:rPr>
          <w:rFonts w:ascii="Times New Roman" w:hAnsi="Times New Roman"/>
          <w:color w:val="auto"/>
          <w:spacing w:val="0"/>
          <w:sz w:val="28"/>
          <w:szCs w:val="28"/>
        </w:rPr>
        <w:t xml:space="preserve">đất </w:t>
      </w:r>
      <w:r w:rsidR="00A35F76" w:rsidRPr="00612683">
        <w:rPr>
          <w:rFonts w:ascii="Times New Roman" w:hAnsi="Times New Roman"/>
          <w:color w:val="auto"/>
          <w:spacing w:val="0"/>
          <w:sz w:val="28"/>
          <w:szCs w:val="28"/>
        </w:rPr>
        <w:t>Phú Thọ</w:t>
      </w:r>
      <w:r w:rsidR="00DC4475" w:rsidRPr="00612683">
        <w:rPr>
          <w:rFonts w:ascii="Times New Roman" w:hAnsi="Times New Roman"/>
          <w:color w:val="auto"/>
          <w:spacing w:val="0"/>
          <w:sz w:val="28"/>
          <w:szCs w:val="28"/>
        </w:rPr>
        <w:t xml:space="preserve"> </w:t>
      </w:r>
      <w:r w:rsidRPr="00612683">
        <w:rPr>
          <w:rFonts w:ascii="Times New Roman" w:hAnsi="Times New Roman"/>
          <w:color w:val="auto"/>
          <w:spacing w:val="0"/>
          <w:sz w:val="28"/>
          <w:szCs w:val="28"/>
        </w:rPr>
        <w:t xml:space="preserve">tổ chức lựa chọn và ký hợp đồng thuê đơn vị thực hiện cuộc bán đấu giá quyền sử dụng đất theo đúng quy định; Cử đại diện tham dự, giám sát việc thực hiện cuộc bán đấu giá quyền sử dụng đất; Sau khi có kết quả đấu giá, lập hồ sơ gửi </w:t>
      </w:r>
      <w:r w:rsidR="007C2932" w:rsidRPr="00612683">
        <w:rPr>
          <w:rFonts w:ascii="Times New Roman" w:hAnsi="Times New Roman"/>
          <w:color w:val="auto"/>
          <w:spacing w:val="0"/>
          <w:sz w:val="28"/>
          <w:szCs w:val="28"/>
        </w:rPr>
        <w:t>Sở</w:t>
      </w:r>
      <w:r w:rsidRPr="00612683">
        <w:rPr>
          <w:rFonts w:ascii="Times New Roman" w:hAnsi="Times New Roman"/>
          <w:color w:val="auto"/>
          <w:spacing w:val="0"/>
          <w:sz w:val="28"/>
          <w:szCs w:val="28"/>
        </w:rPr>
        <w:t xml:space="preserve"> </w:t>
      </w:r>
      <w:r w:rsidR="00DC4475" w:rsidRPr="00612683">
        <w:rPr>
          <w:rFonts w:ascii="Times New Roman" w:hAnsi="Times New Roman"/>
          <w:color w:val="auto"/>
          <w:spacing w:val="0"/>
          <w:sz w:val="28"/>
          <w:szCs w:val="28"/>
        </w:rPr>
        <w:t>Nông nghiệp</w:t>
      </w:r>
      <w:r w:rsidRPr="00612683">
        <w:rPr>
          <w:rFonts w:ascii="Times New Roman" w:hAnsi="Times New Roman"/>
          <w:color w:val="auto"/>
          <w:spacing w:val="0"/>
          <w:sz w:val="28"/>
          <w:szCs w:val="28"/>
        </w:rPr>
        <w:t xml:space="preserve"> và Môi trường thẩm định, trình UBND </w:t>
      </w:r>
      <w:r w:rsidR="007C2932" w:rsidRPr="00612683">
        <w:rPr>
          <w:rFonts w:ascii="Times New Roman" w:hAnsi="Times New Roman"/>
          <w:color w:val="auto"/>
          <w:spacing w:val="0"/>
          <w:sz w:val="28"/>
          <w:szCs w:val="28"/>
        </w:rPr>
        <w:t xml:space="preserve">tỉnh </w:t>
      </w:r>
      <w:r w:rsidRPr="00612683">
        <w:rPr>
          <w:rFonts w:ascii="Times New Roman" w:hAnsi="Times New Roman"/>
          <w:color w:val="auto"/>
          <w:spacing w:val="0"/>
          <w:sz w:val="28"/>
          <w:szCs w:val="28"/>
        </w:rPr>
        <w:t>ban hành quyết định công nhận kết quả trúng đấu giá quyền sử dụng đất.</w:t>
      </w:r>
    </w:p>
    <w:p w14:paraId="31B17AA9" w14:textId="77777777" w:rsidR="00E94F42" w:rsidRPr="00612683" w:rsidRDefault="00E94F42" w:rsidP="00905276">
      <w:pPr>
        <w:widowControl w:val="0"/>
        <w:spacing w:before="60" w:after="60" w:line="400" w:lineRule="exact"/>
        <w:ind w:firstLine="680"/>
        <w:jc w:val="both"/>
        <w:rPr>
          <w:rFonts w:ascii="Times New Roman" w:hAnsi="Times New Roman"/>
          <w:b/>
          <w:bCs/>
          <w:color w:val="auto"/>
          <w:spacing w:val="0"/>
          <w:sz w:val="28"/>
          <w:szCs w:val="28"/>
        </w:rPr>
      </w:pPr>
      <w:r w:rsidRPr="00612683">
        <w:rPr>
          <w:rFonts w:ascii="Times New Roman" w:hAnsi="Times New Roman"/>
          <w:color w:val="auto"/>
          <w:spacing w:val="0"/>
          <w:sz w:val="28"/>
          <w:szCs w:val="28"/>
        </w:rPr>
        <w:t xml:space="preserve">- Đơn vị, tổ chức thực hiện cuộc bán đấu giá quyền sử dụng đất có trách nhiệm thực hiện cuộc bán đấu giá quyền sử dụng đất theo đúng quy định của pháp </w:t>
      </w:r>
      <w:r w:rsidRPr="00612683">
        <w:rPr>
          <w:rFonts w:ascii="Times New Roman" w:hAnsi="Times New Roman"/>
          <w:color w:val="auto"/>
          <w:spacing w:val="0"/>
          <w:sz w:val="28"/>
          <w:szCs w:val="28"/>
        </w:rPr>
        <w:lastRenderedPageBreak/>
        <w:t>luật về đấu giá tài sản.</w:t>
      </w:r>
    </w:p>
    <w:p w14:paraId="61109E88" w14:textId="7F7EB4EB" w:rsidR="00612683" w:rsidRDefault="00640170" w:rsidP="00905276">
      <w:pPr>
        <w:shd w:val="clear" w:color="auto" w:fill="FFFFFF"/>
        <w:spacing w:before="60" w:after="60" w:line="400" w:lineRule="exact"/>
        <w:ind w:firstLine="680"/>
        <w:jc w:val="both"/>
        <w:rPr>
          <w:rFonts w:ascii="Times New Roman" w:hAnsi="Times New Roman"/>
          <w:color w:val="auto"/>
          <w:spacing w:val="0"/>
          <w:sz w:val="28"/>
          <w:szCs w:val="28"/>
        </w:rPr>
      </w:pPr>
      <w:r w:rsidRPr="00612683">
        <w:rPr>
          <w:rFonts w:ascii="Times New Roman" w:hAnsi="Times New Roman"/>
          <w:color w:val="auto"/>
          <w:spacing w:val="0"/>
          <w:sz w:val="28"/>
          <w:szCs w:val="28"/>
        </w:rPr>
        <w:tab/>
      </w:r>
      <w:r w:rsidR="00A94B5E" w:rsidRPr="00612683">
        <w:rPr>
          <w:rFonts w:ascii="Times New Roman" w:hAnsi="Times New Roman"/>
          <w:b/>
          <w:color w:val="auto"/>
          <w:spacing w:val="0"/>
          <w:sz w:val="28"/>
          <w:szCs w:val="28"/>
        </w:rPr>
        <w:t xml:space="preserve">Điều </w:t>
      </w:r>
      <w:r w:rsidR="00C84660" w:rsidRPr="00612683">
        <w:rPr>
          <w:rFonts w:ascii="Times New Roman" w:hAnsi="Times New Roman"/>
          <w:b/>
          <w:color w:val="auto"/>
          <w:spacing w:val="0"/>
          <w:sz w:val="28"/>
          <w:szCs w:val="28"/>
        </w:rPr>
        <w:t>3</w:t>
      </w:r>
      <w:r w:rsidR="00A94B5E" w:rsidRPr="00612683">
        <w:rPr>
          <w:rFonts w:ascii="Times New Roman" w:hAnsi="Times New Roman"/>
          <w:b/>
          <w:color w:val="auto"/>
          <w:spacing w:val="0"/>
          <w:sz w:val="28"/>
          <w:szCs w:val="28"/>
        </w:rPr>
        <w:t>.</w:t>
      </w:r>
      <w:r w:rsidR="00A94B5E" w:rsidRPr="00612683">
        <w:rPr>
          <w:rFonts w:ascii="Times New Roman" w:hAnsi="Times New Roman"/>
          <w:color w:val="auto"/>
          <w:spacing w:val="0"/>
          <w:sz w:val="28"/>
          <w:szCs w:val="28"/>
        </w:rPr>
        <w:t xml:space="preserve"> Quyết định </w:t>
      </w:r>
      <w:r w:rsidR="006B413C" w:rsidRPr="00612683">
        <w:rPr>
          <w:rFonts w:ascii="Times New Roman" w:hAnsi="Times New Roman"/>
          <w:color w:val="auto"/>
          <w:spacing w:val="0"/>
          <w:sz w:val="28"/>
          <w:szCs w:val="28"/>
        </w:rPr>
        <w:t xml:space="preserve">này </w:t>
      </w:r>
      <w:r w:rsidR="00A94B5E" w:rsidRPr="00612683">
        <w:rPr>
          <w:rFonts w:ascii="Times New Roman" w:hAnsi="Times New Roman"/>
          <w:color w:val="auto"/>
          <w:spacing w:val="0"/>
          <w:sz w:val="28"/>
          <w:szCs w:val="28"/>
        </w:rPr>
        <w:t xml:space="preserve">có hiệu lực </w:t>
      </w:r>
      <w:r w:rsidR="006B413C" w:rsidRPr="00612683">
        <w:rPr>
          <w:rFonts w:ascii="Times New Roman" w:hAnsi="Times New Roman"/>
          <w:color w:val="auto"/>
          <w:spacing w:val="0"/>
          <w:sz w:val="28"/>
          <w:szCs w:val="28"/>
        </w:rPr>
        <w:t xml:space="preserve">kể </w:t>
      </w:r>
      <w:r w:rsidR="00A94B5E" w:rsidRPr="00612683">
        <w:rPr>
          <w:rFonts w:ascii="Times New Roman" w:hAnsi="Times New Roman"/>
          <w:color w:val="auto"/>
          <w:spacing w:val="0"/>
          <w:sz w:val="28"/>
          <w:szCs w:val="28"/>
        </w:rPr>
        <w:t>từ ngày ký</w:t>
      </w:r>
      <w:r w:rsidR="00612683">
        <w:rPr>
          <w:rFonts w:ascii="Times New Roman" w:hAnsi="Times New Roman"/>
          <w:color w:val="auto"/>
          <w:spacing w:val="0"/>
          <w:sz w:val="28"/>
          <w:szCs w:val="28"/>
        </w:rPr>
        <w:t xml:space="preserve"> ban hành</w:t>
      </w:r>
      <w:r w:rsidR="00A94B5E" w:rsidRPr="00612683">
        <w:rPr>
          <w:rFonts w:ascii="Times New Roman" w:hAnsi="Times New Roman"/>
          <w:color w:val="auto"/>
          <w:spacing w:val="0"/>
          <w:sz w:val="28"/>
          <w:szCs w:val="28"/>
        </w:rPr>
        <w:t xml:space="preserve">. </w:t>
      </w:r>
    </w:p>
    <w:p w14:paraId="12560900" w14:textId="29E0617B" w:rsidR="00612683" w:rsidRDefault="00612683" w:rsidP="00905276">
      <w:pPr>
        <w:shd w:val="clear" w:color="auto" w:fill="FFFFFF"/>
        <w:spacing w:before="60" w:after="60" w:line="400" w:lineRule="exact"/>
        <w:ind w:firstLine="680"/>
        <w:jc w:val="both"/>
        <w:rPr>
          <w:rFonts w:ascii="Times New Roman" w:hAnsi="Times New Roman"/>
          <w:color w:val="auto"/>
          <w:spacing w:val="4"/>
          <w:sz w:val="28"/>
          <w:szCs w:val="28"/>
        </w:rPr>
      </w:pPr>
      <w:r w:rsidRPr="00632ACB">
        <w:rPr>
          <w:rFonts w:ascii="Times New Roman" w:hAnsi="Times New Roman"/>
          <w:color w:val="auto"/>
          <w:spacing w:val="4"/>
          <w:sz w:val="28"/>
          <w:szCs w:val="28"/>
        </w:rPr>
        <w:t xml:space="preserve">Chánh Văn phòng UBND tỉnh, Thủ trưởng các cơ quan: Sở Tài chính, Sở Nông nghiệp và Môi trường, Sở Xây dựng, Thuế tỉnh Phú Thọ, UBND xã </w:t>
      </w:r>
      <w:r>
        <w:rPr>
          <w:rFonts w:ascii="Times New Roman" w:hAnsi="Times New Roman"/>
          <w:color w:val="auto"/>
          <w:spacing w:val="4"/>
          <w:sz w:val="28"/>
          <w:szCs w:val="28"/>
        </w:rPr>
        <w:t>Thanh Thủy</w:t>
      </w:r>
      <w:r w:rsidRPr="00632ACB">
        <w:rPr>
          <w:rFonts w:ascii="Times New Roman" w:hAnsi="Times New Roman"/>
          <w:color w:val="auto"/>
          <w:spacing w:val="4"/>
          <w:sz w:val="28"/>
          <w:szCs w:val="28"/>
        </w:rPr>
        <w:t>, Trung tâm Phát triển quỹ đất Phú Thọ và các tổ chức, cá nhân có liên quan căn cứ Quyết định thực hiện</w:t>
      </w:r>
      <w:r>
        <w:rPr>
          <w:rFonts w:ascii="Times New Roman" w:hAnsi="Times New Roman"/>
          <w:color w:val="auto"/>
          <w:spacing w:val="4"/>
          <w:sz w:val="28"/>
          <w:szCs w:val="28"/>
        </w:rPr>
        <w:t>./.</w:t>
      </w:r>
    </w:p>
    <w:p w14:paraId="20086C6D" w14:textId="7E3442AC" w:rsidR="00905276" w:rsidRDefault="00905276" w:rsidP="00905276">
      <w:pPr>
        <w:shd w:val="clear" w:color="auto" w:fill="FFFFFF"/>
        <w:spacing w:before="60" w:after="60" w:line="400" w:lineRule="exact"/>
        <w:jc w:val="both"/>
        <w:rPr>
          <w:rFonts w:ascii="Times New Roman" w:hAnsi="Times New Roman"/>
          <w:color w:val="auto"/>
          <w:spacing w:val="4"/>
          <w:sz w:val="28"/>
          <w:szCs w:val="28"/>
        </w:rPr>
      </w:pPr>
    </w:p>
    <w:p w14:paraId="233D9371" w14:textId="77777777" w:rsidR="00905276" w:rsidRPr="00905276" w:rsidRDefault="00905276" w:rsidP="00905276">
      <w:pPr>
        <w:ind w:left="4320"/>
        <w:jc w:val="center"/>
        <w:rPr>
          <w:rFonts w:ascii="Times New Roman" w:hAnsi="Times New Roman"/>
          <w:b/>
          <w:color w:val="auto"/>
          <w:spacing w:val="0"/>
          <w:sz w:val="28"/>
          <w:szCs w:val="28"/>
          <w:lang w:val="pt-BR"/>
        </w:rPr>
      </w:pPr>
      <w:r w:rsidRPr="00905276">
        <w:rPr>
          <w:rFonts w:ascii="Times New Roman" w:hAnsi="Times New Roman"/>
          <w:b/>
          <w:color w:val="auto"/>
          <w:spacing w:val="0"/>
          <w:sz w:val="28"/>
          <w:szCs w:val="28"/>
          <w:lang w:val="pt-BR"/>
        </w:rPr>
        <w:t>KT. CHỦ TỊCH</w:t>
      </w:r>
    </w:p>
    <w:p w14:paraId="0C4E263A" w14:textId="77777777" w:rsidR="00905276" w:rsidRPr="00905276" w:rsidRDefault="00905276" w:rsidP="00905276">
      <w:pPr>
        <w:ind w:left="4293"/>
        <w:jc w:val="center"/>
        <w:rPr>
          <w:rFonts w:ascii="Times New Roman" w:hAnsi="Times New Roman"/>
          <w:b/>
          <w:color w:val="auto"/>
          <w:spacing w:val="0"/>
          <w:sz w:val="28"/>
          <w:szCs w:val="28"/>
          <w:lang w:val="pt-BR"/>
        </w:rPr>
      </w:pPr>
      <w:r w:rsidRPr="00905276">
        <w:rPr>
          <w:rFonts w:ascii="Times New Roman" w:hAnsi="Times New Roman"/>
          <w:b/>
          <w:color w:val="auto"/>
          <w:spacing w:val="0"/>
          <w:sz w:val="28"/>
          <w:szCs w:val="28"/>
          <w:lang w:val="pt-BR"/>
        </w:rPr>
        <w:t>PHÓ CHỦ TỊCH</w:t>
      </w:r>
    </w:p>
    <w:p w14:paraId="56341EFE" w14:textId="77777777" w:rsidR="00905276" w:rsidRPr="00905276" w:rsidRDefault="00905276" w:rsidP="00905276">
      <w:pPr>
        <w:ind w:left="4320"/>
        <w:jc w:val="center"/>
        <w:rPr>
          <w:rFonts w:ascii="Times New Roman" w:hAnsi="Times New Roman"/>
          <w:b/>
          <w:color w:val="auto"/>
          <w:spacing w:val="0"/>
          <w:sz w:val="28"/>
          <w:szCs w:val="28"/>
          <w:lang w:val="pt-BR"/>
        </w:rPr>
      </w:pPr>
    </w:p>
    <w:p w14:paraId="35EEBFB7" w14:textId="40A773AC" w:rsidR="00905276" w:rsidRPr="00905276" w:rsidRDefault="00905276" w:rsidP="00905276">
      <w:pPr>
        <w:shd w:val="clear" w:color="auto" w:fill="FFFFFF"/>
        <w:spacing w:before="60" w:after="60" w:line="400" w:lineRule="exact"/>
        <w:ind w:left="3528"/>
        <w:jc w:val="center"/>
        <w:rPr>
          <w:rFonts w:ascii="Times New Roman" w:hAnsi="Times New Roman"/>
          <w:color w:val="auto"/>
          <w:spacing w:val="0"/>
          <w:sz w:val="28"/>
          <w:szCs w:val="28"/>
        </w:rPr>
      </w:pPr>
      <w:r>
        <w:rPr>
          <w:rFonts w:ascii="Times New Roman" w:hAnsi="Times New Roman"/>
          <w:b/>
          <w:color w:val="auto"/>
          <w:spacing w:val="0"/>
          <w:sz w:val="28"/>
          <w:szCs w:val="28"/>
          <w:lang w:val="en-GB"/>
        </w:rPr>
        <w:t xml:space="preserve">            </w:t>
      </w:r>
      <w:r w:rsidRPr="00905276">
        <w:rPr>
          <w:rFonts w:ascii="Times New Roman" w:hAnsi="Times New Roman"/>
          <w:b/>
          <w:color w:val="auto"/>
          <w:spacing w:val="0"/>
          <w:sz w:val="28"/>
          <w:szCs w:val="28"/>
          <w:lang w:val="en-GB"/>
        </w:rPr>
        <w:t>Phan Trọng Tấn</w:t>
      </w:r>
    </w:p>
    <w:p w14:paraId="300DA083" w14:textId="77777777" w:rsidR="00640170" w:rsidRPr="0042273C" w:rsidRDefault="00640170" w:rsidP="00640170">
      <w:pPr>
        <w:shd w:val="clear" w:color="auto" w:fill="FFFFFF"/>
        <w:spacing w:before="60" w:after="60" w:line="300" w:lineRule="auto"/>
        <w:jc w:val="both"/>
        <w:rPr>
          <w:rFonts w:ascii="Times New Roman" w:hAnsi="Times New Roman"/>
          <w:color w:val="auto"/>
          <w:spacing w:val="0"/>
          <w:sz w:val="2"/>
          <w:szCs w:val="28"/>
        </w:rPr>
      </w:pPr>
    </w:p>
    <w:p w14:paraId="52D5DD5A" w14:textId="77777777" w:rsidR="00064D2D" w:rsidRPr="0042273C" w:rsidRDefault="00064D2D">
      <w:pPr>
        <w:rPr>
          <w:color w:val="auto"/>
        </w:rPr>
      </w:pPr>
    </w:p>
    <w:sectPr w:rsidR="00064D2D" w:rsidRPr="0042273C" w:rsidSect="00905276">
      <w:headerReference w:type="default" r:id="rId6"/>
      <w:pgSz w:w="11907" w:h="16840" w:code="9"/>
      <w:pgMar w:top="1134"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231C1" w14:textId="77777777" w:rsidR="00153164" w:rsidRDefault="00153164" w:rsidP="00064D2D">
      <w:r>
        <w:separator/>
      </w:r>
    </w:p>
  </w:endnote>
  <w:endnote w:type="continuationSeparator" w:id="0">
    <w:p w14:paraId="57E0F616" w14:textId="77777777" w:rsidR="00153164" w:rsidRDefault="00153164" w:rsidP="0006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font>
  <w:font w:name="Times New Roman Italic">
    <w:altName w:val="MV Boli"/>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FECC" w14:textId="77777777" w:rsidR="00153164" w:rsidRDefault="00153164" w:rsidP="00064D2D">
      <w:r>
        <w:separator/>
      </w:r>
    </w:p>
  </w:footnote>
  <w:footnote w:type="continuationSeparator" w:id="0">
    <w:p w14:paraId="281784C2" w14:textId="77777777" w:rsidR="00153164" w:rsidRDefault="00153164" w:rsidP="00064D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BC97" w14:textId="03E795C8" w:rsidR="00064D2D" w:rsidRDefault="00064D2D">
    <w:pPr>
      <w:pStyle w:val="Header"/>
      <w:jc w:val="center"/>
    </w:pPr>
  </w:p>
  <w:p w14:paraId="0806B0E5" w14:textId="77777777" w:rsidR="00064D2D" w:rsidRDefault="00064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2D"/>
    <w:rsid w:val="0001051A"/>
    <w:rsid w:val="00020191"/>
    <w:rsid w:val="000371D8"/>
    <w:rsid w:val="000403B1"/>
    <w:rsid w:val="00064D2D"/>
    <w:rsid w:val="00074CA1"/>
    <w:rsid w:val="000F23F7"/>
    <w:rsid w:val="00101163"/>
    <w:rsid w:val="00110299"/>
    <w:rsid w:val="00115981"/>
    <w:rsid w:val="00132FD2"/>
    <w:rsid w:val="00142989"/>
    <w:rsid w:val="001458C9"/>
    <w:rsid w:val="00153164"/>
    <w:rsid w:val="0015347F"/>
    <w:rsid w:val="0015752A"/>
    <w:rsid w:val="00167A81"/>
    <w:rsid w:val="00194486"/>
    <w:rsid w:val="0019772C"/>
    <w:rsid w:val="001A0C85"/>
    <w:rsid w:val="001A4CED"/>
    <w:rsid w:val="001B3C59"/>
    <w:rsid w:val="001C2714"/>
    <w:rsid w:val="001C68FB"/>
    <w:rsid w:val="001E34FB"/>
    <w:rsid w:val="001F6CEE"/>
    <w:rsid w:val="00210288"/>
    <w:rsid w:val="00211A8C"/>
    <w:rsid w:val="00256C03"/>
    <w:rsid w:val="0027055F"/>
    <w:rsid w:val="00277A08"/>
    <w:rsid w:val="00280CB0"/>
    <w:rsid w:val="00282022"/>
    <w:rsid w:val="00285CC5"/>
    <w:rsid w:val="002F200F"/>
    <w:rsid w:val="00320B7C"/>
    <w:rsid w:val="00350E06"/>
    <w:rsid w:val="0036186B"/>
    <w:rsid w:val="00363067"/>
    <w:rsid w:val="00364447"/>
    <w:rsid w:val="00375981"/>
    <w:rsid w:val="00377116"/>
    <w:rsid w:val="003A02C1"/>
    <w:rsid w:val="003A6F40"/>
    <w:rsid w:val="003C25C1"/>
    <w:rsid w:val="00407BEC"/>
    <w:rsid w:val="00410ECB"/>
    <w:rsid w:val="0042273C"/>
    <w:rsid w:val="00422BF9"/>
    <w:rsid w:val="00423A76"/>
    <w:rsid w:val="004338D3"/>
    <w:rsid w:val="00436F11"/>
    <w:rsid w:val="00441F2F"/>
    <w:rsid w:val="00460B6F"/>
    <w:rsid w:val="00475C03"/>
    <w:rsid w:val="00485985"/>
    <w:rsid w:val="004A6767"/>
    <w:rsid w:val="004B4B3E"/>
    <w:rsid w:val="004E134A"/>
    <w:rsid w:val="004E462D"/>
    <w:rsid w:val="00501D8B"/>
    <w:rsid w:val="0050627C"/>
    <w:rsid w:val="00507857"/>
    <w:rsid w:val="00521095"/>
    <w:rsid w:val="00525788"/>
    <w:rsid w:val="00533252"/>
    <w:rsid w:val="00541EC4"/>
    <w:rsid w:val="00552CBE"/>
    <w:rsid w:val="005679CB"/>
    <w:rsid w:val="00575791"/>
    <w:rsid w:val="005810DB"/>
    <w:rsid w:val="00581BD7"/>
    <w:rsid w:val="00585AA2"/>
    <w:rsid w:val="00587F75"/>
    <w:rsid w:val="005A1618"/>
    <w:rsid w:val="005A25B1"/>
    <w:rsid w:val="005D63BA"/>
    <w:rsid w:val="005E6778"/>
    <w:rsid w:val="005F6018"/>
    <w:rsid w:val="005F6A6C"/>
    <w:rsid w:val="00612683"/>
    <w:rsid w:val="00640170"/>
    <w:rsid w:val="00682860"/>
    <w:rsid w:val="006A2953"/>
    <w:rsid w:val="006B1F4C"/>
    <w:rsid w:val="006B413C"/>
    <w:rsid w:val="006B43BA"/>
    <w:rsid w:val="006C15AC"/>
    <w:rsid w:val="006E05DF"/>
    <w:rsid w:val="006F05FA"/>
    <w:rsid w:val="006F43F6"/>
    <w:rsid w:val="00711CFB"/>
    <w:rsid w:val="00751CE9"/>
    <w:rsid w:val="00762883"/>
    <w:rsid w:val="00774B3E"/>
    <w:rsid w:val="00793191"/>
    <w:rsid w:val="007A714D"/>
    <w:rsid w:val="007B7E0C"/>
    <w:rsid w:val="007C2932"/>
    <w:rsid w:val="007D2B6A"/>
    <w:rsid w:val="00800FBE"/>
    <w:rsid w:val="008054A1"/>
    <w:rsid w:val="0085640E"/>
    <w:rsid w:val="00863921"/>
    <w:rsid w:val="0088400A"/>
    <w:rsid w:val="008864B1"/>
    <w:rsid w:val="008B3BFC"/>
    <w:rsid w:val="008B50BB"/>
    <w:rsid w:val="008C43EB"/>
    <w:rsid w:val="008D04F2"/>
    <w:rsid w:val="008D71F2"/>
    <w:rsid w:val="008D73C2"/>
    <w:rsid w:val="008E26C8"/>
    <w:rsid w:val="00905276"/>
    <w:rsid w:val="009559BE"/>
    <w:rsid w:val="00955DEB"/>
    <w:rsid w:val="00962C08"/>
    <w:rsid w:val="009732F3"/>
    <w:rsid w:val="00980EB5"/>
    <w:rsid w:val="0098463A"/>
    <w:rsid w:val="009B6B5D"/>
    <w:rsid w:val="009D17FA"/>
    <w:rsid w:val="009D5ABC"/>
    <w:rsid w:val="009E488E"/>
    <w:rsid w:val="00A00993"/>
    <w:rsid w:val="00A10919"/>
    <w:rsid w:val="00A2143B"/>
    <w:rsid w:val="00A27A91"/>
    <w:rsid w:val="00A35F76"/>
    <w:rsid w:val="00A41516"/>
    <w:rsid w:val="00A53646"/>
    <w:rsid w:val="00A54BB9"/>
    <w:rsid w:val="00A6234E"/>
    <w:rsid w:val="00A8467C"/>
    <w:rsid w:val="00A94B5E"/>
    <w:rsid w:val="00AA5100"/>
    <w:rsid w:val="00AC5BC7"/>
    <w:rsid w:val="00AE6860"/>
    <w:rsid w:val="00B018C7"/>
    <w:rsid w:val="00B3185F"/>
    <w:rsid w:val="00B370D5"/>
    <w:rsid w:val="00B3797D"/>
    <w:rsid w:val="00B470B0"/>
    <w:rsid w:val="00B556B0"/>
    <w:rsid w:val="00B55F3B"/>
    <w:rsid w:val="00B5707B"/>
    <w:rsid w:val="00B910B3"/>
    <w:rsid w:val="00B950FB"/>
    <w:rsid w:val="00BC06B1"/>
    <w:rsid w:val="00BC11CE"/>
    <w:rsid w:val="00BC4C50"/>
    <w:rsid w:val="00BC6842"/>
    <w:rsid w:val="00BD21D7"/>
    <w:rsid w:val="00BD325A"/>
    <w:rsid w:val="00BD5E8D"/>
    <w:rsid w:val="00BE2021"/>
    <w:rsid w:val="00BF752B"/>
    <w:rsid w:val="00C03DB4"/>
    <w:rsid w:val="00C158C8"/>
    <w:rsid w:val="00C23E98"/>
    <w:rsid w:val="00C57FBD"/>
    <w:rsid w:val="00C8079B"/>
    <w:rsid w:val="00C84660"/>
    <w:rsid w:val="00CA7050"/>
    <w:rsid w:val="00CC0616"/>
    <w:rsid w:val="00CD45D1"/>
    <w:rsid w:val="00CD6794"/>
    <w:rsid w:val="00CF022B"/>
    <w:rsid w:val="00D1651A"/>
    <w:rsid w:val="00D511AD"/>
    <w:rsid w:val="00D568DD"/>
    <w:rsid w:val="00D95D3E"/>
    <w:rsid w:val="00DA245A"/>
    <w:rsid w:val="00DA48A8"/>
    <w:rsid w:val="00DA55DE"/>
    <w:rsid w:val="00DC4475"/>
    <w:rsid w:val="00DC4A0A"/>
    <w:rsid w:val="00DD6833"/>
    <w:rsid w:val="00DF6955"/>
    <w:rsid w:val="00DF6C7A"/>
    <w:rsid w:val="00E1496C"/>
    <w:rsid w:val="00E14FBA"/>
    <w:rsid w:val="00E341D2"/>
    <w:rsid w:val="00E56EC3"/>
    <w:rsid w:val="00E6720B"/>
    <w:rsid w:val="00E8105F"/>
    <w:rsid w:val="00E94F42"/>
    <w:rsid w:val="00EC4887"/>
    <w:rsid w:val="00ED39AD"/>
    <w:rsid w:val="00F1482E"/>
    <w:rsid w:val="00F4555C"/>
    <w:rsid w:val="00F4590A"/>
    <w:rsid w:val="00F825DE"/>
    <w:rsid w:val="00F8352D"/>
    <w:rsid w:val="00F85F17"/>
    <w:rsid w:val="00F92C04"/>
    <w:rsid w:val="00F9550B"/>
    <w:rsid w:val="00FB42F9"/>
    <w:rsid w:val="00FB6935"/>
    <w:rsid w:val="00FD10AA"/>
    <w:rsid w:val="00FE5E2E"/>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53A5"/>
  <w15:docId w15:val="{65190C9C-ACC6-4EA0-ADB0-0C446D7F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4D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color w:val="FF0000"/>
      <w:spacing w:val="-10"/>
      <w:sz w:val="32"/>
    </w:rPr>
  </w:style>
  <w:style w:type="paragraph" w:styleId="Heading2">
    <w:name w:val="heading 2"/>
    <w:basedOn w:val="Normal"/>
    <w:next w:val="Normal"/>
    <w:link w:val="Heading2Char"/>
    <w:rsid w:val="00064D2D"/>
    <w:pPr>
      <w:keepNext/>
      <w:ind w:left="720"/>
      <w:jc w:val="center"/>
      <w:outlineLvl w:val="1"/>
    </w:pPr>
    <w:rPr>
      <w:rFonts w:ascii=".VnTimeH" w:hAnsi=".VnTimeH"/>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D2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imes New Roman" w:eastAsiaTheme="minorHAnsi" w:hAnsi="Times New Roman" w:cstheme="minorBidi"/>
      <w:color w:val="auto"/>
      <w:spacing w:val="0"/>
      <w:sz w:val="28"/>
    </w:rPr>
  </w:style>
  <w:style w:type="character" w:customStyle="1" w:styleId="HeaderChar">
    <w:name w:val="Header Char"/>
    <w:basedOn w:val="DefaultParagraphFont"/>
    <w:link w:val="Header"/>
    <w:uiPriority w:val="99"/>
    <w:rsid w:val="00064D2D"/>
  </w:style>
  <w:style w:type="paragraph" w:styleId="Footer">
    <w:name w:val="footer"/>
    <w:basedOn w:val="Normal"/>
    <w:link w:val="FooterChar"/>
    <w:uiPriority w:val="99"/>
    <w:unhideWhenUsed/>
    <w:rsid w:val="00064D2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imes New Roman" w:eastAsiaTheme="minorHAnsi" w:hAnsi="Times New Roman" w:cstheme="minorBidi"/>
      <w:color w:val="auto"/>
      <w:spacing w:val="0"/>
      <w:sz w:val="28"/>
    </w:rPr>
  </w:style>
  <w:style w:type="character" w:customStyle="1" w:styleId="FooterChar">
    <w:name w:val="Footer Char"/>
    <w:basedOn w:val="DefaultParagraphFont"/>
    <w:link w:val="Footer"/>
    <w:uiPriority w:val="99"/>
    <w:rsid w:val="00064D2D"/>
  </w:style>
  <w:style w:type="character" w:customStyle="1" w:styleId="Heading2Char">
    <w:name w:val="Heading 2 Char"/>
    <w:basedOn w:val="DefaultParagraphFont"/>
    <w:link w:val="Heading2"/>
    <w:uiPriority w:val="9"/>
    <w:rsid w:val="00064D2D"/>
    <w:rPr>
      <w:rFonts w:ascii=".VnTimeH" w:eastAsia="Times New Roman" w:hAnsi=".VnTimeH" w:cs="Times New Roman"/>
      <w:b/>
      <w:bCs/>
      <w:color w:val="000000"/>
      <w:spacing w:val="-10"/>
      <w:sz w:val="32"/>
    </w:rPr>
  </w:style>
  <w:style w:type="paragraph" w:styleId="BodyText">
    <w:name w:val="Body Text"/>
    <w:basedOn w:val="Normal"/>
    <w:link w:val="BodyTextChar"/>
    <w:rsid w:val="00064D2D"/>
    <w:rPr>
      <w:rFonts w:ascii=".VnTime" w:hAnsi=".VnTime"/>
      <w:b/>
      <w:bCs/>
      <w:color w:val="000000"/>
      <w:sz w:val="28"/>
    </w:rPr>
  </w:style>
  <w:style w:type="character" w:customStyle="1" w:styleId="BodyTextChar">
    <w:name w:val="Body Text Char"/>
    <w:basedOn w:val="DefaultParagraphFont"/>
    <w:link w:val="BodyText"/>
    <w:rsid w:val="00064D2D"/>
    <w:rPr>
      <w:rFonts w:ascii=".VnTime" w:eastAsia="Times New Roman" w:hAnsi=".VnTime" w:cs="Times New Roman"/>
      <w:b/>
      <w:bCs/>
      <w:color w:val="000000"/>
      <w:spacing w:val="-10"/>
    </w:rPr>
  </w:style>
  <w:style w:type="paragraph" w:styleId="BodyText3">
    <w:name w:val="Body Text 3"/>
    <w:basedOn w:val="Normal"/>
    <w:link w:val="BodyText3Char"/>
    <w:rsid w:val="00064D2D"/>
    <w:pPr>
      <w:spacing w:line="320" w:lineRule="atLeast"/>
      <w:jc w:val="center"/>
    </w:pPr>
    <w:rPr>
      <w:rFonts w:ascii=".VnTimeH" w:hAnsi=".VnTimeH"/>
      <w:b/>
      <w:bCs/>
      <w:color w:val="000000"/>
      <w:spacing w:val="0"/>
      <w:sz w:val="26"/>
      <w:szCs w:val="28"/>
    </w:rPr>
  </w:style>
  <w:style w:type="character" w:customStyle="1" w:styleId="BodyText3Char">
    <w:name w:val="Body Text 3 Char"/>
    <w:basedOn w:val="DefaultParagraphFont"/>
    <w:link w:val="BodyText3"/>
    <w:rsid w:val="00064D2D"/>
    <w:rPr>
      <w:rFonts w:ascii=".VnTimeH" w:eastAsia="Times New Roman" w:hAnsi=".VnTimeH" w:cs="Times New Roman"/>
      <w:b/>
      <w:bCs/>
      <w:color w:val="000000"/>
      <w:sz w:val="26"/>
      <w:szCs w:val="28"/>
    </w:rPr>
  </w:style>
  <w:style w:type="paragraph" w:styleId="BodyTextIndent2">
    <w:name w:val="Body Text Indent 2"/>
    <w:basedOn w:val="Normal"/>
    <w:link w:val="BodyTextIndent2Char"/>
    <w:uiPriority w:val="99"/>
    <w:unhideWhenUsed/>
    <w:rsid w:val="00C57FBD"/>
    <w:pPr>
      <w:spacing w:after="120" w:line="480" w:lineRule="auto"/>
      <w:ind w:left="283"/>
    </w:pPr>
  </w:style>
  <w:style w:type="character" w:customStyle="1" w:styleId="BodyTextIndent2Char">
    <w:name w:val="Body Text Indent 2 Char"/>
    <w:basedOn w:val="DefaultParagraphFont"/>
    <w:link w:val="BodyTextIndent2"/>
    <w:uiPriority w:val="99"/>
    <w:rsid w:val="00C57FBD"/>
    <w:rPr>
      <w:rFonts w:ascii="Arial" w:eastAsia="Times New Roman" w:hAnsi="Arial" w:cs="Times New Roman"/>
      <w:color w:val="FF0000"/>
      <w:spacing w:val="-10"/>
      <w:sz w:val="32"/>
    </w:rPr>
  </w:style>
  <w:style w:type="paragraph" w:styleId="BodyTextIndent">
    <w:name w:val="Body Text Indent"/>
    <w:basedOn w:val="Normal"/>
    <w:link w:val="BodyTextIndentChar"/>
    <w:uiPriority w:val="99"/>
    <w:semiHidden/>
    <w:unhideWhenUsed/>
    <w:rsid w:val="007A714D"/>
    <w:pPr>
      <w:spacing w:after="120"/>
      <w:ind w:left="283"/>
    </w:pPr>
  </w:style>
  <w:style w:type="character" w:customStyle="1" w:styleId="BodyTextIndentChar">
    <w:name w:val="Body Text Indent Char"/>
    <w:basedOn w:val="DefaultParagraphFont"/>
    <w:link w:val="BodyTextIndent"/>
    <w:uiPriority w:val="99"/>
    <w:semiHidden/>
    <w:rsid w:val="007A714D"/>
    <w:rPr>
      <w:rFonts w:ascii="Arial" w:eastAsia="Times New Roman" w:hAnsi="Arial" w:cs="Times New Roman"/>
      <w:color w:val="FF0000"/>
      <w:spacing w:val="-10"/>
      <w:sz w:val="32"/>
    </w:rPr>
  </w:style>
  <w:style w:type="paragraph" w:customStyle="1" w:styleId="Vnbnnidung">
    <w:name w:val="Văn bản nội dung"/>
    <w:basedOn w:val="Normal"/>
    <w:link w:val="Vnbnnidung0"/>
    <w:uiPriority w:val="99"/>
    <w:rsid w:val="00CF022B"/>
    <w:pPr>
      <w:widowControl w:val="0"/>
      <w:pBdr>
        <w:top w:val="none" w:sz="0" w:space="0" w:color="auto"/>
        <w:left w:val="none" w:sz="0" w:space="0" w:color="auto"/>
        <w:bottom w:val="none" w:sz="0" w:space="0" w:color="auto"/>
        <w:right w:val="none" w:sz="0" w:space="0" w:color="auto"/>
        <w:between w:val="none" w:sz="0" w:space="0" w:color="auto"/>
      </w:pBdr>
      <w:spacing w:after="220" w:line="266" w:lineRule="auto"/>
      <w:ind w:firstLine="400"/>
    </w:pPr>
    <w:rPr>
      <w:rFonts w:ascii=".VnTime" w:eastAsia="SimSun" w:hAnsi=".VnTime"/>
      <w:color w:val="auto"/>
      <w:spacing w:val="0"/>
      <w:sz w:val="26"/>
      <w:szCs w:val="26"/>
    </w:rPr>
  </w:style>
  <w:style w:type="character" w:customStyle="1" w:styleId="Vnbnnidung0">
    <w:name w:val="Văn bản nội dung_"/>
    <w:link w:val="Vnbnnidung"/>
    <w:uiPriority w:val="99"/>
    <w:qFormat/>
    <w:rsid w:val="00CF022B"/>
    <w:rPr>
      <w:rFonts w:ascii=".VnTime" w:eastAsia="SimSun" w:hAnsi=".VnTime" w:cs="Times New Roman"/>
      <w:sz w:val="26"/>
      <w:szCs w:val="26"/>
    </w:rPr>
  </w:style>
  <w:style w:type="character" w:customStyle="1" w:styleId="fontstyle01">
    <w:name w:val="fontstyle01"/>
    <w:basedOn w:val="DefaultParagraphFont"/>
    <w:rsid w:val="00E94F42"/>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0F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TTCNTT</dc:creator>
  <cp:keywords/>
  <dc:description/>
  <cp:lastModifiedBy>admin</cp:lastModifiedBy>
  <cp:revision>2</cp:revision>
  <dcterms:created xsi:type="dcterms:W3CDTF">2026-04-08T09:53:00Z</dcterms:created>
  <dcterms:modified xsi:type="dcterms:W3CDTF">2026-04-08T09:53:00Z</dcterms:modified>
</cp:coreProperties>
</file>