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27" w:type="dxa"/>
        <w:jc w:val="center"/>
        <w:tblLayout w:type="fixed"/>
        <w:tblLook w:val="04A0" w:firstRow="1" w:lastRow="0" w:firstColumn="1" w:lastColumn="0" w:noHBand="0" w:noVBand="1"/>
      </w:tblPr>
      <w:tblGrid>
        <w:gridCol w:w="3155"/>
        <w:gridCol w:w="6272"/>
      </w:tblGrid>
      <w:tr w:rsidR="00C07E8A" w:rsidRPr="003214E5" w14:paraId="55B19A4B" w14:textId="77777777" w:rsidTr="007552C5">
        <w:trPr>
          <w:jc w:val="center"/>
        </w:trPr>
        <w:tc>
          <w:tcPr>
            <w:tcW w:w="3155" w:type="dxa"/>
          </w:tcPr>
          <w:p w14:paraId="0ADE7251" w14:textId="77777777" w:rsidR="007E29DA" w:rsidRPr="003214E5" w:rsidRDefault="008A696C" w:rsidP="00865C95">
            <w:pPr>
              <w:spacing w:line="240" w:lineRule="auto"/>
              <w:jc w:val="center"/>
              <w:rPr>
                <w:b/>
                <w:sz w:val="27"/>
                <w:szCs w:val="27"/>
              </w:rPr>
            </w:pPr>
            <w:r w:rsidRPr="003214E5">
              <w:rPr>
                <w:b/>
                <w:sz w:val="27"/>
                <w:szCs w:val="27"/>
              </w:rPr>
              <w:t>ỦY BAN NHÂN DÂN</w:t>
            </w:r>
            <w:r w:rsidRPr="003214E5">
              <w:rPr>
                <w:sz w:val="27"/>
                <w:szCs w:val="27"/>
              </w:rPr>
              <w:br/>
            </w:r>
            <w:r w:rsidRPr="003214E5">
              <w:rPr>
                <w:b/>
                <w:sz w:val="27"/>
                <w:szCs w:val="27"/>
              </w:rPr>
              <w:t>TỈNH PHÚ THỌ</w:t>
            </w:r>
          </w:p>
          <w:p w14:paraId="019A7077" w14:textId="130417BC" w:rsidR="00A13B74" w:rsidRPr="003214E5" w:rsidRDefault="007E29DA" w:rsidP="00097DBA">
            <w:pPr>
              <w:jc w:val="center"/>
              <w:rPr>
                <w:sz w:val="27"/>
                <w:szCs w:val="27"/>
              </w:rPr>
            </w:pPr>
            <w:r w:rsidRPr="003214E5">
              <w:rPr>
                <w:b/>
                <w:noProof/>
                <w:sz w:val="27"/>
                <w:szCs w:val="27"/>
              </w:rPr>
              <mc:AlternateContent>
                <mc:Choice Requires="wps">
                  <w:drawing>
                    <wp:anchor distT="0" distB="0" distL="114300" distR="114300" simplePos="0" relativeHeight="251656704" behindDoc="0" locked="0" layoutInCell="1" allowOverlap="1" wp14:anchorId="499B44A2" wp14:editId="2FB7C9E7">
                      <wp:simplePos x="0" y="0"/>
                      <wp:positionH relativeFrom="column">
                        <wp:posOffset>561671</wp:posOffset>
                      </wp:positionH>
                      <wp:positionV relativeFrom="paragraph">
                        <wp:posOffset>31750</wp:posOffset>
                      </wp:positionV>
                      <wp:extent cx="699714" cy="0"/>
                      <wp:effectExtent l="0" t="0" r="0" b="0"/>
                      <wp:wrapNone/>
                      <wp:docPr id="1235866180" name="Straight Connector 1"/>
                      <wp:cNvGraphicFramePr/>
                      <a:graphic xmlns:a="http://schemas.openxmlformats.org/drawingml/2006/main">
                        <a:graphicData uri="http://schemas.microsoft.com/office/word/2010/wordprocessingShape">
                          <wps:wsp>
                            <wps:cNvCnPr/>
                            <wps:spPr>
                              <a:xfrm>
                                <a:off x="0" y="0"/>
                                <a:ext cx="69971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6F959E9" id="Straight Connector 1"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4.25pt,2.5pt" to="99.3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" strokecolor="black [3040]"/>
                  </w:pict>
                </mc:Fallback>
              </mc:AlternateContent>
            </w:r>
            <w:r w:rsidRPr="003214E5">
              <w:rPr>
                <w:b/>
                <w:sz w:val="27"/>
                <w:szCs w:val="27"/>
              </w:rPr>
              <w:br/>
            </w:r>
            <w:r w:rsidRPr="003214E5">
              <w:rPr>
                <w:sz w:val="27"/>
                <w:szCs w:val="27"/>
              </w:rPr>
              <w:t xml:space="preserve">Số: </w:t>
            </w:r>
            <w:r w:rsidR="00097DBA">
              <w:rPr>
                <w:sz w:val="27"/>
                <w:szCs w:val="27"/>
              </w:rPr>
              <w:t>3069</w:t>
            </w:r>
            <w:r w:rsidRPr="003214E5">
              <w:rPr>
                <w:sz w:val="27"/>
                <w:szCs w:val="27"/>
              </w:rPr>
              <w:t>/QĐ-UBND</w:t>
            </w:r>
          </w:p>
        </w:tc>
        <w:tc>
          <w:tcPr>
            <w:tcW w:w="6272" w:type="dxa"/>
          </w:tcPr>
          <w:p w14:paraId="268A5B8B" w14:textId="43F86590" w:rsidR="007E29DA" w:rsidRPr="003214E5" w:rsidRDefault="008A696C" w:rsidP="00865C95">
            <w:pPr>
              <w:spacing w:line="240" w:lineRule="auto"/>
              <w:jc w:val="center"/>
              <w:rPr>
                <w:rFonts w:ascii="Times New Roman Bold" w:hAnsi="Times New Roman Bold"/>
                <w:b/>
                <w:sz w:val="28"/>
                <w:szCs w:val="28"/>
              </w:rPr>
            </w:pPr>
            <w:r w:rsidRPr="003214E5">
              <w:rPr>
                <w:rFonts w:ascii="Times New Roman Bold" w:hAnsi="Times New Roman Bold"/>
                <w:b/>
                <w:szCs w:val="26"/>
              </w:rPr>
              <w:t>CỘNG HÒA XÃ HỘI CHỦ NGHĨA VIỆT NAM</w:t>
            </w:r>
            <w:r w:rsidRPr="003214E5">
              <w:rPr>
                <w:rFonts w:ascii="Times New Roman Bold" w:hAnsi="Times New Roman Bold"/>
                <w:b/>
                <w:sz w:val="28"/>
                <w:szCs w:val="28"/>
              </w:rPr>
              <w:br/>
              <w:t>Độc lập - Tự do - Hạnh phúc</w:t>
            </w:r>
          </w:p>
          <w:p w14:paraId="78333DE6" w14:textId="2B5D19FC" w:rsidR="00865C95" w:rsidRPr="003214E5" w:rsidRDefault="00865C95">
            <w:pPr>
              <w:jc w:val="center"/>
              <w:rPr>
                <w:b/>
                <w:sz w:val="28"/>
                <w:szCs w:val="28"/>
              </w:rPr>
            </w:pPr>
            <w:r w:rsidRPr="003214E5">
              <w:rPr>
                <w:rFonts w:ascii="Times New Roman Bold" w:hAnsi="Times New Roman Bold"/>
                <w:b/>
                <w:noProof/>
                <w:sz w:val="28"/>
                <w:szCs w:val="28"/>
              </w:rPr>
              <mc:AlternateContent>
                <mc:Choice Requires="wps">
                  <w:drawing>
                    <wp:anchor distT="0" distB="0" distL="114300" distR="114300" simplePos="0" relativeHeight="251662848" behindDoc="0" locked="0" layoutInCell="1" allowOverlap="1" wp14:anchorId="700C3B15" wp14:editId="78B6FB32">
                      <wp:simplePos x="0" y="0"/>
                      <wp:positionH relativeFrom="column">
                        <wp:posOffset>840409</wp:posOffset>
                      </wp:positionH>
                      <wp:positionV relativeFrom="paragraph">
                        <wp:posOffset>55880</wp:posOffset>
                      </wp:positionV>
                      <wp:extent cx="2178658"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217865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658DE6" id="Straight Connector 1" o:spid="_x0000_s1026" style="position:absolute;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15pt,4.4pt" to="237.7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" strokecolor="black [3040]"/>
                  </w:pict>
                </mc:Fallback>
              </mc:AlternateContent>
            </w:r>
          </w:p>
          <w:p w14:paraId="1CD9417A" w14:textId="0F4478E0" w:rsidR="00C07E8A" w:rsidRPr="003214E5" w:rsidRDefault="001726EC" w:rsidP="00097DBA">
            <w:pPr>
              <w:jc w:val="center"/>
              <w:rPr>
                <w:sz w:val="27"/>
                <w:szCs w:val="27"/>
              </w:rPr>
            </w:pPr>
            <w:r w:rsidRPr="003214E5">
              <w:rPr>
                <w:i/>
                <w:sz w:val="27"/>
                <w:szCs w:val="27"/>
              </w:rPr>
              <w:t xml:space="preserve">        </w:t>
            </w:r>
            <w:r w:rsidR="007E29DA" w:rsidRPr="003214E5">
              <w:rPr>
                <w:i/>
                <w:sz w:val="27"/>
                <w:szCs w:val="27"/>
              </w:rPr>
              <w:t>Phú Thọ, ngày</w:t>
            </w:r>
            <w:r w:rsidR="00411939" w:rsidRPr="003214E5">
              <w:rPr>
                <w:i/>
                <w:sz w:val="27"/>
                <w:szCs w:val="27"/>
              </w:rPr>
              <w:t xml:space="preserve"> </w:t>
            </w:r>
            <w:r w:rsidR="00097DBA">
              <w:rPr>
                <w:i/>
                <w:sz w:val="27"/>
                <w:szCs w:val="27"/>
              </w:rPr>
              <w:t>10</w:t>
            </w:r>
            <w:r w:rsidR="007E29DA" w:rsidRPr="003214E5">
              <w:rPr>
                <w:i/>
                <w:sz w:val="27"/>
                <w:szCs w:val="27"/>
              </w:rPr>
              <w:t xml:space="preserve"> tháng </w:t>
            </w:r>
            <w:r w:rsidR="00A13B74" w:rsidRPr="003214E5">
              <w:rPr>
                <w:i/>
                <w:sz w:val="27"/>
                <w:szCs w:val="27"/>
              </w:rPr>
              <w:t>9</w:t>
            </w:r>
            <w:r w:rsidR="007E29DA" w:rsidRPr="003214E5">
              <w:rPr>
                <w:i/>
                <w:sz w:val="27"/>
                <w:szCs w:val="27"/>
              </w:rPr>
              <w:t xml:space="preserve"> năm 2026</w:t>
            </w:r>
          </w:p>
        </w:tc>
      </w:tr>
    </w:tbl>
    <w:p w14:paraId="1DF54029" w14:textId="77777777" w:rsidR="00A13B74" w:rsidRPr="00A13B74" w:rsidRDefault="00A13B74" w:rsidP="002659A0">
      <w:pPr>
        <w:spacing w:line="240" w:lineRule="auto"/>
        <w:jc w:val="center"/>
        <w:rPr>
          <w:b/>
          <w:sz w:val="16"/>
          <w:szCs w:val="16"/>
        </w:rPr>
      </w:pPr>
    </w:p>
    <w:p w14:paraId="5781A2F8" w14:textId="53812F02" w:rsidR="00C07E8A" w:rsidRPr="00407FAF" w:rsidRDefault="008A696C" w:rsidP="002659A0">
      <w:pPr>
        <w:spacing w:line="240" w:lineRule="auto"/>
        <w:jc w:val="center"/>
        <w:rPr>
          <w:sz w:val="28"/>
          <w:szCs w:val="28"/>
        </w:rPr>
      </w:pPr>
      <w:r w:rsidRPr="00407FAF">
        <w:rPr>
          <w:b/>
          <w:sz w:val="28"/>
          <w:szCs w:val="28"/>
        </w:rPr>
        <w:t>QUYẾT ĐỊNH</w:t>
      </w:r>
    </w:p>
    <w:p w14:paraId="2355E9EC" w14:textId="6059F505" w:rsidR="00C07E8A" w:rsidRDefault="008A696C" w:rsidP="002659A0">
      <w:pPr>
        <w:spacing w:line="240" w:lineRule="auto"/>
        <w:jc w:val="center"/>
        <w:rPr>
          <w:b/>
          <w:sz w:val="28"/>
          <w:szCs w:val="28"/>
        </w:rPr>
      </w:pPr>
      <w:r w:rsidRPr="00407FAF">
        <w:rPr>
          <w:b/>
          <w:sz w:val="28"/>
          <w:szCs w:val="28"/>
        </w:rPr>
        <w:t>Về việc tổ chức lại Khu di tích lịch sử Đền Hùng</w:t>
      </w:r>
    </w:p>
    <w:p w14:paraId="7619A511" w14:textId="4FE8F4D9" w:rsidR="00865C95" w:rsidRPr="00B04027" w:rsidRDefault="00B04027">
      <w:pPr>
        <w:jc w:val="center"/>
        <w:rPr>
          <w:sz w:val="20"/>
          <w:szCs w:val="28"/>
        </w:rPr>
      </w:pPr>
      <w:bookmarkStart w:id="0" w:name="_GoBack"/>
      <w:r w:rsidRPr="00B04027">
        <w:rPr>
          <w:noProof/>
          <w:sz w:val="20"/>
          <w:szCs w:val="28"/>
        </w:rPr>
        <mc:AlternateContent>
          <mc:Choice Requires="wps">
            <w:drawing>
              <wp:anchor distT="0" distB="0" distL="114300" distR="114300" simplePos="0" relativeHeight="251658752" behindDoc="0" locked="0" layoutInCell="1" allowOverlap="1" wp14:anchorId="37061541" wp14:editId="4865C5D0">
                <wp:simplePos x="0" y="0"/>
                <wp:positionH relativeFrom="column">
                  <wp:posOffset>2112645</wp:posOffset>
                </wp:positionH>
                <wp:positionV relativeFrom="paragraph">
                  <wp:posOffset>52070</wp:posOffset>
                </wp:positionV>
                <wp:extent cx="1606163" cy="0"/>
                <wp:effectExtent l="0" t="0" r="32385" b="19050"/>
                <wp:wrapNone/>
                <wp:docPr id="2" name="Straight Connector 2"/>
                <wp:cNvGraphicFramePr/>
                <a:graphic xmlns:a="http://schemas.openxmlformats.org/drawingml/2006/main">
                  <a:graphicData uri="http://schemas.microsoft.com/office/word/2010/wordprocessingShape">
                    <wps:wsp>
                      <wps:cNvCnPr/>
                      <wps:spPr>
                        <a:xfrm flipV="1">
                          <a:off x="0" y="0"/>
                          <a:ext cx="16061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9DC08A" id="Straight Connector 2"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35pt,4.1pt" to="292.8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" strokecolor="black [3040]"/>
            </w:pict>
          </mc:Fallback>
        </mc:AlternateContent>
      </w:r>
      <w:bookmarkEnd w:id="0"/>
    </w:p>
    <w:p w14:paraId="31FBD6CE" w14:textId="77777777" w:rsidR="00C07E8A" w:rsidRDefault="008A696C" w:rsidP="00D02451">
      <w:pPr>
        <w:spacing w:before="120" w:after="120" w:line="240" w:lineRule="auto"/>
        <w:jc w:val="center"/>
        <w:rPr>
          <w:b/>
          <w:sz w:val="28"/>
          <w:szCs w:val="28"/>
        </w:rPr>
      </w:pPr>
      <w:r w:rsidRPr="00407FAF">
        <w:rPr>
          <w:b/>
          <w:sz w:val="28"/>
          <w:szCs w:val="28"/>
        </w:rPr>
        <w:t>ỦY BAN NHÂN DÂN TỈNH PHÚ THỌ</w:t>
      </w:r>
    </w:p>
    <w:p w14:paraId="6495268D" w14:textId="77777777" w:rsidR="000B226E" w:rsidRPr="000B226E" w:rsidRDefault="000B226E" w:rsidP="00D02451">
      <w:pPr>
        <w:spacing w:before="120" w:after="120" w:line="240" w:lineRule="auto"/>
        <w:jc w:val="center"/>
        <w:rPr>
          <w:sz w:val="2"/>
          <w:szCs w:val="2"/>
        </w:rPr>
      </w:pPr>
    </w:p>
    <w:p w14:paraId="256C6F09" w14:textId="37E486C3" w:rsidR="00C07E8A" w:rsidRPr="00EE55FD" w:rsidRDefault="00BD4770" w:rsidP="00097DBA">
      <w:pPr>
        <w:spacing w:before="60" w:after="60" w:line="360" w:lineRule="exact"/>
        <w:ind w:firstLine="567"/>
        <w:jc w:val="both"/>
        <w:rPr>
          <w:rFonts w:cs="Times New Roman"/>
          <w:sz w:val="28"/>
          <w:szCs w:val="28"/>
        </w:rPr>
      </w:pPr>
      <w:r w:rsidRPr="00EE55FD">
        <w:rPr>
          <w:rFonts w:cs="Times New Roman"/>
          <w:i/>
          <w:sz w:val="28"/>
          <w:szCs w:val="28"/>
        </w:rPr>
        <w:t xml:space="preserve">Căn cứ Luật Tổ chức chính quyền địa phương </w:t>
      </w:r>
      <w:r w:rsidR="002659A0" w:rsidRPr="00EE55FD">
        <w:rPr>
          <w:rFonts w:cs="Times New Roman"/>
          <w:i/>
          <w:sz w:val="28"/>
          <w:szCs w:val="28"/>
        </w:rPr>
        <w:t>ngày 16/6/2025</w:t>
      </w:r>
      <w:r w:rsidRPr="00EE55FD">
        <w:rPr>
          <w:rFonts w:cs="Times New Roman"/>
          <w:i/>
          <w:sz w:val="28"/>
          <w:szCs w:val="28"/>
        </w:rPr>
        <w:t>;</w:t>
      </w:r>
    </w:p>
    <w:p w14:paraId="3BC63A47" w14:textId="29B2EB5F" w:rsidR="00BD4770" w:rsidRPr="00EE55FD" w:rsidRDefault="00BD4770" w:rsidP="00097DBA">
      <w:pPr>
        <w:spacing w:before="60" w:after="60" w:line="360" w:lineRule="exact"/>
        <w:ind w:firstLine="567"/>
        <w:jc w:val="both"/>
        <w:rPr>
          <w:rFonts w:cs="Times New Roman"/>
          <w:color w:val="000000" w:themeColor="text1"/>
          <w:sz w:val="28"/>
          <w:szCs w:val="28"/>
        </w:rPr>
      </w:pPr>
      <w:r w:rsidRPr="00EE55FD">
        <w:rPr>
          <w:rFonts w:cs="Times New Roman"/>
          <w:i/>
          <w:color w:val="000000" w:themeColor="text1"/>
          <w:sz w:val="28"/>
          <w:szCs w:val="28"/>
        </w:rPr>
        <w:t xml:space="preserve">Căn cứ Luật Di sản văn hóa </w:t>
      </w:r>
      <w:r w:rsidR="0017079D" w:rsidRPr="00EE55FD">
        <w:rPr>
          <w:rFonts w:cs="Times New Roman"/>
          <w:i/>
          <w:color w:val="000000" w:themeColor="text1"/>
          <w:sz w:val="28"/>
          <w:szCs w:val="28"/>
        </w:rPr>
        <w:t>ngày 23/11/2024</w:t>
      </w:r>
      <w:r w:rsidRPr="00EE55FD">
        <w:rPr>
          <w:rFonts w:cs="Times New Roman"/>
          <w:i/>
          <w:color w:val="000000" w:themeColor="text1"/>
          <w:sz w:val="28"/>
          <w:szCs w:val="28"/>
        </w:rPr>
        <w:t>;</w:t>
      </w:r>
    </w:p>
    <w:p w14:paraId="7A35C81A" w14:textId="3247C168" w:rsidR="00BD4770" w:rsidRPr="00EE55FD" w:rsidRDefault="00BD4770" w:rsidP="00097DBA">
      <w:pPr>
        <w:spacing w:before="60" w:after="60" w:line="360" w:lineRule="exact"/>
        <w:ind w:firstLine="567"/>
        <w:jc w:val="both"/>
        <w:rPr>
          <w:rFonts w:cs="Times New Roman"/>
          <w:color w:val="000000" w:themeColor="text1"/>
          <w:sz w:val="28"/>
          <w:szCs w:val="28"/>
        </w:rPr>
      </w:pPr>
      <w:r w:rsidRPr="00EE55FD">
        <w:rPr>
          <w:rFonts w:cs="Times New Roman"/>
          <w:i/>
          <w:color w:val="000000" w:themeColor="text1"/>
          <w:sz w:val="28"/>
          <w:szCs w:val="28"/>
        </w:rPr>
        <w:t xml:space="preserve">Căn cứ Luật Du lịch </w:t>
      </w:r>
      <w:r w:rsidR="0017079D" w:rsidRPr="00EE55FD">
        <w:rPr>
          <w:rFonts w:cs="Times New Roman"/>
          <w:i/>
          <w:color w:val="000000" w:themeColor="text1"/>
          <w:sz w:val="28"/>
          <w:szCs w:val="28"/>
        </w:rPr>
        <w:t>ngày 19/6/2017</w:t>
      </w:r>
      <w:r w:rsidRPr="00EE55FD">
        <w:rPr>
          <w:rFonts w:cs="Times New Roman"/>
          <w:i/>
          <w:color w:val="000000" w:themeColor="text1"/>
          <w:sz w:val="28"/>
          <w:szCs w:val="28"/>
        </w:rPr>
        <w:t>;</w:t>
      </w:r>
    </w:p>
    <w:p w14:paraId="51995CF4" w14:textId="00671CC8" w:rsidR="00BD4770" w:rsidRPr="00EE55FD" w:rsidRDefault="00BD4770" w:rsidP="00097DBA">
      <w:pPr>
        <w:spacing w:before="60" w:after="60" w:line="360" w:lineRule="exact"/>
        <w:ind w:firstLine="567"/>
        <w:jc w:val="both"/>
        <w:rPr>
          <w:rFonts w:cs="Times New Roman"/>
          <w:sz w:val="28"/>
          <w:szCs w:val="28"/>
        </w:rPr>
      </w:pPr>
      <w:r w:rsidRPr="00EE55FD">
        <w:rPr>
          <w:rFonts w:cs="Times New Roman"/>
          <w:i/>
          <w:sz w:val="28"/>
          <w:szCs w:val="28"/>
        </w:rPr>
        <w:t>Căn cứ Nghị định số 299/2026/NĐ-CP ngày 28</w:t>
      </w:r>
      <w:r w:rsidR="00A629AC" w:rsidRPr="00EE55FD">
        <w:rPr>
          <w:rFonts w:cs="Times New Roman"/>
          <w:i/>
          <w:sz w:val="28"/>
          <w:szCs w:val="28"/>
        </w:rPr>
        <w:t>/</w:t>
      </w:r>
      <w:r w:rsidRPr="00EE55FD">
        <w:rPr>
          <w:rFonts w:cs="Times New Roman"/>
          <w:i/>
          <w:sz w:val="28"/>
          <w:szCs w:val="28"/>
        </w:rPr>
        <w:t>7</w:t>
      </w:r>
      <w:r w:rsidR="00A629AC" w:rsidRPr="00EE55FD">
        <w:rPr>
          <w:rFonts w:cs="Times New Roman"/>
          <w:i/>
          <w:sz w:val="28"/>
          <w:szCs w:val="28"/>
        </w:rPr>
        <w:t>/</w:t>
      </w:r>
      <w:r w:rsidRPr="00EE55FD">
        <w:rPr>
          <w:rFonts w:cs="Times New Roman"/>
          <w:i/>
          <w:sz w:val="28"/>
          <w:szCs w:val="28"/>
        </w:rPr>
        <w:t>2026 của Chính phủ quy định tổ chức đơn vị sự nghiệp công lập;</w:t>
      </w:r>
    </w:p>
    <w:p w14:paraId="4F00FBE4" w14:textId="1C5D6AA7" w:rsidR="00BD4770" w:rsidRPr="00EE55FD" w:rsidRDefault="00BD4770" w:rsidP="00097DBA">
      <w:pPr>
        <w:spacing w:before="60" w:after="60" w:line="360" w:lineRule="exact"/>
        <w:ind w:firstLine="567"/>
        <w:jc w:val="both"/>
        <w:rPr>
          <w:rFonts w:cs="Times New Roman"/>
          <w:i/>
          <w:color w:val="000000" w:themeColor="text1"/>
          <w:sz w:val="28"/>
          <w:szCs w:val="28"/>
        </w:rPr>
      </w:pPr>
      <w:r w:rsidRPr="00EE55FD">
        <w:rPr>
          <w:rFonts w:cs="Times New Roman"/>
          <w:i/>
          <w:color w:val="000000" w:themeColor="text1"/>
          <w:sz w:val="28"/>
          <w:szCs w:val="28"/>
        </w:rPr>
        <w:t>Căn cứ Nghị định số 60/2021/NĐ-CP ngày 21</w:t>
      </w:r>
      <w:r w:rsidR="00A629AC" w:rsidRPr="00EE55FD">
        <w:rPr>
          <w:rFonts w:cs="Times New Roman"/>
          <w:i/>
          <w:color w:val="000000" w:themeColor="text1"/>
          <w:sz w:val="28"/>
          <w:szCs w:val="28"/>
        </w:rPr>
        <w:t>/</w:t>
      </w:r>
      <w:r w:rsidRPr="00EE55FD">
        <w:rPr>
          <w:rFonts w:cs="Times New Roman"/>
          <w:i/>
          <w:color w:val="000000" w:themeColor="text1"/>
          <w:sz w:val="28"/>
          <w:szCs w:val="28"/>
        </w:rPr>
        <w:t>6</w:t>
      </w:r>
      <w:r w:rsidR="00A629AC" w:rsidRPr="00EE55FD">
        <w:rPr>
          <w:rFonts w:cs="Times New Roman"/>
          <w:i/>
          <w:color w:val="000000" w:themeColor="text1"/>
          <w:sz w:val="28"/>
          <w:szCs w:val="28"/>
        </w:rPr>
        <w:t>/</w:t>
      </w:r>
      <w:r w:rsidRPr="00EE55FD">
        <w:rPr>
          <w:rFonts w:cs="Times New Roman"/>
          <w:i/>
          <w:color w:val="000000" w:themeColor="text1"/>
          <w:sz w:val="28"/>
          <w:szCs w:val="28"/>
        </w:rPr>
        <w:t>2021 của Chính phủ quy định về cơ chế tự chủ tài chính của đơn vị sự nghiệp công lập được sửa đổi, bổ sung bởi Nghị định số 111/2025/NĐ-CP;</w:t>
      </w:r>
    </w:p>
    <w:p w14:paraId="67C436B5" w14:textId="48344C65" w:rsidR="00C07E8A" w:rsidRPr="00EE55FD" w:rsidRDefault="008A696C" w:rsidP="00097DBA">
      <w:pPr>
        <w:spacing w:before="60" w:after="60" w:line="360" w:lineRule="exact"/>
        <w:ind w:firstLine="567"/>
        <w:jc w:val="both"/>
        <w:rPr>
          <w:rFonts w:cs="Times New Roman"/>
          <w:sz w:val="28"/>
          <w:szCs w:val="28"/>
        </w:rPr>
      </w:pPr>
      <w:r w:rsidRPr="00EE55FD">
        <w:rPr>
          <w:rFonts w:cs="Times New Roman"/>
          <w:i/>
          <w:sz w:val="28"/>
          <w:szCs w:val="28"/>
        </w:rPr>
        <w:t>Căn cứ Nghị định số 30/2022/NĐ-CP ngày 19</w:t>
      </w:r>
      <w:r w:rsidR="00A629AC" w:rsidRPr="00EE55FD">
        <w:rPr>
          <w:rFonts w:cs="Times New Roman"/>
          <w:i/>
          <w:sz w:val="28"/>
          <w:szCs w:val="28"/>
        </w:rPr>
        <w:t>/</w:t>
      </w:r>
      <w:r w:rsidRPr="00EE55FD">
        <w:rPr>
          <w:rFonts w:cs="Times New Roman"/>
          <w:i/>
          <w:sz w:val="28"/>
          <w:szCs w:val="28"/>
        </w:rPr>
        <w:t>5</w:t>
      </w:r>
      <w:r w:rsidR="00A629AC" w:rsidRPr="00EE55FD">
        <w:rPr>
          <w:rFonts w:cs="Times New Roman"/>
          <w:i/>
          <w:sz w:val="28"/>
          <w:szCs w:val="28"/>
        </w:rPr>
        <w:t>/</w:t>
      </w:r>
      <w:r w:rsidRPr="00EE55FD">
        <w:rPr>
          <w:rFonts w:cs="Times New Roman"/>
          <w:i/>
          <w:sz w:val="28"/>
          <w:szCs w:val="28"/>
        </w:rPr>
        <w:t>2022 của Chính phủ quy định mô hình quản lý khu du lịch quốc gia;</w:t>
      </w:r>
    </w:p>
    <w:p w14:paraId="07B66672" w14:textId="3AA3BE62" w:rsidR="00C07E8A" w:rsidRPr="00EE55FD" w:rsidRDefault="008A696C" w:rsidP="00097DBA">
      <w:pPr>
        <w:spacing w:before="60" w:after="60" w:line="360" w:lineRule="exact"/>
        <w:ind w:firstLine="567"/>
        <w:jc w:val="both"/>
        <w:rPr>
          <w:rFonts w:cs="Times New Roman"/>
          <w:i/>
          <w:sz w:val="28"/>
          <w:szCs w:val="28"/>
        </w:rPr>
      </w:pPr>
      <w:r w:rsidRPr="00EE55FD">
        <w:rPr>
          <w:rFonts w:cs="Times New Roman"/>
          <w:i/>
          <w:sz w:val="28"/>
          <w:szCs w:val="28"/>
        </w:rPr>
        <w:t>Căn cứ Quyết định số 3040/QĐ-BVHTTDL ngày</w:t>
      </w:r>
      <w:r w:rsidR="00A629AC" w:rsidRPr="00EE55FD">
        <w:rPr>
          <w:rFonts w:cs="Times New Roman"/>
          <w:i/>
          <w:sz w:val="28"/>
          <w:szCs w:val="28"/>
        </w:rPr>
        <w:t xml:space="preserve"> 2</w:t>
      </w:r>
      <w:r w:rsidRPr="00EE55FD">
        <w:rPr>
          <w:rFonts w:cs="Times New Roman"/>
          <w:i/>
          <w:sz w:val="28"/>
          <w:szCs w:val="28"/>
        </w:rPr>
        <w:t>2</w:t>
      </w:r>
      <w:r w:rsidR="00A629AC" w:rsidRPr="00EE55FD">
        <w:rPr>
          <w:rFonts w:cs="Times New Roman"/>
          <w:i/>
          <w:sz w:val="28"/>
          <w:szCs w:val="28"/>
        </w:rPr>
        <w:t>/</w:t>
      </w:r>
      <w:r w:rsidRPr="00EE55FD">
        <w:rPr>
          <w:rFonts w:cs="Times New Roman"/>
          <w:i/>
          <w:sz w:val="28"/>
          <w:szCs w:val="28"/>
        </w:rPr>
        <w:t>10</w:t>
      </w:r>
      <w:r w:rsidR="00A629AC" w:rsidRPr="00EE55FD">
        <w:rPr>
          <w:rFonts w:cs="Times New Roman"/>
          <w:i/>
          <w:sz w:val="28"/>
          <w:szCs w:val="28"/>
        </w:rPr>
        <w:t>/</w:t>
      </w:r>
      <w:r w:rsidRPr="00EE55FD">
        <w:rPr>
          <w:rFonts w:cs="Times New Roman"/>
          <w:i/>
          <w:sz w:val="28"/>
          <w:szCs w:val="28"/>
        </w:rPr>
        <w:t>2020 của Bộ trưởng Bộ Văn hóa, Thể thao và Du lịch về việc công nhận Khu du lịch Quốc gia Đền Hùng;</w:t>
      </w:r>
    </w:p>
    <w:p w14:paraId="7245288E" w14:textId="23975CE6" w:rsidR="00636A50" w:rsidRDefault="00636A50" w:rsidP="00097DBA">
      <w:pPr>
        <w:spacing w:before="60" w:after="60" w:line="360" w:lineRule="exact"/>
        <w:ind w:firstLine="567"/>
        <w:jc w:val="both"/>
        <w:rPr>
          <w:rFonts w:cs="Times New Roman"/>
          <w:i/>
          <w:iCs/>
          <w:color w:val="000000" w:themeColor="text1"/>
          <w:sz w:val="28"/>
          <w:szCs w:val="28"/>
        </w:rPr>
      </w:pPr>
      <w:r w:rsidRPr="00EE55FD">
        <w:rPr>
          <w:rFonts w:cs="Times New Roman"/>
          <w:i/>
          <w:iCs/>
          <w:color w:val="000000" w:themeColor="text1"/>
          <w:sz w:val="28"/>
          <w:szCs w:val="28"/>
        </w:rPr>
        <w:t>Căn cứ Quyết định số 23/2026/QĐ-UBND ngày 05</w:t>
      </w:r>
      <w:r w:rsidR="00A629AC" w:rsidRPr="00EE55FD">
        <w:rPr>
          <w:rFonts w:cs="Times New Roman"/>
          <w:i/>
          <w:iCs/>
          <w:color w:val="000000" w:themeColor="text1"/>
          <w:sz w:val="28"/>
          <w:szCs w:val="28"/>
        </w:rPr>
        <w:t>/</w:t>
      </w:r>
      <w:r w:rsidRPr="00EE55FD">
        <w:rPr>
          <w:rFonts w:cs="Times New Roman"/>
          <w:i/>
          <w:iCs/>
          <w:color w:val="000000" w:themeColor="text1"/>
          <w:sz w:val="28"/>
          <w:szCs w:val="28"/>
        </w:rPr>
        <w:t>6</w:t>
      </w:r>
      <w:r w:rsidR="00A629AC" w:rsidRPr="00EE55FD">
        <w:rPr>
          <w:rFonts w:cs="Times New Roman"/>
          <w:i/>
          <w:iCs/>
          <w:color w:val="000000" w:themeColor="text1"/>
          <w:sz w:val="28"/>
          <w:szCs w:val="28"/>
        </w:rPr>
        <w:t>/</w:t>
      </w:r>
      <w:r w:rsidRPr="00EE55FD">
        <w:rPr>
          <w:rFonts w:cs="Times New Roman"/>
          <w:i/>
          <w:iCs/>
          <w:color w:val="000000" w:themeColor="text1"/>
          <w:sz w:val="28"/>
          <w:szCs w:val="28"/>
        </w:rPr>
        <w:t xml:space="preserve">2026 của UBND tỉnh ban hành </w:t>
      </w:r>
      <w:r w:rsidR="00F445B0" w:rsidRPr="00EE55FD">
        <w:rPr>
          <w:rFonts w:cs="Times New Roman"/>
          <w:i/>
          <w:iCs/>
          <w:color w:val="000000" w:themeColor="text1"/>
          <w:sz w:val="28"/>
          <w:szCs w:val="28"/>
        </w:rPr>
        <w:t>q</w:t>
      </w:r>
      <w:r w:rsidRPr="00EE55FD">
        <w:rPr>
          <w:rFonts w:cs="Times New Roman"/>
          <w:i/>
          <w:iCs/>
          <w:color w:val="000000" w:themeColor="text1"/>
          <w:sz w:val="28"/>
          <w:szCs w:val="28"/>
        </w:rPr>
        <w:t>uy định về quản lý, phân cấp quản lý tổ chức bộ máy, biên chế, cán bộ, công chức, viên chức, người làm việc theo chế độ hợp đồng trong các cơ quan, đơn vị thuộc thẩm quyền quản lý của Ủy ban nhân dân tỉnh Phú Thọ</w:t>
      </w:r>
      <w:r w:rsidR="00865C95" w:rsidRPr="00EE55FD">
        <w:rPr>
          <w:rFonts w:cs="Times New Roman"/>
          <w:i/>
          <w:iCs/>
          <w:color w:val="000000" w:themeColor="text1"/>
          <w:sz w:val="28"/>
          <w:szCs w:val="28"/>
        </w:rPr>
        <w:t>;</w:t>
      </w:r>
    </w:p>
    <w:p w14:paraId="4299F999" w14:textId="3975003D" w:rsidR="00B47FFB" w:rsidRPr="00E028F4" w:rsidRDefault="00B47FFB" w:rsidP="00097DBA">
      <w:pPr>
        <w:spacing w:before="60" w:after="60" w:line="360" w:lineRule="exact"/>
        <w:ind w:right="85" w:firstLine="567"/>
        <w:jc w:val="both"/>
        <w:rPr>
          <w:rFonts w:cs="Times New Roman"/>
          <w:i/>
          <w:color w:val="000000" w:themeColor="text1"/>
          <w:spacing w:val="-4"/>
          <w:sz w:val="28"/>
          <w:szCs w:val="28"/>
        </w:rPr>
      </w:pPr>
      <w:r w:rsidRPr="00E028F4">
        <w:rPr>
          <w:rFonts w:cs="Times New Roman"/>
          <w:i/>
          <w:color w:val="000000" w:themeColor="text1"/>
          <w:spacing w:val="-4"/>
          <w:sz w:val="28"/>
          <w:szCs w:val="28"/>
        </w:rPr>
        <w:t>Căn cứ Kết luận số 268-KL/TU ngày 18/6/2026 của Ban Thường vụ Tỉnh ủy về chủ trương ban hành Kế hoạch thực hiện Nghị quyết số 105/NQ-CP, ngày 08/4/2026 của Chính phủ ban hành Chương trình hành động thực hiện Kết luận số 210-KL/TW, ngày 12/11/2025 của Ban Chấp hành Trung ương Đảng khóa XIII về tiếp tục xây dựng, hoàn thiện tổ chức bộ máy của hệ thống chính trị trong thời gian tới; Chương trình hành động số 06-CTr/TU, ngày 08/12/2025 của Ban Chấp hành Đảng bộ tỉnh thực hiện Kết luận số 210-KL/TW, ngày 12/11/2025 của Ban Chấp hành Trung ương Đảng khóa XIII;</w:t>
      </w:r>
    </w:p>
    <w:p w14:paraId="5ED0E1E5" w14:textId="7271ED59" w:rsidR="00715668" w:rsidRPr="00EE55FD" w:rsidRDefault="00865C95" w:rsidP="00097DBA">
      <w:pPr>
        <w:spacing w:before="60" w:after="60" w:line="360" w:lineRule="exact"/>
        <w:ind w:firstLine="567"/>
        <w:jc w:val="both"/>
        <w:rPr>
          <w:rFonts w:cs="Times New Roman"/>
          <w:i/>
          <w:iCs/>
          <w:color w:val="000000" w:themeColor="text1"/>
          <w:spacing w:val="-4"/>
          <w:sz w:val="28"/>
          <w:szCs w:val="28"/>
        </w:rPr>
      </w:pPr>
      <w:r w:rsidRPr="00EE55FD">
        <w:rPr>
          <w:rFonts w:cs="Times New Roman"/>
          <w:i/>
          <w:iCs/>
          <w:color w:val="000000" w:themeColor="text1"/>
          <w:spacing w:val="-4"/>
          <w:sz w:val="28"/>
          <w:szCs w:val="28"/>
        </w:rPr>
        <w:t xml:space="preserve">Căn cứ </w:t>
      </w:r>
      <w:r w:rsidR="00715668" w:rsidRPr="00EE55FD">
        <w:rPr>
          <w:rFonts w:cs="Times New Roman"/>
          <w:i/>
          <w:iCs/>
          <w:color w:val="000000" w:themeColor="text1"/>
          <w:spacing w:val="-4"/>
          <w:sz w:val="28"/>
          <w:szCs w:val="28"/>
        </w:rPr>
        <w:t xml:space="preserve">Kế hoạch số 252/KH-UBND ngày 02/7/2026 của UBND tỉnh về thực hiện Nghị quyết số 105/NQ-CP ngày 08/4/2026 của Chính phủ ban hành Chương trình hành động thực hiện Kết luận số 210-KL/TW ngày 12/11/2025 của Ban Chấp hành Trung ương Đảng khóa XIII về tiếp tục xây dựng, hoàn thiện tổ chức bộ máy của hệ thống chính trị trong thời gian tới; Chương trình hành động số 06-CTr/TU </w:t>
      </w:r>
      <w:r w:rsidR="00715668" w:rsidRPr="00EE55FD">
        <w:rPr>
          <w:rFonts w:cs="Times New Roman"/>
          <w:i/>
          <w:iCs/>
          <w:color w:val="000000" w:themeColor="text1"/>
          <w:spacing w:val="-4"/>
          <w:sz w:val="28"/>
          <w:szCs w:val="28"/>
        </w:rPr>
        <w:lastRenderedPageBreak/>
        <w:t>ngày 08/12/2025 của Ban Chấp hành Đảng bộ tỉnh thực hiện Kết luận số 210-KL/TW ngày 12/11/2025 của Ban Chấp</w:t>
      </w:r>
      <w:r w:rsidRPr="00EE55FD">
        <w:rPr>
          <w:rFonts w:cs="Times New Roman"/>
          <w:i/>
          <w:iCs/>
          <w:color w:val="000000" w:themeColor="text1"/>
          <w:spacing w:val="-4"/>
          <w:sz w:val="28"/>
          <w:szCs w:val="28"/>
        </w:rPr>
        <w:t xml:space="preserve"> hành Trung ương Đảng khóa XIII;</w:t>
      </w:r>
    </w:p>
    <w:p w14:paraId="312C4666" w14:textId="335E85AA" w:rsidR="00C07E8A" w:rsidRPr="00EE55FD" w:rsidRDefault="008A696C" w:rsidP="00097DBA">
      <w:pPr>
        <w:spacing w:before="60" w:after="60" w:line="360" w:lineRule="exact"/>
        <w:ind w:firstLine="567"/>
        <w:jc w:val="both"/>
        <w:rPr>
          <w:rFonts w:cs="Times New Roman"/>
          <w:sz w:val="28"/>
          <w:szCs w:val="28"/>
        </w:rPr>
      </w:pPr>
      <w:r w:rsidRPr="00EE55FD">
        <w:rPr>
          <w:rFonts w:cs="Times New Roman"/>
          <w:i/>
          <w:sz w:val="28"/>
          <w:szCs w:val="28"/>
        </w:rPr>
        <w:t xml:space="preserve">Theo đề nghị của </w:t>
      </w:r>
      <w:r w:rsidR="00865C95" w:rsidRPr="00EE55FD">
        <w:rPr>
          <w:rFonts w:cs="Times New Roman"/>
          <w:i/>
          <w:sz w:val="28"/>
          <w:szCs w:val="28"/>
        </w:rPr>
        <w:t>Giám đốc Sở Văn hóa, Thể thao và Du lịch</w:t>
      </w:r>
      <w:r w:rsidRPr="00EE55FD">
        <w:rPr>
          <w:rFonts w:cs="Times New Roman"/>
          <w:i/>
          <w:sz w:val="28"/>
          <w:szCs w:val="28"/>
        </w:rPr>
        <w:t xml:space="preserve"> tại Tờ trình số</w:t>
      </w:r>
      <w:r w:rsidR="00EE55FD">
        <w:rPr>
          <w:rFonts w:cs="Times New Roman"/>
          <w:i/>
          <w:sz w:val="28"/>
          <w:szCs w:val="28"/>
        </w:rPr>
        <w:t xml:space="preserve"> 246</w:t>
      </w:r>
      <w:r w:rsidRPr="00EE55FD">
        <w:rPr>
          <w:rFonts w:cs="Times New Roman"/>
          <w:i/>
          <w:sz w:val="28"/>
          <w:szCs w:val="28"/>
        </w:rPr>
        <w:t>/TTr-</w:t>
      </w:r>
      <w:r w:rsidR="00865C95" w:rsidRPr="00EE55FD">
        <w:rPr>
          <w:rFonts w:cs="Times New Roman"/>
          <w:i/>
          <w:sz w:val="28"/>
          <w:szCs w:val="28"/>
        </w:rPr>
        <w:t>SVHTT&amp;DL</w:t>
      </w:r>
      <w:r w:rsidRPr="00EE55FD">
        <w:rPr>
          <w:rFonts w:cs="Times New Roman"/>
          <w:i/>
          <w:sz w:val="28"/>
          <w:szCs w:val="28"/>
        </w:rPr>
        <w:t xml:space="preserve"> ngày</w:t>
      </w:r>
      <w:r w:rsidR="00EE55FD">
        <w:rPr>
          <w:rFonts w:cs="Times New Roman"/>
          <w:i/>
          <w:sz w:val="28"/>
          <w:szCs w:val="28"/>
        </w:rPr>
        <w:t xml:space="preserve"> 28/</w:t>
      </w:r>
      <w:r w:rsidR="00F445B0" w:rsidRPr="00EE55FD">
        <w:rPr>
          <w:rFonts w:cs="Times New Roman"/>
          <w:i/>
          <w:sz w:val="28"/>
          <w:szCs w:val="28"/>
        </w:rPr>
        <w:t>8</w:t>
      </w:r>
      <w:r w:rsidR="00EE55FD">
        <w:rPr>
          <w:rFonts w:cs="Times New Roman"/>
          <w:i/>
          <w:sz w:val="28"/>
          <w:szCs w:val="28"/>
        </w:rPr>
        <w:t>/</w:t>
      </w:r>
      <w:r w:rsidRPr="00EE55FD">
        <w:rPr>
          <w:rFonts w:cs="Times New Roman"/>
          <w:i/>
          <w:sz w:val="28"/>
          <w:szCs w:val="28"/>
        </w:rPr>
        <w:t>2026.</w:t>
      </w:r>
    </w:p>
    <w:p w14:paraId="764A850F" w14:textId="77777777" w:rsidR="00097DBA" w:rsidRDefault="00097DBA" w:rsidP="00097DBA">
      <w:pPr>
        <w:spacing w:before="60" w:after="60" w:line="360" w:lineRule="exact"/>
        <w:jc w:val="center"/>
        <w:rPr>
          <w:b/>
          <w:sz w:val="28"/>
          <w:szCs w:val="28"/>
        </w:rPr>
      </w:pPr>
    </w:p>
    <w:p w14:paraId="0A958C1A" w14:textId="5A21CC90" w:rsidR="00C07E8A" w:rsidRDefault="008A696C" w:rsidP="00097DBA">
      <w:pPr>
        <w:spacing w:before="60" w:after="60" w:line="360" w:lineRule="exact"/>
        <w:jc w:val="center"/>
        <w:rPr>
          <w:b/>
          <w:sz w:val="28"/>
          <w:szCs w:val="28"/>
        </w:rPr>
      </w:pPr>
      <w:r w:rsidRPr="00407FAF">
        <w:rPr>
          <w:b/>
          <w:sz w:val="28"/>
          <w:szCs w:val="28"/>
        </w:rPr>
        <w:t>QUYẾT ĐỊNH:</w:t>
      </w:r>
    </w:p>
    <w:p w14:paraId="5DB19C5C" w14:textId="77777777" w:rsidR="00097DBA" w:rsidRPr="00407FAF" w:rsidRDefault="00097DBA" w:rsidP="00097DBA">
      <w:pPr>
        <w:spacing w:before="60" w:after="60" w:line="360" w:lineRule="exact"/>
        <w:jc w:val="center"/>
        <w:rPr>
          <w:sz w:val="28"/>
          <w:szCs w:val="28"/>
        </w:rPr>
      </w:pPr>
    </w:p>
    <w:p w14:paraId="262C7B24" w14:textId="19805DBF" w:rsidR="00C07E8A" w:rsidRPr="00282C94" w:rsidRDefault="008A696C" w:rsidP="00097DBA">
      <w:pPr>
        <w:spacing w:before="60" w:after="60" w:line="360" w:lineRule="exact"/>
        <w:ind w:firstLine="709"/>
        <w:jc w:val="both"/>
        <w:rPr>
          <w:spacing w:val="-2"/>
          <w:sz w:val="28"/>
          <w:szCs w:val="28"/>
        </w:rPr>
      </w:pPr>
      <w:r w:rsidRPr="00282C94">
        <w:rPr>
          <w:b/>
          <w:spacing w:val="-2"/>
          <w:sz w:val="28"/>
          <w:szCs w:val="28"/>
        </w:rPr>
        <w:t xml:space="preserve">Điều 1. </w:t>
      </w:r>
      <w:r w:rsidRPr="00282C94">
        <w:rPr>
          <w:bCs/>
          <w:spacing w:val="-2"/>
          <w:sz w:val="28"/>
          <w:szCs w:val="28"/>
        </w:rPr>
        <w:t xml:space="preserve">Tổ chức lại Khu di tích lịch sử Đền </w:t>
      </w:r>
      <w:r w:rsidRPr="00282C94">
        <w:rPr>
          <w:bCs/>
          <w:color w:val="000000" w:themeColor="text1"/>
          <w:spacing w:val="-2"/>
          <w:sz w:val="28"/>
          <w:szCs w:val="28"/>
        </w:rPr>
        <w:t>Hùng</w:t>
      </w:r>
      <w:r w:rsidR="00C723BC" w:rsidRPr="00282C94">
        <w:rPr>
          <w:bCs/>
          <w:color w:val="000000" w:themeColor="text1"/>
          <w:spacing w:val="-2"/>
          <w:sz w:val="28"/>
          <w:szCs w:val="28"/>
        </w:rPr>
        <w:t xml:space="preserve">, </w:t>
      </w:r>
      <w:r w:rsidR="002D3D95" w:rsidRPr="00282C94">
        <w:rPr>
          <w:bCs/>
          <w:color w:val="000000" w:themeColor="text1"/>
          <w:spacing w:val="-2"/>
          <w:sz w:val="28"/>
          <w:szCs w:val="28"/>
        </w:rPr>
        <w:t>cụ thể</w:t>
      </w:r>
      <w:r w:rsidR="00C723BC" w:rsidRPr="00282C94">
        <w:rPr>
          <w:bCs/>
          <w:color w:val="000000" w:themeColor="text1"/>
          <w:spacing w:val="-2"/>
          <w:sz w:val="28"/>
          <w:szCs w:val="28"/>
        </w:rPr>
        <w:t xml:space="preserve"> như sau:</w:t>
      </w:r>
    </w:p>
    <w:p w14:paraId="7A217203" w14:textId="5582197F" w:rsidR="00B4406A" w:rsidRPr="00282C94" w:rsidRDefault="00694507" w:rsidP="00097DBA">
      <w:pPr>
        <w:spacing w:before="60" w:after="60" w:line="360" w:lineRule="exact"/>
        <w:ind w:firstLine="709"/>
        <w:jc w:val="both"/>
        <w:rPr>
          <w:spacing w:val="2"/>
          <w:sz w:val="28"/>
          <w:szCs w:val="28"/>
        </w:rPr>
      </w:pPr>
      <w:r w:rsidRPr="00282C94">
        <w:rPr>
          <w:spacing w:val="2"/>
          <w:sz w:val="28"/>
          <w:szCs w:val="28"/>
        </w:rPr>
        <w:t>1.</w:t>
      </w:r>
      <w:r w:rsidR="00F445B0" w:rsidRPr="00282C94">
        <w:rPr>
          <w:spacing w:val="2"/>
          <w:sz w:val="28"/>
          <w:szCs w:val="28"/>
        </w:rPr>
        <w:t xml:space="preserve"> Tổ chức lại Khu di tích lịch sử Đền Hùng trên cơ sở b</w:t>
      </w:r>
      <w:r w:rsidR="00B4406A" w:rsidRPr="00282C94">
        <w:rPr>
          <w:spacing w:val="2"/>
          <w:sz w:val="28"/>
          <w:szCs w:val="28"/>
        </w:rPr>
        <w:t>ổ sung chức năng</w:t>
      </w:r>
      <w:r w:rsidR="00B26F6E" w:rsidRPr="00282C94">
        <w:rPr>
          <w:spacing w:val="2"/>
          <w:sz w:val="28"/>
          <w:szCs w:val="28"/>
        </w:rPr>
        <w:t>, nhiệm vụ</w:t>
      </w:r>
      <w:r w:rsidR="00B4406A" w:rsidRPr="00282C94">
        <w:rPr>
          <w:spacing w:val="2"/>
          <w:sz w:val="28"/>
          <w:szCs w:val="28"/>
        </w:rPr>
        <w:t xml:space="preserve"> quản lý, khai thác, phát triển Khu du lịch Quốc gia Đền Hùng theo quy định tại Điều 9 Nghị định số 30/2022/NĐ-CP ngày 19/5/2022 của Chính phủ quy định mô hình quản lý khu du lịch quốc gia</w:t>
      </w:r>
      <w:r w:rsidR="00F445B0" w:rsidRPr="00282C94">
        <w:rPr>
          <w:spacing w:val="2"/>
          <w:sz w:val="28"/>
          <w:szCs w:val="28"/>
        </w:rPr>
        <w:t>.</w:t>
      </w:r>
    </w:p>
    <w:p w14:paraId="7979D2BC" w14:textId="628C1DE7" w:rsidR="00694507" w:rsidRPr="00282C94" w:rsidRDefault="00694507" w:rsidP="00097DBA">
      <w:pPr>
        <w:spacing w:before="60" w:after="60" w:line="360" w:lineRule="exact"/>
        <w:ind w:firstLine="709"/>
        <w:jc w:val="both"/>
        <w:rPr>
          <w:sz w:val="28"/>
          <w:szCs w:val="28"/>
        </w:rPr>
      </w:pPr>
      <w:r w:rsidRPr="00282C94">
        <w:rPr>
          <w:spacing w:val="2"/>
          <w:sz w:val="28"/>
          <w:szCs w:val="28"/>
        </w:rPr>
        <w:t>2</w:t>
      </w:r>
      <w:r w:rsidR="00B4406A" w:rsidRPr="00282C94">
        <w:rPr>
          <w:spacing w:val="2"/>
          <w:sz w:val="28"/>
          <w:szCs w:val="28"/>
        </w:rPr>
        <w:t xml:space="preserve">. </w:t>
      </w:r>
      <w:r w:rsidR="00B4406A" w:rsidRPr="00282C94">
        <w:rPr>
          <w:sz w:val="28"/>
          <w:szCs w:val="28"/>
        </w:rPr>
        <w:t xml:space="preserve">Khu di tích lịch sử Đền Hùng </w:t>
      </w:r>
      <w:r w:rsidR="00970B55" w:rsidRPr="00282C94">
        <w:rPr>
          <w:sz w:val="28"/>
          <w:szCs w:val="28"/>
        </w:rPr>
        <w:t>có tư cách pháp nhân, có con dấu và tài khoản riêng tại Kho bạc Nhà nước và Ngân hàng</w:t>
      </w:r>
      <w:r w:rsidR="004837B4" w:rsidRPr="00282C94">
        <w:rPr>
          <w:sz w:val="28"/>
          <w:szCs w:val="28"/>
        </w:rPr>
        <w:t xml:space="preserve"> thương mại</w:t>
      </w:r>
      <w:r w:rsidR="00970B55" w:rsidRPr="00282C94">
        <w:rPr>
          <w:sz w:val="28"/>
          <w:szCs w:val="28"/>
        </w:rPr>
        <w:t xml:space="preserve"> theo quy định của pháp luật; chịu sự chỉ đạo, quản lý trực tiếp của Ủy ban nhân dân tỉnh, đồng thời chịu sự hướng dẫn, kiểm tra về chuyên môn, nghiệp vụ của Bộ Văn hóa, Thể thao và Du lịch và các cơ quan Trung ương có liên quan.</w:t>
      </w:r>
    </w:p>
    <w:p w14:paraId="7AD11F0C" w14:textId="54988942" w:rsidR="00970B55" w:rsidRPr="00282C94" w:rsidRDefault="00B4406A" w:rsidP="00097DBA">
      <w:pPr>
        <w:spacing w:before="60" w:after="60" w:line="360" w:lineRule="exact"/>
        <w:ind w:firstLine="709"/>
        <w:jc w:val="both"/>
        <w:rPr>
          <w:sz w:val="28"/>
          <w:szCs w:val="28"/>
        </w:rPr>
      </w:pPr>
      <w:r w:rsidRPr="00282C94">
        <w:rPr>
          <w:spacing w:val="2"/>
          <w:sz w:val="28"/>
          <w:szCs w:val="28"/>
        </w:rPr>
        <w:t xml:space="preserve">3. </w:t>
      </w:r>
      <w:r w:rsidR="00F97766" w:rsidRPr="00282C94">
        <w:rPr>
          <w:sz w:val="28"/>
          <w:szCs w:val="28"/>
        </w:rPr>
        <w:t>Khu di tích lịch sử Đền Hùng có chức năng quản lý, bảo vệ, tu bổ, tôn tạo và phát huy giá trị Khu di tích lịch sử Quốc gia đặc biệt Đền Hùng, Khu rừng Quốc gia Đền Hùng và các công trình, kiến trúc có liên quan</w:t>
      </w:r>
      <w:r w:rsidR="0021117C" w:rsidRPr="00282C94">
        <w:rPr>
          <w:sz w:val="28"/>
          <w:szCs w:val="28"/>
        </w:rPr>
        <w:t>;</w:t>
      </w:r>
      <w:r w:rsidR="0021117C" w:rsidRPr="00282C94">
        <w:rPr>
          <w:rFonts w:asciiTheme="majorBidi" w:hAnsiTheme="majorBidi" w:cstheme="majorBidi"/>
          <w:sz w:val="28"/>
          <w:szCs w:val="28"/>
        </w:rPr>
        <w:t xml:space="preserve"> thực hiện chức năng, nhiệm vụ của tổ chức quản lý Khu du lịch quốc gia Đền Hùng theo quy định của pháp luật về du lịch</w:t>
      </w:r>
      <w:r w:rsidR="00F97766" w:rsidRPr="00282C94">
        <w:rPr>
          <w:sz w:val="28"/>
          <w:szCs w:val="28"/>
        </w:rPr>
        <w:t>; quản lý, khai thác và phát triển Khu du lịch Quốc gia Đền Hùng</w:t>
      </w:r>
      <w:r w:rsidR="0021117C" w:rsidRPr="00282C94">
        <w:rPr>
          <w:sz w:val="28"/>
          <w:szCs w:val="28"/>
        </w:rPr>
        <w:t xml:space="preserve"> </w:t>
      </w:r>
      <w:r w:rsidR="0021117C" w:rsidRPr="00282C94">
        <w:rPr>
          <w:rFonts w:asciiTheme="majorBidi" w:hAnsiTheme="majorBidi" w:cstheme="majorBidi"/>
          <w:sz w:val="28"/>
          <w:szCs w:val="28"/>
        </w:rPr>
        <w:t>trong phạm vi nhiệm vụ, quyền hạn được giao</w:t>
      </w:r>
      <w:r w:rsidR="00F97766" w:rsidRPr="00282C94">
        <w:rPr>
          <w:sz w:val="28"/>
          <w:szCs w:val="28"/>
        </w:rPr>
        <w:t>; tổ chức cung cấp dịch vụ sự nghiệp công và thực hiện các hoạt động dịch vụ phù hợp với chức năng, nhiệm vụ được giao theo quy định của pháp luật</w:t>
      </w:r>
      <w:r w:rsidR="00970B55" w:rsidRPr="00282C94">
        <w:rPr>
          <w:sz w:val="28"/>
          <w:szCs w:val="28"/>
        </w:rPr>
        <w:t>.</w:t>
      </w:r>
    </w:p>
    <w:p w14:paraId="53CC4621" w14:textId="77777777" w:rsidR="00B4406A" w:rsidRPr="00282C94" w:rsidRDefault="0072076C" w:rsidP="00097DBA">
      <w:pPr>
        <w:spacing w:before="60" w:after="60" w:line="360" w:lineRule="exact"/>
        <w:ind w:firstLine="709"/>
        <w:jc w:val="both"/>
        <w:rPr>
          <w:sz w:val="28"/>
          <w:szCs w:val="28"/>
        </w:rPr>
      </w:pPr>
      <w:r w:rsidRPr="00282C94">
        <w:rPr>
          <w:spacing w:val="2"/>
          <w:sz w:val="28"/>
          <w:szCs w:val="28"/>
        </w:rPr>
        <w:t xml:space="preserve">4. </w:t>
      </w:r>
      <w:r w:rsidR="00B4406A" w:rsidRPr="00282C94">
        <w:rPr>
          <w:sz w:val="28"/>
          <w:szCs w:val="28"/>
        </w:rPr>
        <w:t>Trụ sở làm việc của Khu di tích lịch sử Đền Hùng đặt tại xã Hy Cương, tỉnh Phú Thọ.</w:t>
      </w:r>
    </w:p>
    <w:p w14:paraId="4BBFA962" w14:textId="038E7DDC" w:rsidR="00C07E8A" w:rsidRPr="00282C94" w:rsidRDefault="008A696C" w:rsidP="00097DBA">
      <w:pPr>
        <w:spacing w:before="60" w:after="60" w:line="360" w:lineRule="exact"/>
        <w:ind w:firstLine="709"/>
        <w:jc w:val="both"/>
        <w:rPr>
          <w:bCs/>
          <w:sz w:val="28"/>
          <w:szCs w:val="28"/>
        </w:rPr>
      </w:pPr>
      <w:r w:rsidRPr="00282C94">
        <w:rPr>
          <w:b/>
          <w:sz w:val="28"/>
          <w:szCs w:val="28"/>
        </w:rPr>
        <w:t xml:space="preserve">Điều </w:t>
      </w:r>
      <w:r w:rsidR="00694507" w:rsidRPr="00282C94">
        <w:rPr>
          <w:b/>
          <w:sz w:val="28"/>
          <w:szCs w:val="28"/>
        </w:rPr>
        <w:t>2</w:t>
      </w:r>
      <w:r w:rsidRPr="00282C94">
        <w:rPr>
          <w:b/>
          <w:sz w:val="28"/>
          <w:szCs w:val="28"/>
        </w:rPr>
        <w:t xml:space="preserve">. </w:t>
      </w:r>
      <w:r w:rsidRPr="00282C94">
        <w:rPr>
          <w:bCs/>
          <w:sz w:val="28"/>
          <w:szCs w:val="28"/>
        </w:rPr>
        <w:t>Tổ chức thực hiện</w:t>
      </w:r>
    </w:p>
    <w:p w14:paraId="384FCEDA" w14:textId="6C0023F2" w:rsidR="00F673A7" w:rsidRPr="00282C94" w:rsidRDefault="00F673A7" w:rsidP="00097DBA">
      <w:pPr>
        <w:spacing w:before="60" w:after="60" w:line="360" w:lineRule="exact"/>
        <w:ind w:firstLine="709"/>
        <w:jc w:val="both"/>
        <w:rPr>
          <w:color w:val="000000" w:themeColor="text1"/>
          <w:sz w:val="28"/>
          <w:szCs w:val="28"/>
        </w:rPr>
      </w:pPr>
      <w:r w:rsidRPr="00282C94">
        <w:rPr>
          <w:color w:val="000000" w:themeColor="text1"/>
          <w:sz w:val="28"/>
          <w:szCs w:val="28"/>
        </w:rPr>
        <w:t xml:space="preserve">1. </w:t>
      </w:r>
      <w:r w:rsidR="001618B3" w:rsidRPr="00282C94">
        <w:rPr>
          <w:color w:val="000000" w:themeColor="text1"/>
          <w:sz w:val="28"/>
          <w:szCs w:val="28"/>
        </w:rPr>
        <w:t>Giao</w:t>
      </w:r>
      <w:r w:rsidRPr="00282C94">
        <w:rPr>
          <w:color w:val="000000" w:themeColor="text1"/>
          <w:sz w:val="28"/>
          <w:szCs w:val="28"/>
        </w:rPr>
        <w:t xml:space="preserve"> Sở Văn hóa, Thể tha</w:t>
      </w:r>
      <w:r w:rsidR="004C7355" w:rsidRPr="00282C94">
        <w:rPr>
          <w:color w:val="000000" w:themeColor="text1"/>
          <w:sz w:val="28"/>
          <w:szCs w:val="28"/>
        </w:rPr>
        <w:t>o và Du lịch</w:t>
      </w:r>
    </w:p>
    <w:p w14:paraId="37AFFC04" w14:textId="6DCA621F" w:rsidR="00F673A7" w:rsidRPr="00282C94" w:rsidRDefault="00EC64A7" w:rsidP="00097DBA">
      <w:pPr>
        <w:spacing w:before="60" w:after="60" w:line="360" w:lineRule="exact"/>
        <w:ind w:firstLine="709"/>
        <w:jc w:val="both"/>
        <w:rPr>
          <w:color w:val="000000" w:themeColor="text1"/>
          <w:sz w:val="28"/>
          <w:szCs w:val="28"/>
        </w:rPr>
      </w:pPr>
      <w:r w:rsidRPr="00282C94">
        <w:rPr>
          <w:color w:val="000000" w:themeColor="text1"/>
          <w:sz w:val="28"/>
          <w:szCs w:val="28"/>
        </w:rPr>
        <w:t xml:space="preserve">a) </w:t>
      </w:r>
      <w:r w:rsidR="0030334A" w:rsidRPr="00282C94">
        <w:rPr>
          <w:color w:val="000000" w:themeColor="text1"/>
          <w:sz w:val="28"/>
          <w:szCs w:val="28"/>
        </w:rPr>
        <w:t>Chủ trì, phối hợp với Sở Nội vụ</w:t>
      </w:r>
      <w:r w:rsidR="00F6117F" w:rsidRPr="00282C94">
        <w:rPr>
          <w:color w:val="000000" w:themeColor="text1"/>
          <w:sz w:val="28"/>
          <w:szCs w:val="28"/>
        </w:rPr>
        <w:t>, Sở Tư pháp</w:t>
      </w:r>
      <w:r w:rsidR="0030334A" w:rsidRPr="00282C94">
        <w:rPr>
          <w:color w:val="000000" w:themeColor="text1"/>
          <w:sz w:val="28"/>
          <w:szCs w:val="28"/>
        </w:rPr>
        <w:t xml:space="preserve"> và các cơ quan, đơn vị có liên quan tham mưu Ủy ban nhân dân tỉnh ban hành Quyết định quy định </w:t>
      </w:r>
      <w:r w:rsidR="00886CAC" w:rsidRPr="00282C94">
        <w:rPr>
          <w:color w:val="000000" w:themeColor="text1"/>
          <w:sz w:val="28"/>
          <w:szCs w:val="28"/>
        </w:rPr>
        <w:t xml:space="preserve">vị trí, </w:t>
      </w:r>
      <w:r w:rsidR="0030334A" w:rsidRPr="00282C94">
        <w:rPr>
          <w:color w:val="000000" w:themeColor="text1"/>
          <w:sz w:val="28"/>
          <w:szCs w:val="28"/>
        </w:rPr>
        <w:t>chức năng, nhiệm vụ, quyền hạn và cơ cấu tổ chức của Khu di tích lịch sử Đền Hùng sau khi được tổ chức lại theo quy định</w:t>
      </w:r>
      <w:r w:rsidRPr="00282C94">
        <w:rPr>
          <w:color w:val="000000" w:themeColor="text1"/>
          <w:sz w:val="28"/>
          <w:szCs w:val="28"/>
        </w:rPr>
        <w:t>;</w:t>
      </w:r>
    </w:p>
    <w:p w14:paraId="72B487B8" w14:textId="1D920479" w:rsidR="00EC64A7" w:rsidRPr="00282C94" w:rsidRDefault="0016378A" w:rsidP="00097DBA">
      <w:pPr>
        <w:spacing w:before="60" w:after="60" w:line="360" w:lineRule="exact"/>
        <w:ind w:firstLine="709"/>
        <w:jc w:val="both"/>
        <w:rPr>
          <w:color w:val="000000" w:themeColor="text1"/>
          <w:sz w:val="28"/>
          <w:szCs w:val="28"/>
        </w:rPr>
      </w:pPr>
      <w:r w:rsidRPr="00282C94">
        <w:rPr>
          <w:color w:val="000000" w:themeColor="text1"/>
          <w:sz w:val="28"/>
          <w:szCs w:val="28"/>
        </w:rPr>
        <w:t>b</w:t>
      </w:r>
      <w:r w:rsidR="00EC64A7" w:rsidRPr="00282C94">
        <w:rPr>
          <w:color w:val="000000" w:themeColor="text1"/>
          <w:sz w:val="28"/>
          <w:szCs w:val="28"/>
        </w:rPr>
        <w:t>) Chủ trì, phối hợp tổ chức hướng dẫn, kiểm tra việc thực hiện các quy định của pháp luật về du lịch của Khu di tích lịch sử Đền Hùng</w:t>
      </w:r>
      <w:r w:rsidR="004C7355" w:rsidRPr="00282C94">
        <w:rPr>
          <w:color w:val="000000" w:themeColor="text1"/>
          <w:sz w:val="28"/>
          <w:szCs w:val="28"/>
        </w:rPr>
        <w:t>.</w:t>
      </w:r>
    </w:p>
    <w:p w14:paraId="12D1EE12" w14:textId="4BAAA170" w:rsidR="00C07E8A" w:rsidRPr="00282C94" w:rsidRDefault="008E5916" w:rsidP="00097DBA">
      <w:pPr>
        <w:spacing w:before="60" w:after="60" w:line="360" w:lineRule="exact"/>
        <w:ind w:firstLine="709"/>
        <w:jc w:val="both"/>
        <w:rPr>
          <w:color w:val="000000" w:themeColor="text1"/>
          <w:sz w:val="28"/>
          <w:szCs w:val="28"/>
        </w:rPr>
      </w:pPr>
      <w:r w:rsidRPr="00282C94">
        <w:rPr>
          <w:color w:val="000000" w:themeColor="text1"/>
          <w:sz w:val="28"/>
          <w:szCs w:val="28"/>
        </w:rPr>
        <w:t xml:space="preserve">2. </w:t>
      </w:r>
      <w:r w:rsidR="00642002" w:rsidRPr="00282C94">
        <w:rPr>
          <w:color w:val="000000" w:themeColor="text1"/>
          <w:sz w:val="28"/>
          <w:szCs w:val="28"/>
        </w:rPr>
        <w:t>Giao</w:t>
      </w:r>
      <w:r w:rsidR="008A696C" w:rsidRPr="00282C94">
        <w:rPr>
          <w:color w:val="000000" w:themeColor="text1"/>
          <w:sz w:val="28"/>
          <w:szCs w:val="28"/>
        </w:rPr>
        <w:t xml:space="preserve"> Khu di tích </w:t>
      </w:r>
      <w:r w:rsidR="004C7355" w:rsidRPr="00282C94">
        <w:rPr>
          <w:color w:val="000000" w:themeColor="text1"/>
          <w:sz w:val="28"/>
          <w:szCs w:val="28"/>
        </w:rPr>
        <w:t>lịch sử Đền Hùng</w:t>
      </w:r>
    </w:p>
    <w:p w14:paraId="4DCADD83" w14:textId="181798CB" w:rsidR="00F673A7" w:rsidRPr="00282C94" w:rsidRDefault="00F673A7" w:rsidP="00097DBA">
      <w:pPr>
        <w:spacing w:before="60" w:after="60" w:line="360" w:lineRule="exact"/>
        <w:ind w:firstLine="709"/>
        <w:jc w:val="both"/>
        <w:rPr>
          <w:spacing w:val="-4"/>
          <w:sz w:val="28"/>
          <w:szCs w:val="28"/>
        </w:rPr>
      </w:pPr>
      <w:r w:rsidRPr="00282C94">
        <w:rPr>
          <w:color w:val="000000" w:themeColor="text1"/>
          <w:spacing w:val="-4"/>
          <w:sz w:val="28"/>
          <w:szCs w:val="28"/>
        </w:rPr>
        <w:lastRenderedPageBreak/>
        <w:t>a</w:t>
      </w:r>
      <w:r w:rsidR="006547B4" w:rsidRPr="00282C94">
        <w:rPr>
          <w:color w:val="000000" w:themeColor="text1"/>
          <w:sz w:val="28"/>
          <w:szCs w:val="28"/>
        </w:rPr>
        <w:t xml:space="preserve">) </w:t>
      </w:r>
      <w:r w:rsidRPr="00282C94">
        <w:rPr>
          <w:color w:val="000000" w:themeColor="text1"/>
          <w:sz w:val="28"/>
          <w:szCs w:val="28"/>
        </w:rPr>
        <w:t>Rà soát, kiện toàn cơ cấu tổ chức các phòng</w:t>
      </w:r>
      <w:r w:rsidRPr="00282C94">
        <w:rPr>
          <w:sz w:val="28"/>
          <w:szCs w:val="28"/>
        </w:rPr>
        <w:t>, đơn vị</w:t>
      </w:r>
      <w:r w:rsidR="003D4D38" w:rsidRPr="00282C94">
        <w:rPr>
          <w:sz w:val="28"/>
          <w:szCs w:val="28"/>
        </w:rPr>
        <w:t xml:space="preserve"> trực thuộc </w:t>
      </w:r>
      <w:r w:rsidRPr="00282C94">
        <w:rPr>
          <w:sz w:val="28"/>
          <w:szCs w:val="28"/>
        </w:rPr>
        <w:t>phù hợp với chức năng, nhiệm vụ bổ sung</w:t>
      </w:r>
      <w:r w:rsidR="003D4D38" w:rsidRPr="00282C94">
        <w:rPr>
          <w:sz w:val="28"/>
          <w:szCs w:val="28"/>
        </w:rPr>
        <w:t>, không làm phát sinh số</w:t>
      </w:r>
      <w:r w:rsidR="009349F7">
        <w:rPr>
          <w:sz w:val="28"/>
          <w:szCs w:val="28"/>
        </w:rPr>
        <w:t xml:space="preserve"> lượng</w:t>
      </w:r>
      <w:r w:rsidR="003D4D38" w:rsidRPr="00282C94">
        <w:rPr>
          <w:sz w:val="28"/>
          <w:szCs w:val="28"/>
        </w:rPr>
        <w:t xml:space="preserve"> người làm việc</w:t>
      </w:r>
      <w:r w:rsidR="009E44A9">
        <w:rPr>
          <w:sz w:val="28"/>
          <w:szCs w:val="28"/>
        </w:rPr>
        <w:t xml:space="preserve"> theo quy định tại khoản 3 Điều 4 Nghị định 299/2026/NĐ-CP</w:t>
      </w:r>
      <w:r w:rsidR="001B65B4">
        <w:rPr>
          <w:sz w:val="28"/>
          <w:szCs w:val="28"/>
        </w:rPr>
        <w:t xml:space="preserve"> ngày 28/7/2026 c</w:t>
      </w:r>
      <w:r w:rsidR="009E44A9">
        <w:rPr>
          <w:sz w:val="28"/>
          <w:szCs w:val="28"/>
        </w:rPr>
        <w:t>ủa Chính phủ và quy định có pháp luật liên quan</w:t>
      </w:r>
      <w:r w:rsidR="003D4D38" w:rsidRPr="00282C94">
        <w:rPr>
          <w:sz w:val="28"/>
          <w:szCs w:val="28"/>
        </w:rPr>
        <w:t>;</w:t>
      </w:r>
    </w:p>
    <w:p w14:paraId="79349ACA" w14:textId="4B81B976" w:rsidR="00C07E8A" w:rsidRPr="00282C94" w:rsidRDefault="00F673A7" w:rsidP="00097DBA">
      <w:pPr>
        <w:spacing w:before="60" w:after="60" w:line="360" w:lineRule="exact"/>
        <w:ind w:firstLine="720"/>
        <w:jc w:val="both"/>
        <w:rPr>
          <w:sz w:val="28"/>
          <w:szCs w:val="28"/>
        </w:rPr>
      </w:pPr>
      <w:r w:rsidRPr="00282C94">
        <w:rPr>
          <w:rFonts w:cs="Times New Roman"/>
          <w:sz w:val="28"/>
          <w:szCs w:val="28"/>
        </w:rPr>
        <w:t xml:space="preserve">b) </w:t>
      </w:r>
      <w:bookmarkStart w:id="1" w:name="khoan_3_38"/>
      <w:r w:rsidR="00B26F6E" w:rsidRPr="00282C94">
        <w:rPr>
          <w:rFonts w:cs="Times New Roman"/>
          <w:sz w:val="28"/>
          <w:szCs w:val="28"/>
        </w:rPr>
        <w:t>Xây dựng và tổ chức thực hiện</w:t>
      </w:r>
      <w:r w:rsidR="00296289" w:rsidRPr="00282C94">
        <w:rPr>
          <w:rFonts w:cs="Times New Roman"/>
          <w:sz w:val="28"/>
          <w:szCs w:val="28"/>
        </w:rPr>
        <w:t xml:space="preserve"> quy chế làm việc,</w:t>
      </w:r>
      <w:r w:rsidR="00B26F6E" w:rsidRPr="00282C94">
        <w:rPr>
          <w:rFonts w:cs="Times New Roman"/>
          <w:sz w:val="28"/>
          <w:szCs w:val="28"/>
        </w:rPr>
        <w:t xml:space="preserve"> quy chế chi tiêu nội bộ, quy chế sử dụng tài sản, quy chế dân chủ cơ sở, quy chế công khai tài chính, kiểm toán nội bộ theo quy định</w:t>
      </w:r>
      <w:bookmarkEnd w:id="1"/>
      <w:r w:rsidR="00DA5FF3" w:rsidRPr="00282C94">
        <w:rPr>
          <w:rFonts w:cs="Times New Roman"/>
          <w:sz w:val="28"/>
          <w:szCs w:val="28"/>
        </w:rPr>
        <w:t xml:space="preserve">; </w:t>
      </w:r>
      <w:r w:rsidR="006547B4" w:rsidRPr="00282C94">
        <w:rPr>
          <w:sz w:val="28"/>
          <w:szCs w:val="28"/>
        </w:rPr>
        <w:t>quy định chức năng, nhiệm vụ của các phòng chuyên môn, đơn vị trực thuộc; phân công nhiệm vụ trong nội bộ bảo đảm rõ người, rõ việc, rõ trách nhiệm;</w:t>
      </w:r>
    </w:p>
    <w:p w14:paraId="72233B1B" w14:textId="0C1076E5" w:rsidR="00C07E8A" w:rsidRPr="00750EF0" w:rsidRDefault="00F673A7" w:rsidP="00097DBA">
      <w:pPr>
        <w:spacing w:before="60" w:after="60" w:line="360" w:lineRule="exact"/>
        <w:ind w:firstLine="709"/>
        <w:jc w:val="both"/>
        <w:rPr>
          <w:sz w:val="28"/>
          <w:szCs w:val="28"/>
        </w:rPr>
      </w:pPr>
      <w:r w:rsidRPr="00750EF0">
        <w:rPr>
          <w:sz w:val="28"/>
          <w:szCs w:val="28"/>
        </w:rPr>
        <w:t>c</w:t>
      </w:r>
      <w:r w:rsidR="006547B4" w:rsidRPr="00750EF0">
        <w:rPr>
          <w:sz w:val="28"/>
          <w:szCs w:val="28"/>
        </w:rPr>
        <w:t xml:space="preserve">) </w:t>
      </w:r>
      <w:r w:rsidR="00663D82" w:rsidRPr="00750EF0">
        <w:rPr>
          <w:sz w:val="28"/>
          <w:szCs w:val="28"/>
        </w:rPr>
        <w:t>Chủ trì, phối hợp với Sở Nội vụ xây dựng, hoàn thiện danh mục vị trí việc làm, bản mô tả công việc, khung năng lực và tỷ lệ viên chức bố trí theo bậc nghề nghiệp của Khu di tích lịch sử Đền Hùng, trình cấp có thẩm quyền phê duyệt theo quy định</w:t>
      </w:r>
      <w:r w:rsidR="006547B4" w:rsidRPr="00750EF0">
        <w:rPr>
          <w:sz w:val="28"/>
          <w:szCs w:val="28"/>
        </w:rPr>
        <w:t>;</w:t>
      </w:r>
    </w:p>
    <w:p w14:paraId="4C9F613C" w14:textId="0965F997" w:rsidR="00C07E8A" w:rsidRPr="00407FAF" w:rsidRDefault="00F673A7" w:rsidP="00097DBA">
      <w:pPr>
        <w:spacing w:before="60" w:after="60" w:line="360" w:lineRule="exact"/>
        <w:ind w:firstLine="709"/>
        <w:jc w:val="both"/>
        <w:rPr>
          <w:sz w:val="28"/>
          <w:szCs w:val="28"/>
        </w:rPr>
      </w:pPr>
      <w:r>
        <w:rPr>
          <w:sz w:val="28"/>
          <w:szCs w:val="28"/>
        </w:rPr>
        <w:t>d</w:t>
      </w:r>
      <w:r w:rsidR="006547B4" w:rsidRPr="00407FAF">
        <w:rPr>
          <w:sz w:val="28"/>
          <w:szCs w:val="28"/>
        </w:rPr>
        <w:t xml:space="preserve">) Tiếp tục quản lý, sử dụng con dấu, tài khoản, tài chính, tài sản, trụ sở, hồ sơ, tài liệu hiện có của Khu di tích </w:t>
      </w:r>
      <w:r w:rsidR="00C30CC0">
        <w:rPr>
          <w:sz w:val="28"/>
          <w:szCs w:val="28"/>
        </w:rPr>
        <w:t xml:space="preserve">lịch sử Đền Hùng; trường hợp </w:t>
      </w:r>
      <w:r w:rsidR="006547B4" w:rsidRPr="00407FAF">
        <w:rPr>
          <w:sz w:val="28"/>
          <w:szCs w:val="28"/>
        </w:rPr>
        <w:t>phát sinh yêu cầu điều chỉnh, cập nhật hồ sơ pháp lý, tài chính, tài sản thì thực hiện theo quy định của pháp luật;</w:t>
      </w:r>
    </w:p>
    <w:p w14:paraId="19622054" w14:textId="5C6FE815" w:rsidR="00C07E8A" w:rsidRPr="003A51CE" w:rsidRDefault="004C7355" w:rsidP="00097DBA">
      <w:pPr>
        <w:spacing w:before="60" w:after="60" w:line="360" w:lineRule="exact"/>
        <w:ind w:firstLine="567"/>
        <w:jc w:val="both"/>
        <w:rPr>
          <w:sz w:val="28"/>
          <w:szCs w:val="28"/>
        </w:rPr>
      </w:pPr>
      <w:r w:rsidRPr="003A51CE">
        <w:rPr>
          <w:sz w:val="28"/>
          <w:szCs w:val="28"/>
        </w:rPr>
        <w:t>đ</w:t>
      </w:r>
      <w:r w:rsidR="008A696C" w:rsidRPr="003A51CE">
        <w:rPr>
          <w:sz w:val="28"/>
          <w:szCs w:val="28"/>
        </w:rPr>
        <w:t>) Chủ trì, phối hợp với các sở, ngành, địa phương liên quan tổ chức triển khai các nhiệm vụ quản lý, khai thác, phát triển Khu du lịch Quốc gia Đền Hùng theo quy định tại Nghị định số 30/2022/NĐ-CP và các quy định có liên quan.</w:t>
      </w:r>
    </w:p>
    <w:p w14:paraId="1E10DA6B" w14:textId="3F89732C" w:rsidR="00C07E8A" w:rsidRPr="00A51C73" w:rsidRDefault="0070429B" w:rsidP="00097DBA">
      <w:pPr>
        <w:spacing w:before="60" w:after="60" w:line="360" w:lineRule="exact"/>
        <w:ind w:firstLine="567"/>
        <w:jc w:val="both"/>
        <w:rPr>
          <w:spacing w:val="-4"/>
          <w:sz w:val="28"/>
          <w:szCs w:val="28"/>
        </w:rPr>
      </w:pPr>
      <w:r w:rsidRPr="0085211E">
        <w:rPr>
          <w:spacing w:val="-4"/>
          <w:sz w:val="28"/>
          <w:szCs w:val="28"/>
        </w:rPr>
        <w:t>3</w:t>
      </w:r>
      <w:r w:rsidR="008A696C" w:rsidRPr="0085211E">
        <w:rPr>
          <w:spacing w:val="-4"/>
          <w:sz w:val="28"/>
          <w:szCs w:val="28"/>
        </w:rPr>
        <w:t xml:space="preserve">. </w:t>
      </w:r>
      <w:r w:rsidR="007A308B" w:rsidRPr="0085211E">
        <w:rPr>
          <w:spacing w:val="-4"/>
          <w:sz w:val="28"/>
          <w:szCs w:val="28"/>
        </w:rPr>
        <w:t xml:space="preserve">Sở Nội vụ, Sở Tài chính, </w:t>
      </w:r>
      <w:r w:rsidR="008A696C" w:rsidRPr="0085211E">
        <w:rPr>
          <w:spacing w:val="-4"/>
          <w:sz w:val="28"/>
          <w:szCs w:val="28"/>
        </w:rPr>
        <w:t xml:space="preserve">Sở Văn hóa, Thể thao và Du lịch, Sở Nông nghiệp </w:t>
      </w:r>
      <w:r w:rsidR="008A696C" w:rsidRPr="0085211E">
        <w:rPr>
          <w:spacing w:val="-2"/>
          <w:sz w:val="28"/>
          <w:szCs w:val="28"/>
        </w:rPr>
        <w:t>và Môi trường, Sở Xây dựng, Ban Quản lý dự án khu vực Phú Thọ, Ủy ban nhân dân các xã, phường và các cơ quan, đơn vị liên quan căn cứ chức năng, nhiệm vụ, phối hợp với</w:t>
      </w:r>
      <w:r w:rsidR="008A696C" w:rsidRPr="0085211E">
        <w:rPr>
          <w:color w:val="EE0000"/>
          <w:spacing w:val="-2"/>
          <w:sz w:val="28"/>
          <w:szCs w:val="28"/>
        </w:rPr>
        <w:t xml:space="preserve"> </w:t>
      </w:r>
      <w:r w:rsidR="008A696C" w:rsidRPr="0085211E">
        <w:rPr>
          <w:spacing w:val="-2"/>
          <w:sz w:val="28"/>
          <w:szCs w:val="28"/>
        </w:rPr>
        <w:t>Khu di tích lịch sử Đền Hùng trong quá trình tổ chức thực hiện Quyết định này.</w:t>
      </w:r>
    </w:p>
    <w:p w14:paraId="6C6B894F" w14:textId="681C995E" w:rsidR="00C07E8A" w:rsidRPr="00407FAF" w:rsidRDefault="008A696C" w:rsidP="00097DBA">
      <w:pPr>
        <w:spacing w:before="60" w:after="60" w:line="360" w:lineRule="exact"/>
        <w:ind w:firstLine="567"/>
        <w:jc w:val="both"/>
        <w:rPr>
          <w:sz w:val="28"/>
          <w:szCs w:val="28"/>
        </w:rPr>
      </w:pPr>
      <w:r w:rsidRPr="00407FAF">
        <w:rPr>
          <w:b/>
          <w:sz w:val="28"/>
          <w:szCs w:val="28"/>
        </w:rPr>
        <w:t xml:space="preserve">Điều </w:t>
      </w:r>
      <w:r w:rsidR="00694507">
        <w:rPr>
          <w:b/>
          <w:sz w:val="28"/>
          <w:szCs w:val="28"/>
        </w:rPr>
        <w:t>3</w:t>
      </w:r>
      <w:r w:rsidRPr="00407FAF">
        <w:rPr>
          <w:b/>
          <w:sz w:val="28"/>
          <w:szCs w:val="28"/>
        </w:rPr>
        <w:t xml:space="preserve">. </w:t>
      </w:r>
      <w:r w:rsidRPr="00407FAF">
        <w:rPr>
          <w:sz w:val="28"/>
          <w:szCs w:val="28"/>
        </w:rPr>
        <w:t>Quyết định này có hiệu lực thi hành kể từ ngày ký ban hành.</w:t>
      </w:r>
    </w:p>
    <w:p w14:paraId="747F9442" w14:textId="233EE6F6" w:rsidR="00C07E8A" w:rsidRDefault="008A696C" w:rsidP="00097DBA">
      <w:pPr>
        <w:spacing w:before="60" w:after="60" w:line="360" w:lineRule="exact"/>
        <w:ind w:firstLine="567"/>
        <w:jc w:val="both"/>
        <w:rPr>
          <w:spacing w:val="-2"/>
          <w:sz w:val="28"/>
          <w:szCs w:val="28"/>
        </w:rPr>
      </w:pPr>
      <w:r w:rsidRPr="00D1227F">
        <w:rPr>
          <w:spacing w:val="-4"/>
          <w:sz w:val="28"/>
          <w:szCs w:val="28"/>
        </w:rPr>
        <w:t>Chánh Văn phòng Ủy ban nhân dân tỉnh; Giám đốc các Sở: Nội vụ,</w:t>
      </w:r>
      <w:r w:rsidR="004E70BC" w:rsidRPr="00D1227F">
        <w:rPr>
          <w:spacing w:val="-4"/>
          <w:sz w:val="28"/>
          <w:szCs w:val="28"/>
        </w:rPr>
        <w:t xml:space="preserve"> </w:t>
      </w:r>
      <w:r w:rsidR="00026D91" w:rsidRPr="00D1227F">
        <w:rPr>
          <w:spacing w:val="-4"/>
          <w:sz w:val="28"/>
          <w:szCs w:val="28"/>
        </w:rPr>
        <w:t xml:space="preserve">Văn hóa, </w:t>
      </w:r>
      <w:r w:rsidR="00026D91" w:rsidRPr="00AB63EB">
        <w:rPr>
          <w:spacing w:val="-4"/>
          <w:sz w:val="28"/>
          <w:szCs w:val="28"/>
        </w:rPr>
        <w:t xml:space="preserve">Thể thao và Du lịch, </w:t>
      </w:r>
      <w:r w:rsidR="00F44BAB" w:rsidRPr="00AB63EB">
        <w:rPr>
          <w:spacing w:val="-4"/>
          <w:sz w:val="28"/>
          <w:szCs w:val="28"/>
        </w:rPr>
        <w:t>Tài chính,</w:t>
      </w:r>
      <w:r w:rsidR="00026D91" w:rsidRPr="00AB63EB">
        <w:rPr>
          <w:spacing w:val="-4"/>
          <w:sz w:val="28"/>
          <w:szCs w:val="28"/>
        </w:rPr>
        <w:t xml:space="preserve"> </w:t>
      </w:r>
      <w:r w:rsidRPr="00AB63EB">
        <w:rPr>
          <w:spacing w:val="-4"/>
          <w:sz w:val="28"/>
          <w:szCs w:val="28"/>
        </w:rPr>
        <w:t xml:space="preserve">Nông nghiệp và Môi trường, Xây dựng; </w:t>
      </w:r>
      <w:r w:rsidR="00AB63EB" w:rsidRPr="00AB63EB">
        <w:rPr>
          <w:spacing w:val="-4"/>
          <w:sz w:val="28"/>
          <w:szCs w:val="28"/>
        </w:rPr>
        <w:t xml:space="preserve">Giám đốc Khu di tích lịch sử Đền Hùng; </w:t>
      </w:r>
      <w:r w:rsidRPr="00AB63EB">
        <w:rPr>
          <w:spacing w:val="-4"/>
          <w:sz w:val="28"/>
          <w:szCs w:val="28"/>
        </w:rPr>
        <w:t>Chủ tịch Ủy ban nhân dân</w:t>
      </w:r>
      <w:r w:rsidR="00D1227F" w:rsidRPr="00AB63EB">
        <w:rPr>
          <w:spacing w:val="-4"/>
          <w:sz w:val="28"/>
          <w:szCs w:val="28"/>
        </w:rPr>
        <w:t xml:space="preserve"> các</w:t>
      </w:r>
      <w:r w:rsidRPr="00AB63EB">
        <w:rPr>
          <w:spacing w:val="-4"/>
          <w:sz w:val="28"/>
          <w:szCs w:val="28"/>
        </w:rPr>
        <w:t xml:space="preserve"> xã, phườn</w:t>
      </w:r>
      <w:r w:rsidR="00D1227F" w:rsidRPr="00AB63EB">
        <w:rPr>
          <w:spacing w:val="-4"/>
          <w:sz w:val="28"/>
          <w:szCs w:val="28"/>
        </w:rPr>
        <w:t xml:space="preserve">g: Việt Trì, Thanh Miếu, Nông Trang, Vân Phú, Hy Cương, </w:t>
      </w:r>
      <w:r w:rsidR="00D1227F" w:rsidRPr="00AB63EB">
        <w:rPr>
          <w:spacing w:val="-2"/>
          <w:sz w:val="28"/>
          <w:szCs w:val="28"/>
        </w:rPr>
        <w:t>Xuân Lũng, Phù Ninh</w:t>
      </w:r>
      <w:r w:rsidRPr="00AB63EB">
        <w:rPr>
          <w:spacing w:val="-2"/>
          <w:sz w:val="28"/>
          <w:szCs w:val="28"/>
        </w:rPr>
        <w:t xml:space="preserve"> và cơ quan, đơn vị </w:t>
      </w:r>
      <w:r w:rsidR="006A6AF6">
        <w:rPr>
          <w:spacing w:val="-2"/>
          <w:sz w:val="28"/>
          <w:szCs w:val="28"/>
        </w:rPr>
        <w:t xml:space="preserve">có </w:t>
      </w:r>
      <w:r w:rsidRPr="00AB63EB">
        <w:rPr>
          <w:spacing w:val="-2"/>
          <w:sz w:val="28"/>
          <w:szCs w:val="28"/>
        </w:rPr>
        <w:t>liên quan chịu trách nhiệm thi hành Quyết định này./.</w:t>
      </w:r>
    </w:p>
    <w:p w14:paraId="3F2F2942" w14:textId="0F4EA42B" w:rsidR="00097DBA" w:rsidRDefault="00097DBA" w:rsidP="00097DBA">
      <w:pPr>
        <w:spacing w:before="60" w:after="60" w:line="360" w:lineRule="exact"/>
        <w:jc w:val="both"/>
        <w:rPr>
          <w:spacing w:val="-2"/>
          <w:sz w:val="28"/>
          <w:szCs w:val="28"/>
        </w:rPr>
      </w:pPr>
    </w:p>
    <w:p w14:paraId="38A92201" w14:textId="77777777" w:rsidR="00097DBA" w:rsidRPr="003B7A1C" w:rsidRDefault="00097DBA" w:rsidP="00097DBA">
      <w:pPr>
        <w:spacing w:line="240" w:lineRule="auto"/>
        <w:ind w:left="5040"/>
        <w:jc w:val="center"/>
        <w:rPr>
          <w:b/>
          <w:sz w:val="28"/>
          <w:szCs w:val="28"/>
        </w:rPr>
      </w:pPr>
      <w:r w:rsidRPr="003B7A1C">
        <w:rPr>
          <w:b/>
          <w:sz w:val="28"/>
          <w:szCs w:val="28"/>
        </w:rPr>
        <w:t>TM. ỦY BAN NHÂN DÂN</w:t>
      </w:r>
      <w:r w:rsidRPr="003B7A1C">
        <w:rPr>
          <w:b/>
          <w:sz w:val="28"/>
          <w:szCs w:val="28"/>
        </w:rPr>
        <w:br/>
        <w:t>KT. CHỦ TỊCH</w:t>
      </w:r>
    </w:p>
    <w:p w14:paraId="4B8A5555" w14:textId="77777777" w:rsidR="00097DBA" w:rsidRPr="003B7A1C" w:rsidRDefault="00097DBA" w:rsidP="00097DBA">
      <w:pPr>
        <w:spacing w:line="240" w:lineRule="auto"/>
        <w:ind w:left="5040"/>
        <w:jc w:val="center"/>
        <w:rPr>
          <w:b/>
          <w:sz w:val="28"/>
          <w:szCs w:val="28"/>
        </w:rPr>
      </w:pPr>
      <w:r w:rsidRPr="003B7A1C">
        <w:rPr>
          <w:b/>
          <w:sz w:val="28"/>
          <w:szCs w:val="28"/>
        </w:rPr>
        <w:t>PHÓ CHỦ TỊCH</w:t>
      </w:r>
    </w:p>
    <w:p w14:paraId="14F876F9" w14:textId="77777777" w:rsidR="00097DBA" w:rsidRPr="003B7A1C" w:rsidRDefault="00097DBA" w:rsidP="00097DBA">
      <w:pPr>
        <w:spacing w:line="240" w:lineRule="auto"/>
        <w:ind w:left="5040"/>
        <w:jc w:val="center"/>
        <w:rPr>
          <w:b/>
          <w:sz w:val="28"/>
          <w:szCs w:val="28"/>
        </w:rPr>
      </w:pPr>
    </w:p>
    <w:p w14:paraId="56FCBB45" w14:textId="1AF8E0D0" w:rsidR="00097DBA" w:rsidRPr="00D1227F" w:rsidRDefault="00097DBA" w:rsidP="00097DBA">
      <w:pPr>
        <w:spacing w:before="60" w:after="60" w:line="360" w:lineRule="exact"/>
        <w:ind w:left="5040"/>
        <w:jc w:val="center"/>
        <w:rPr>
          <w:spacing w:val="-4"/>
          <w:sz w:val="28"/>
          <w:szCs w:val="28"/>
        </w:rPr>
      </w:pPr>
      <w:r w:rsidRPr="003B7A1C">
        <w:rPr>
          <w:b/>
          <w:sz w:val="28"/>
          <w:szCs w:val="28"/>
        </w:rPr>
        <w:t>Phùng Thị Kim Nga</w:t>
      </w:r>
    </w:p>
    <w:p w14:paraId="20E90B6F" w14:textId="77777777" w:rsidR="008E5916" w:rsidRPr="00FC3D20" w:rsidRDefault="008E5916" w:rsidP="008E5916">
      <w:pPr>
        <w:spacing w:line="240" w:lineRule="auto"/>
        <w:ind w:firstLine="709"/>
        <w:jc w:val="both"/>
        <w:rPr>
          <w:sz w:val="16"/>
          <w:szCs w:val="16"/>
        </w:rPr>
      </w:pPr>
    </w:p>
    <w:p w14:paraId="3D2D6CFA" w14:textId="77777777" w:rsidR="00E76B94" w:rsidRPr="00B04027" w:rsidRDefault="00E76B94">
      <w:pPr>
        <w:rPr>
          <w:sz w:val="2"/>
          <w:szCs w:val="2"/>
        </w:rPr>
      </w:pPr>
    </w:p>
    <w:sectPr w:rsidR="00E76B94" w:rsidRPr="00B04027" w:rsidSect="003A51CE">
      <w:headerReference w:type="default" r:id="rId8"/>
      <w:footerReference w:type="default" r:id="rId9"/>
      <w:pgSz w:w="11906" w:h="16838" w:code="9"/>
      <w:pgMar w:top="1134" w:right="1134" w:bottom="1134" w:left="1701"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55B5D7" w14:textId="77777777" w:rsidR="00292BB0" w:rsidRDefault="00292BB0" w:rsidP="007E29DA">
      <w:pPr>
        <w:spacing w:line="240" w:lineRule="auto"/>
      </w:pPr>
      <w:r>
        <w:separator/>
      </w:r>
    </w:p>
  </w:endnote>
  <w:endnote w:type="continuationSeparator" w:id="0">
    <w:p w14:paraId="6AB18C2F" w14:textId="77777777" w:rsidR="00292BB0" w:rsidRDefault="00292BB0" w:rsidP="007E29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4243B" w14:textId="38380292" w:rsidR="007E29DA" w:rsidRDefault="007E29DA">
    <w:pPr>
      <w:pStyle w:val="Footer"/>
      <w:jc w:val="center"/>
    </w:pPr>
  </w:p>
  <w:p w14:paraId="3725DF0B" w14:textId="77777777" w:rsidR="007E29DA" w:rsidRDefault="007E29D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7CCD84" w14:textId="77777777" w:rsidR="00292BB0" w:rsidRDefault="00292BB0" w:rsidP="007E29DA">
      <w:pPr>
        <w:spacing w:line="240" w:lineRule="auto"/>
      </w:pPr>
      <w:r>
        <w:separator/>
      </w:r>
    </w:p>
  </w:footnote>
  <w:footnote w:type="continuationSeparator" w:id="0">
    <w:p w14:paraId="3A819A9D" w14:textId="77777777" w:rsidR="00292BB0" w:rsidRDefault="00292BB0" w:rsidP="007E29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C5B72" w14:textId="32965DF4" w:rsidR="00A629AC" w:rsidRDefault="00A629AC">
    <w:pPr>
      <w:pStyle w:val="Header"/>
      <w:jc w:val="center"/>
    </w:pPr>
  </w:p>
  <w:p w14:paraId="15E252EA" w14:textId="77777777" w:rsidR="00A629AC" w:rsidRDefault="00A629A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3366807"/>
    <w:multiLevelType w:val="hybridMultilevel"/>
    <w:tmpl w:val="E8D84998"/>
    <w:lvl w:ilvl="0" w:tplc="296A2D1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5CEA5391"/>
    <w:multiLevelType w:val="hybridMultilevel"/>
    <w:tmpl w:val="5826274E"/>
    <w:lvl w:ilvl="0" w:tplc="3F28672C">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2956"/>
    <w:rsid w:val="000227B8"/>
    <w:rsid w:val="00026D91"/>
    <w:rsid w:val="00027EA6"/>
    <w:rsid w:val="00034616"/>
    <w:rsid w:val="00040CCE"/>
    <w:rsid w:val="00041CC8"/>
    <w:rsid w:val="0006063C"/>
    <w:rsid w:val="00071F94"/>
    <w:rsid w:val="00097DBA"/>
    <w:rsid w:val="000B226E"/>
    <w:rsid w:val="000E42B3"/>
    <w:rsid w:val="000F7A12"/>
    <w:rsid w:val="001020D1"/>
    <w:rsid w:val="00106A96"/>
    <w:rsid w:val="00131D80"/>
    <w:rsid w:val="0015074B"/>
    <w:rsid w:val="001618B3"/>
    <w:rsid w:val="0016378A"/>
    <w:rsid w:val="00163BAC"/>
    <w:rsid w:val="0017079D"/>
    <w:rsid w:val="001726EC"/>
    <w:rsid w:val="001812F8"/>
    <w:rsid w:val="001B65B4"/>
    <w:rsid w:val="001D7D7F"/>
    <w:rsid w:val="001E79BC"/>
    <w:rsid w:val="001F37F3"/>
    <w:rsid w:val="001F6BE9"/>
    <w:rsid w:val="0021117C"/>
    <w:rsid w:val="00263511"/>
    <w:rsid w:val="002659A0"/>
    <w:rsid w:val="002760C0"/>
    <w:rsid w:val="00282C94"/>
    <w:rsid w:val="00292BB0"/>
    <w:rsid w:val="00292E0F"/>
    <w:rsid w:val="00296289"/>
    <w:rsid w:val="0029639D"/>
    <w:rsid w:val="002B277F"/>
    <w:rsid w:val="002D3D95"/>
    <w:rsid w:val="0030334A"/>
    <w:rsid w:val="00306D3F"/>
    <w:rsid w:val="003214E5"/>
    <w:rsid w:val="00326F90"/>
    <w:rsid w:val="0033793E"/>
    <w:rsid w:val="00357942"/>
    <w:rsid w:val="00366FE9"/>
    <w:rsid w:val="00372DCA"/>
    <w:rsid w:val="00377369"/>
    <w:rsid w:val="003858CE"/>
    <w:rsid w:val="003A51CE"/>
    <w:rsid w:val="003A647A"/>
    <w:rsid w:val="003B7A1C"/>
    <w:rsid w:val="003C2722"/>
    <w:rsid w:val="003D4D38"/>
    <w:rsid w:val="003D6116"/>
    <w:rsid w:val="0040708B"/>
    <w:rsid w:val="00407FAF"/>
    <w:rsid w:val="00411939"/>
    <w:rsid w:val="00430CB7"/>
    <w:rsid w:val="00472F87"/>
    <w:rsid w:val="00481C15"/>
    <w:rsid w:val="004837B4"/>
    <w:rsid w:val="004B5882"/>
    <w:rsid w:val="004C7355"/>
    <w:rsid w:val="004D29C6"/>
    <w:rsid w:val="004E583B"/>
    <w:rsid w:val="004E70BC"/>
    <w:rsid w:val="004F7481"/>
    <w:rsid w:val="00505674"/>
    <w:rsid w:val="005233CE"/>
    <w:rsid w:val="00545BEF"/>
    <w:rsid w:val="00564FE1"/>
    <w:rsid w:val="00572337"/>
    <w:rsid w:val="00577BEA"/>
    <w:rsid w:val="00627140"/>
    <w:rsid w:val="00636A50"/>
    <w:rsid w:val="00642002"/>
    <w:rsid w:val="006547B4"/>
    <w:rsid w:val="00663B56"/>
    <w:rsid w:val="00663D82"/>
    <w:rsid w:val="00667A1A"/>
    <w:rsid w:val="00691DD2"/>
    <w:rsid w:val="00694507"/>
    <w:rsid w:val="00695A7E"/>
    <w:rsid w:val="006A0A17"/>
    <w:rsid w:val="006A6AF6"/>
    <w:rsid w:val="006B2E0A"/>
    <w:rsid w:val="006C7641"/>
    <w:rsid w:val="006D6A42"/>
    <w:rsid w:val="0070429B"/>
    <w:rsid w:val="007153BF"/>
    <w:rsid w:val="00715668"/>
    <w:rsid w:val="0072076C"/>
    <w:rsid w:val="0073448C"/>
    <w:rsid w:val="00750EF0"/>
    <w:rsid w:val="007552C5"/>
    <w:rsid w:val="00774F59"/>
    <w:rsid w:val="007A308B"/>
    <w:rsid w:val="007B79D6"/>
    <w:rsid w:val="007C40F2"/>
    <w:rsid w:val="007D22A9"/>
    <w:rsid w:val="007D2D9F"/>
    <w:rsid w:val="007E1A59"/>
    <w:rsid w:val="007E29DA"/>
    <w:rsid w:val="007E7502"/>
    <w:rsid w:val="007F49D1"/>
    <w:rsid w:val="008405C5"/>
    <w:rsid w:val="0085211E"/>
    <w:rsid w:val="008556F6"/>
    <w:rsid w:val="00865C95"/>
    <w:rsid w:val="00886CAC"/>
    <w:rsid w:val="0089413C"/>
    <w:rsid w:val="008A696C"/>
    <w:rsid w:val="008B0A3B"/>
    <w:rsid w:val="008E5916"/>
    <w:rsid w:val="008F251A"/>
    <w:rsid w:val="00926C89"/>
    <w:rsid w:val="00934277"/>
    <w:rsid w:val="009349F7"/>
    <w:rsid w:val="00935B91"/>
    <w:rsid w:val="00960F15"/>
    <w:rsid w:val="00970B55"/>
    <w:rsid w:val="00986599"/>
    <w:rsid w:val="00993157"/>
    <w:rsid w:val="009A3F55"/>
    <w:rsid w:val="009A783A"/>
    <w:rsid w:val="009B181C"/>
    <w:rsid w:val="009E44A9"/>
    <w:rsid w:val="009E757C"/>
    <w:rsid w:val="00A00F12"/>
    <w:rsid w:val="00A13B74"/>
    <w:rsid w:val="00A1406E"/>
    <w:rsid w:val="00A31DD8"/>
    <w:rsid w:val="00A34D1A"/>
    <w:rsid w:val="00A51C73"/>
    <w:rsid w:val="00A629AC"/>
    <w:rsid w:val="00A639AE"/>
    <w:rsid w:val="00A73301"/>
    <w:rsid w:val="00A80097"/>
    <w:rsid w:val="00A97CA5"/>
    <w:rsid w:val="00AA1D8D"/>
    <w:rsid w:val="00AB072A"/>
    <w:rsid w:val="00AB1AC2"/>
    <w:rsid w:val="00AB33F6"/>
    <w:rsid w:val="00AB63EB"/>
    <w:rsid w:val="00AD46CD"/>
    <w:rsid w:val="00AE5F1A"/>
    <w:rsid w:val="00B04027"/>
    <w:rsid w:val="00B07229"/>
    <w:rsid w:val="00B23785"/>
    <w:rsid w:val="00B26F6E"/>
    <w:rsid w:val="00B304B0"/>
    <w:rsid w:val="00B347F7"/>
    <w:rsid w:val="00B4406A"/>
    <w:rsid w:val="00B47730"/>
    <w:rsid w:val="00B47FFB"/>
    <w:rsid w:val="00B54303"/>
    <w:rsid w:val="00B7552C"/>
    <w:rsid w:val="00B9157D"/>
    <w:rsid w:val="00BA6AC2"/>
    <w:rsid w:val="00BB0E0A"/>
    <w:rsid w:val="00BD2528"/>
    <w:rsid w:val="00BD4770"/>
    <w:rsid w:val="00BD5BA4"/>
    <w:rsid w:val="00BF5381"/>
    <w:rsid w:val="00C00D4E"/>
    <w:rsid w:val="00C07E8A"/>
    <w:rsid w:val="00C11A05"/>
    <w:rsid w:val="00C30CC0"/>
    <w:rsid w:val="00C461B9"/>
    <w:rsid w:val="00C47550"/>
    <w:rsid w:val="00C51EB7"/>
    <w:rsid w:val="00C723BC"/>
    <w:rsid w:val="00C77A7F"/>
    <w:rsid w:val="00C8075A"/>
    <w:rsid w:val="00C97F96"/>
    <w:rsid w:val="00CB0664"/>
    <w:rsid w:val="00CE2FAD"/>
    <w:rsid w:val="00D02451"/>
    <w:rsid w:val="00D05870"/>
    <w:rsid w:val="00D1227F"/>
    <w:rsid w:val="00D13524"/>
    <w:rsid w:val="00D13FF9"/>
    <w:rsid w:val="00D671FD"/>
    <w:rsid w:val="00D706D6"/>
    <w:rsid w:val="00D96D85"/>
    <w:rsid w:val="00DA5FF3"/>
    <w:rsid w:val="00DC6E81"/>
    <w:rsid w:val="00DE496A"/>
    <w:rsid w:val="00E028F4"/>
    <w:rsid w:val="00E43778"/>
    <w:rsid w:val="00E724D3"/>
    <w:rsid w:val="00E72633"/>
    <w:rsid w:val="00E76B94"/>
    <w:rsid w:val="00E93134"/>
    <w:rsid w:val="00E93DBA"/>
    <w:rsid w:val="00EA3993"/>
    <w:rsid w:val="00EC64A7"/>
    <w:rsid w:val="00EE55FD"/>
    <w:rsid w:val="00F1545C"/>
    <w:rsid w:val="00F445B0"/>
    <w:rsid w:val="00F44BAB"/>
    <w:rsid w:val="00F47F42"/>
    <w:rsid w:val="00F6117F"/>
    <w:rsid w:val="00F673A7"/>
    <w:rsid w:val="00F97766"/>
    <w:rsid w:val="00FB12A1"/>
    <w:rsid w:val="00FB6849"/>
    <w:rsid w:val="00FC3D20"/>
    <w:rsid w:val="00FC693F"/>
    <w:rsid w:val="00FD12A7"/>
    <w:rsid w:val="00FD1A8D"/>
    <w:rsid w:val="00FF0D3E"/>
    <w:rsid w:val="00FF44EF"/>
    <w:rsid w:val="00FF77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49D571B"/>
  <w14:defaultImageDpi w14:val="300"/>
  <w15:docId w15:val="{ABA22DF3-E6D2-4765-A1E8-F55A931BA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E724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24D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24095-FC3C-416F-A518-0A7251E79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968</Words>
  <Characters>5519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cp:lastPrinted>2026-09-07T03:04:00Z</cp:lastPrinted>
  <dcterms:created xsi:type="dcterms:W3CDTF">2026-09-14T03:32:00Z</dcterms:created>
  <dcterms:modified xsi:type="dcterms:W3CDTF">2026-09-14T03:32:00Z</dcterms:modified>
  <cp:category/>
</cp:coreProperties>
</file>