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insideH w:val="single" w:sz="4" w:space="0" w:color="auto"/>
        </w:tblBorders>
        <w:tblLook w:val="0000" w:firstRow="0" w:lastRow="0" w:firstColumn="0" w:lastColumn="0" w:noHBand="0" w:noVBand="0"/>
      </w:tblPr>
      <w:tblGrid>
        <w:gridCol w:w="3123"/>
        <w:gridCol w:w="5881"/>
      </w:tblGrid>
      <w:tr w:rsidR="00CD479E" w:rsidRPr="00C21135" w:rsidTr="00621457">
        <w:tc>
          <w:tcPr>
            <w:tcW w:w="3123" w:type="dxa"/>
          </w:tcPr>
          <w:p w:rsidR="00894BB7" w:rsidRPr="00C21135" w:rsidRDefault="00894BB7" w:rsidP="00621457">
            <w:pPr>
              <w:jc w:val="center"/>
              <w:rPr>
                <w:rFonts w:ascii="Times New Roman" w:hAnsi="Times New Roman"/>
                <w:b/>
                <w:bCs/>
                <w:color w:val="auto"/>
                <w:sz w:val="26"/>
                <w:szCs w:val="28"/>
              </w:rPr>
            </w:pPr>
            <w:r w:rsidRPr="00C21135">
              <w:rPr>
                <w:rFonts w:ascii="Times New Roman" w:hAnsi="Times New Roman"/>
                <w:b/>
                <w:bCs/>
                <w:color w:val="auto"/>
                <w:sz w:val="26"/>
                <w:szCs w:val="28"/>
              </w:rPr>
              <w:t>ỦY BAN NHÂN DÂN</w:t>
            </w:r>
          </w:p>
          <w:p w:rsidR="00894BB7" w:rsidRPr="00C21135" w:rsidRDefault="00894BB7" w:rsidP="00621457">
            <w:pPr>
              <w:jc w:val="center"/>
              <w:rPr>
                <w:rFonts w:ascii="Times New Roman" w:hAnsi="Times New Roman"/>
                <w:color w:val="auto"/>
                <w:szCs w:val="28"/>
              </w:rPr>
            </w:pPr>
            <w:r w:rsidRPr="00C21135">
              <w:rPr>
                <w:rFonts w:ascii="Times New Roman" w:hAnsi="Times New Roman"/>
                <w:b/>
                <w:bCs/>
                <w:color w:val="auto"/>
                <w:sz w:val="26"/>
                <w:szCs w:val="28"/>
              </w:rPr>
              <w:t>TỈNH PHÚ THỌ</w:t>
            </w:r>
          </w:p>
          <w:p w:rsidR="00894BB7" w:rsidRPr="00C21135" w:rsidRDefault="00EC7D59" w:rsidP="00621457">
            <w:pPr>
              <w:jc w:val="center"/>
              <w:rPr>
                <w:rFonts w:ascii="Times New Roman" w:hAnsi="Times New Roman"/>
                <w:color w:val="auto"/>
                <w:szCs w:val="28"/>
              </w:rPr>
            </w:pPr>
            <w:r w:rsidRPr="00C21135">
              <w:rPr>
                <w:rFonts w:ascii="Times New Roman" w:hAnsi="Times New Roman"/>
                <w:noProof/>
                <w:color w:val="auto"/>
                <w:szCs w:val="28"/>
              </w:rPr>
              <mc:AlternateContent>
                <mc:Choice Requires="wps">
                  <w:drawing>
                    <wp:anchor distT="0" distB="0" distL="114300" distR="114300" simplePos="0" relativeHeight="251657728" behindDoc="0" locked="0" layoutInCell="1" allowOverlap="1">
                      <wp:simplePos x="0" y="0"/>
                      <wp:positionH relativeFrom="column">
                        <wp:posOffset>609600</wp:posOffset>
                      </wp:positionH>
                      <wp:positionV relativeFrom="paragraph">
                        <wp:posOffset>62865</wp:posOffset>
                      </wp:positionV>
                      <wp:extent cx="603885" cy="0"/>
                      <wp:effectExtent l="0" t="0" r="0" b="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C942E1" id="_x0000_t32" coordsize="21600,21600" o:spt="32" o:oned="t" path="m,l21600,21600e" filled="f">
                      <v:path arrowok="t" fillok="f" o:connecttype="none"/>
                      <o:lock v:ext="edit" shapetype="t"/>
                    </v:shapetype>
                    <v:shape id="AutoShape 15" o:spid="_x0000_s1026" type="#_x0000_t32" style="position:absolute;margin-left:48pt;margin-top:4.95pt;width:47.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nz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"/>
                  </w:pict>
                </mc:Fallback>
              </mc:AlternateContent>
            </w:r>
          </w:p>
          <w:p w:rsidR="00894BB7" w:rsidRPr="00C21135" w:rsidRDefault="00894BB7" w:rsidP="006D1B8E">
            <w:pPr>
              <w:jc w:val="center"/>
              <w:rPr>
                <w:rFonts w:ascii="Times New Roman" w:hAnsi="Times New Roman"/>
                <w:color w:val="auto"/>
                <w:szCs w:val="28"/>
              </w:rPr>
            </w:pPr>
            <w:r w:rsidRPr="00C21135">
              <w:rPr>
                <w:rFonts w:ascii="Times New Roman" w:hAnsi="Times New Roman"/>
                <w:color w:val="auto"/>
                <w:szCs w:val="28"/>
              </w:rPr>
              <w:t xml:space="preserve">Số: </w:t>
            </w:r>
            <w:r w:rsidR="006D1B8E">
              <w:rPr>
                <w:rFonts w:ascii="Times New Roman" w:hAnsi="Times New Roman"/>
                <w:color w:val="auto"/>
                <w:szCs w:val="28"/>
              </w:rPr>
              <w:t>2671</w:t>
            </w:r>
            <w:r w:rsidRPr="00C21135">
              <w:rPr>
                <w:rFonts w:ascii="Times New Roman" w:hAnsi="Times New Roman"/>
                <w:color w:val="auto"/>
                <w:szCs w:val="28"/>
              </w:rPr>
              <w:t>/QĐ-UBND</w:t>
            </w:r>
          </w:p>
        </w:tc>
        <w:tc>
          <w:tcPr>
            <w:tcW w:w="5881" w:type="dxa"/>
            <w:vAlign w:val="center"/>
          </w:tcPr>
          <w:p w:rsidR="00894BB7" w:rsidRPr="00C21135" w:rsidRDefault="00894BB7" w:rsidP="00621457">
            <w:pPr>
              <w:jc w:val="center"/>
              <w:rPr>
                <w:rFonts w:ascii="Times New Roman" w:hAnsi="Times New Roman"/>
                <w:b/>
                <w:bCs/>
                <w:color w:val="auto"/>
                <w:sz w:val="26"/>
                <w:szCs w:val="28"/>
              </w:rPr>
            </w:pPr>
            <w:r w:rsidRPr="00C21135">
              <w:rPr>
                <w:rFonts w:ascii="Times New Roman" w:hAnsi="Times New Roman"/>
                <w:b/>
                <w:bCs/>
                <w:color w:val="auto"/>
                <w:sz w:val="26"/>
                <w:szCs w:val="28"/>
              </w:rPr>
              <w:t>CỘNG HÒA XÃ HỘI CHỦ NGHĨA VIỆT NAM</w:t>
            </w:r>
          </w:p>
          <w:p w:rsidR="00894BB7" w:rsidRPr="00C21135" w:rsidRDefault="00894BB7" w:rsidP="00621457">
            <w:pPr>
              <w:jc w:val="center"/>
              <w:rPr>
                <w:rFonts w:ascii="Times New Roman" w:hAnsi="Times New Roman"/>
                <w:b/>
                <w:bCs/>
                <w:color w:val="auto"/>
              </w:rPr>
            </w:pPr>
            <w:r w:rsidRPr="00C21135">
              <w:rPr>
                <w:rFonts w:ascii="Times New Roman" w:hAnsi="Times New Roman"/>
                <w:b/>
                <w:bCs/>
                <w:color w:val="auto"/>
              </w:rPr>
              <w:t>Độc lập - Tự do - Hạnh phúc</w:t>
            </w:r>
          </w:p>
          <w:p w:rsidR="00894BB7" w:rsidRPr="00C21135" w:rsidRDefault="00EC7D59" w:rsidP="00621457">
            <w:pPr>
              <w:jc w:val="center"/>
              <w:rPr>
                <w:rFonts w:ascii="Times New Roman" w:hAnsi="Times New Roman"/>
                <w:i/>
                <w:iCs/>
                <w:color w:val="auto"/>
                <w:szCs w:val="28"/>
              </w:rPr>
            </w:pPr>
            <w:r w:rsidRPr="00C21135">
              <w:rPr>
                <w:rFonts w:ascii="Times New Roman" w:hAnsi="Times New Roman"/>
                <w:i/>
                <w:iCs/>
                <w:noProof/>
                <w:color w:val="auto"/>
                <w:szCs w:val="28"/>
              </w:rPr>
              <mc:AlternateContent>
                <mc:Choice Requires="wps">
                  <w:drawing>
                    <wp:anchor distT="0" distB="0" distL="114300" distR="114300" simplePos="0" relativeHeight="251658752" behindDoc="0" locked="0" layoutInCell="1" allowOverlap="1">
                      <wp:simplePos x="0" y="0"/>
                      <wp:positionH relativeFrom="column">
                        <wp:posOffset>733425</wp:posOffset>
                      </wp:positionH>
                      <wp:positionV relativeFrom="paragraph">
                        <wp:posOffset>58420</wp:posOffset>
                      </wp:positionV>
                      <wp:extent cx="2130425"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3E651" id="AutoShape 16" o:spid="_x0000_s1026" type="#_x0000_t32" style="position:absolute;margin-left:57.75pt;margin-top:4.6pt;width:167.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mnHQIAADwEAAAOAAAAZHJzL2Uyb0RvYy54bWysU9tu2zAMfR+wfxD0nvpSJ0u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"/>
                  </w:pict>
                </mc:Fallback>
              </mc:AlternateContent>
            </w:r>
          </w:p>
          <w:p w:rsidR="00894BB7" w:rsidRPr="00C21135" w:rsidRDefault="00894BB7" w:rsidP="006D1B8E">
            <w:pPr>
              <w:jc w:val="center"/>
              <w:rPr>
                <w:rFonts w:ascii="Times New Roman" w:hAnsi="Times New Roman"/>
                <w:i/>
                <w:iCs/>
                <w:color w:val="auto"/>
                <w:szCs w:val="28"/>
              </w:rPr>
            </w:pPr>
            <w:r w:rsidRPr="00C21135">
              <w:rPr>
                <w:rFonts w:ascii="Times New Roman" w:hAnsi="Times New Roman"/>
                <w:i/>
                <w:iCs/>
                <w:color w:val="auto"/>
                <w:szCs w:val="28"/>
              </w:rPr>
              <w:t xml:space="preserve">Phú Thọ, ngày </w:t>
            </w:r>
            <w:r w:rsidR="006D1B8E">
              <w:rPr>
                <w:rFonts w:ascii="Times New Roman" w:hAnsi="Times New Roman"/>
                <w:i/>
                <w:iCs/>
                <w:color w:val="auto"/>
                <w:szCs w:val="28"/>
              </w:rPr>
              <w:t>13</w:t>
            </w:r>
            <w:r w:rsidRPr="00C21135">
              <w:rPr>
                <w:rFonts w:ascii="Times New Roman" w:hAnsi="Times New Roman"/>
                <w:i/>
                <w:iCs/>
                <w:color w:val="auto"/>
                <w:szCs w:val="28"/>
              </w:rPr>
              <w:t xml:space="preserve"> tháng </w:t>
            </w:r>
            <w:r w:rsidR="006D1B8E">
              <w:rPr>
                <w:rFonts w:ascii="Times New Roman" w:hAnsi="Times New Roman"/>
                <w:i/>
                <w:iCs/>
                <w:color w:val="auto"/>
                <w:szCs w:val="28"/>
              </w:rPr>
              <w:t>8</w:t>
            </w:r>
            <w:r w:rsidRPr="00C21135">
              <w:rPr>
                <w:rFonts w:ascii="Times New Roman" w:hAnsi="Times New Roman"/>
                <w:i/>
                <w:iCs/>
                <w:color w:val="auto"/>
                <w:szCs w:val="28"/>
              </w:rPr>
              <w:t xml:space="preserve"> năm 202</w:t>
            </w:r>
            <w:r w:rsidR="00834DC3" w:rsidRPr="00C21135">
              <w:rPr>
                <w:rFonts w:ascii="Times New Roman" w:hAnsi="Times New Roman"/>
                <w:i/>
                <w:iCs/>
                <w:color w:val="auto"/>
                <w:szCs w:val="28"/>
              </w:rPr>
              <w:t>6</w:t>
            </w:r>
          </w:p>
        </w:tc>
      </w:tr>
    </w:tbl>
    <w:p w:rsidR="00894BB7" w:rsidRDefault="00894BB7" w:rsidP="000150FA">
      <w:pPr>
        <w:rPr>
          <w:rFonts w:ascii="Times New Roman" w:hAnsi="Times New Roman"/>
          <w:b/>
          <w:color w:val="auto"/>
          <w:szCs w:val="28"/>
        </w:rPr>
      </w:pPr>
    </w:p>
    <w:p w:rsidR="000150FA" w:rsidRPr="000150FA" w:rsidRDefault="000150FA" w:rsidP="000150FA">
      <w:pPr>
        <w:jc w:val="center"/>
        <w:rPr>
          <w:rFonts w:ascii="Times New Roman" w:hAnsi="Times New Roman"/>
          <w:b/>
          <w:color w:val="auto"/>
          <w:sz w:val="14"/>
          <w:szCs w:val="28"/>
        </w:rPr>
      </w:pPr>
    </w:p>
    <w:p w:rsidR="00894BB7" w:rsidRPr="00C21135" w:rsidRDefault="00894BB7" w:rsidP="00894BB7">
      <w:pPr>
        <w:spacing w:after="60" w:line="320" w:lineRule="exact"/>
        <w:jc w:val="center"/>
        <w:rPr>
          <w:rFonts w:ascii="Times New Roman" w:hAnsi="Times New Roman"/>
          <w:b/>
          <w:color w:val="auto"/>
          <w:szCs w:val="28"/>
        </w:rPr>
      </w:pPr>
      <w:r w:rsidRPr="00C21135">
        <w:rPr>
          <w:rFonts w:ascii="Times New Roman" w:hAnsi="Times New Roman"/>
          <w:b/>
          <w:color w:val="auto"/>
          <w:szCs w:val="28"/>
        </w:rPr>
        <w:t>QUYẾT ĐỊNH</w:t>
      </w:r>
    </w:p>
    <w:p w:rsidR="00894BB7" w:rsidRPr="00C21135" w:rsidRDefault="000150FA" w:rsidP="00453F26">
      <w:pPr>
        <w:pStyle w:val="14-Thuong-Dam"/>
        <w:spacing w:before="0"/>
        <w:ind w:firstLine="0"/>
        <w:jc w:val="center"/>
      </w:pPr>
      <w:r>
        <w:t>P</w:t>
      </w:r>
      <w:r w:rsidR="00894BB7" w:rsidRPr="00C21135">
        <w:t xml:space="preserve">hê duyệt </w:t>
      </w:r>
      <w:r w:rsidR="00CA356F" w:rsidRPr="00C21135">
        <w:t xml:space="preserve">đồ án </w:t>
      </w:r>
      <w:r w:rsidR="008C12BE" w:rsidRPr="00C21135">
        <w:rPr>
          <w:bCs/>
          <w:lang w:val="nl-NL"/>
        </w:rPr>
        <w:t>Điều chỉnh tổng thể Quy hoạch phân khu xây dựng tỷ lệ 1/2000 Khu đô thị sinh thái, du lịch, nghỉ dưỡng và sân golf Tam Nông</w:t>
      </w:r>
    </w:p>
    <w:p w:rsidR="000150FA" w:rsidRPr="00F209C6" w:rsidRDefault="000150FA" w:rsidP="000150FA">
      <w:pPr>
        <w:spacing w:before="120" w:after="120" w:line="264" w:lineRule="auto"/>
        <w:jc w:val="center"/>
        <w:rPr>
          <w:rFonts w:ascii="Times New Roman" w:hAnsi="Times New Roman"/>
          <w:b/>
          <w:color w:val="auto"/>
          <w:sz w:val="18"/>
          <w:szCs w:val="28"/>
        </w:rPr>
      </w:pPr>
      <w:r w:rsidRPr="00F209C6">
        <w:rPr>
          <w:rFonts w:ascii="Times New Roman" w:hAnsi="Times New Roman"/>
          <w:b/>
          <w:noProof/>
          <w:color w:val="auto"/>
          <w:sz w:val="18"/>
          <w:szCs w:val="28"/>
        </w:rPr>
        <mc:AlternateContent>
          <mc:Choice Requires="wps">
            <w:drawing>
              <wp:anchor distT="0" distB="0" distL="114300" distR="114300" simplePos="0" relativeHeight="251663872" behindDoc="0" locked="0" layoutInCell="1" allowOverlap="1" wp14:anchorId="10CD2986" wp14:editId="29BEAE5B">
                <wp:simplePos x="0" y="0"/>
                <wp:positionH relativeFrom="column">
                  <wp:posOffset>1670685</wp:posOffset>
                </wp:positionH>
                <wp:positionV relativeFrom="paragraph">
                  <wp:posOffset>49834</wp:posOffset>
                </wp:positionV>
                <wp:extent cx="2433099" cy="0"/>
                <wp:effectExtent l="0" t="0" r="24765" b="19050"/>
                <wp:wrapNone/>
                <wp:docPr id="7" name="Straight Connector 7"/>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D8EF3E" id="Straight Connector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31.55pt,3.9pt" to="323.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" strokecolor="black [3200]" strokeweight=".5pt">
                <v:stroke joinstyle="miter"/>
              </v:line>
            </w:pict>
          </mc:Fallback>
        </mc:AlternateContent>
      </w:r>
    </w:p>
    <w:p w:rsidR="00894BB7" w:rsidRDefault="004236D9" w:rsidP="000150FA">
      <w:pPr>
        <w:spacing w:line="264" w:lineRule="auto"/>
        <w:jc w:val="center"/>
        <w:rPr>
          <w:rFonts w:ascii="Times New Roman" w:hAnsi="Times New Roman"/>
          <w:b/>
          <w:color w:val="auto"/>
          <w:szCs w:val="28"/>
        </w:rPr>
      </w:pPr>
      <w:r w:rsidRPr="00C21135">
        <w:rPr>
          <w:rFonts w:ascii="Times New Roman" w:hAnsi="Times New Roman"/>
          <w:b/>
          <w:color w:val="auto"/>
          <w:szCs w:val="28"/>
        </w:rPr>
        <w:t>ỦY</w:t>
      </w:r>
      <w:r w:rsidR="00894BB7" w:rsidRPr="00C21135">
        <w:rPr>
          <w:rFonts w:ascii="Times New Roman" w:hAnsi="Times New Roman"/>
          <w:b/>
          <w:color w:val="auto"/>
          <w:szCs w:val="28"/>
        </w:rPr>
        <w:t xml:space="preserve"> BAN NHÂN DÂN TỈNH PHÚ THỌ</w:t>
      </w:r>
    </w:p>
    <w:p w:rsidR="000150FA" w:rsidRPr="00C21135" w:rsidRDefault="000150FA" w:rsidP="000150FA">
      <w:pPr>
        <w:spacing w:line="264" w:lineRule="auto"/>
        <w:jc w:val="center"/>
        <w:rPr>
          <w:rFonts w:ascii="Times New Roman" w:hAnsi="Times New Roman"/>
          <w:b/>
          <w:color w:val="auto"/>
          <w:szCs w:val="28"/>
        </w:rPr>
      </w:pPr>
    </w:p>
    <w:p w:rsidR="00EA41AC" w:rsidRPr="00C21135" w:rsidRDefault="00EA41AC" w:rsidP="006D1B8E">
      <w:pPr>
        <w:widowControl w:val="0"/>
        <w:spacing w:before="60" w:after="60" w:line="360" w:lineRule="exact"/>
        <w:ind w:firstLine="680"/>
        <w:jc w:val="both"/>
        <w:rPr>
          <w:rFonts w:ascii="Times New Roman" w:hAnsi="Times New Roman"/>
          <w:i/>
          <w:color w:val="auto"/>
          <w:szCs w:val="28"/>
          <w:lang w:val="nl-NL"/>
        </w:rPr>
      </w:pPr>
      <w:bookmarkStart w:id="0" w:name="_Hlk128121220"/>
      <w:r w:rsidRPr="00C21135">
        <w:rPr>
          <w:rFonts w:ascii="Times New Roman" w:hAnsi="Times New Roman"/>
          <w:i/>
          <w:color w:val="auto"/>
          <w:szCs w:val="28"/>
          <w:lang w:val="nl-NL"/>
        </w:rPr>
        <w:t>Căn cứ Luật Tổ chức chính quyền địa phương ngày 19 tháng 02 năm 2025;</w:t>
      </w:r>
    </w:p>
    <w:bookmarkEnd w:id="0"/>
    <w:p w:rsidR="000150FA" w:rsidRPr="001D4BE9" w:rsidRDefault="000150FA" w:rsidP="006D1B8E">
      <w:pPr>
        <w:widowControl w:val="0"/>
        <w:spacing w:before="60" w:after="60" w:line="360" w:lineRule="exact"/>
        <w:ind w:firstLine="680"/>
        <w:jc w:val="both"/>
        <w:rPr>
          <w:rFonts w:ascii="Times New Roman" w:hAnsi="Times New Roman"/>
          <w:i/>
          <w:iCs/>
          <w:szCs w:val="28"/>
          <w:lang w:val="vi-VN"/>
        </w:rPr>
      </w:pPr>
      <w:r w:rsidRPr="001D4BE9">
        <w:rPr>
          <w:rFonts w:ascii="Times New Roman" w:hAnsi="Times New Roman"/>
          <w:i/>
          <w:iCs/>
          <w:szCs w:val="28"/>
          <w:lang w:val="vi-VN"/>
        </w:rPr>
        <w:t xml:space="preserve">Căn cứ Luật Quy hoạch </w:t>
      </w:r>
      <w:r w:rsidRPr="001D4BE9">
        <w:rPr>
          <w:rFonts w:ascii="Times New Roman" w:hAnsi="Times New Roman"/>
          <w:i/>
          <w:iCs/>
          <w:szCs w:val="28"/>
        </w:rPr>
        <w:t>đ</w:t>
      </w:r>
      <w:r w:rsidRPr="001D4BE9">
        <w:rPr>
          <w:rFonts w:ascii="Times New Roman" w:hAnsi="Times New Roman"/>
          <w:i/>
          <w:iCs/>
          <w:szCs w:val="28"/>
          <w:lang w:val="vi-VN"/>
        </w:rPr>
        <w:t xml:space="preserve">ô thị và </w:t>
      </w:r>
      <w:r w:rsidRPr="001D4BE9">
        <w:rPr>
          <w:rFonts w:ascii="Times New Roman" w:hAnsi="Times New Roman"/>
          <w:i/>
          <w:iCs/>
          <w:szCs w:val="28"/>
        </w:rPr>
        <w:t>n</w:t>
      </w:r>
      <w:r w:rsidRPr="001D4BE9">
        <w:rPr>
          <w:rFonts w:ascii="Times New Roman" w:hAnsi="Times New Roman"/>
          <w:i/>
          <w:iCs/>
          <w:szCs w:val="28"/>
          <w:lang w:val="vi-VN"/>
        </w:rPr>
        <w:t>ông thôn ngày 26</w:t>
      </w:r>
      <w:r w:rsidRPr="001D4BE9">
        <w:rPr>
          <w:rFonts w:ascii="Times New Roman" w:hAnsi="Times New Roman"/>
          <w:i/>
          <w:iCs/>
          <w:szCs w:val="28"/>
        </w:rPr>
        <w:t xml:space="preserve"> tháng </w:t>
      </w:r>
      <w:r w:rsidRPr="001D4BE9">
        <w:rPr>
          <w:rFonts w:ascii="Times New Roman" w:hAnsi="Times New Roman"/>
          <w:i/>
          <w:iCs/>
          <w:szCs w:val="28"/>
          <w:lang w:val="vi-VN"/>
        </w:rPr>
        <w:t>11</w:t>
      </w:r>
      <w:r w:rsidRPr="001D4BE9">
        <w:rPr>
          <w:rFonts w:ascii="Times New Roman" w:hAnsi="Times New Roman"/>
          <w:i/>
          <w:iCs/>
          <w:szCs w:val="28"/>
        </w:rPr>
        <w:t xml:space="preserve"> năm </w:t>
      </w:r>
      <w:r w:rsidRPr="001D4BE9">
        <w:rPr>
          <w:rFonts w:ascii="Times New Roman" w:hAnsi="Times New Roman"/>
          <w:i/>
          <w:iCs/>
          <w:szCs w:val="28"/>
          <w:lang w:val="vi-VN"/>
        </w:rPr>
        <w:t>2024;</w:t>
      </w:r>
    </w:p>
    <w:p w:rsidR="000150FA" w:rsidRPr="001D4BE9" w:rsidRDefault="000150FA" w:rsidP="006D1B8E">
      <w:pPr>
        <w:widowControl w:val="0"/>
        <w:spacing w:before="60" w:after="60" w:line="360" w:lineRule="exact"/>
        <w:ind w:firstLine="680"/>
        <w:jc w:val="both"/>
        <w:rPr>
          <w:rFonts w:ascii="Times New Roman" w:hAnsi="Times New Roman"/>
          <w:i/>
          <w:iCs/>
          <w:szCs w:val="28"/>
          <w:lang w:val="vi-VN"/>
        </w:rPr>
      </w:pPr>
      <w:r w:rsidRPr="001D4BE9">
        <w:rPr>
          <w:rFonts w:ascii="Times New Roman" w:hAnsi="Times New Roman"/>
          <w:i/>
          <w:iCs/>
          <w:szCs w:val="28"/>
          <w:lang w:val="vi-VN"/>
        </w:rPr>
        <w:t>Căn cứ Luật sửa đổi, bổ sung một số điều của Luật Quy hoạch, Luật Đầu tư, Luật Đầu tư theo phương thức đối tác công tư và Luật Đấu thầu ngày 29</w:t>
      </w:r>
      <w:r w:rsidRPr="001D4BE9">
        <w:rPr>
          <w:rFonts w:ascii="Times New Roman" w:hAnsi="Times New Roman"/>
          <w:i/>
          <w:iCs/>
          <w:szCs w:val="28"/>
        </w:rPr>
        <w:t xml:space="preserve"> tháng </w:t>
      </w:r>
      <w:r w:rsidRPr="001D4BE9">
        <w:rPr>
          <w:rFonts w:ascii="Times New Roman" w:hAnsi="Times New Roman"/>
          <w:i/>
          <w:iCs/>
          <w:szCs w:val="28"/>
          <w:lang w:val="vi-VN"/>
        </w:rPr>
        <w:t>11</w:t>
      </w:r>
      <w:r w:rsidRPr="001D4BE9">
        <w:rPr>
          <w:rFonts w:ascii="Times New Roman" w:hAnsi="Times New Roman"/>
          <w:i/>
          <w:iCs/>
          <w:szCs w:val="28"/>
        </w:rPr>
        <w:t xml:space="preserve"> năm </w:t>
      </w:r>
      <w:r w:rsidRPr="001D4BE9">
        <w:rPr>
          <w:rFonts w:ascii="Times New Roman" w:hAnsi="Times New Roman"/>
          <w:i/>
          <w:iCs/>
          <w:szCs w:val="28"/>
          <w:lang w:val="vi-VN"/>
        </w:rPr>
        <w:t>2024;</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Nghị định số 178/2025/NĐ-CP ngày 01 tháng 7 năm 2025 của Chính phủ Quy định chi tiết một số điều của Luật Quy hoạch đô thị và nông thôn;</w:t>
      </w:r>
      <w:r w:rsidRPr="00C21135">
        <w:rPr>
          <w:rFonts w:ascii="Times New Roman" w:hAnsi="Times New Roman"/>
          <w:color w:val="auto"/>
          <w:szCs w:val="28"/>
        </w:rPr>
        <w:t xml:space="preserve"> </w:t>
      </w:r>
      <w:r w:rsidRPr="00C21135">
        <w:rPr>
          <w:rFonts w:ascii="Times New Roman" w:hAnsi="Times New Roman"/>
          <w:i/>
          <w:color w:val="auto"/>
          <w:szCs w:val="28"/>
          <w:lang w:val="it-IT"/>
        </w:rPr>
        <w:t>sửa đổi, bổ sung tại Nghị định số 34/2026/NĐ-CP ngày 22</w:t>
      </w:r>
      <w:r w:rsidR="00F209C6">
        <w:rPr>
          <w:rFonts w:ascii="Times New Roman" w:hAnsi="Times New Roman"/>
          <w:i/>
          <w:color w:val="auto"/>
          <w:szCs w:val="28"/>
          <w:lang w:val="it-IT"/>
        </w:rPr>
        <w:t xml:space="preserve"> tháng </w:t>
      </w:r>
      <w:r w:rsidRPr="00C21135">
        <w:rPr>
          <w:rFonts w:ascii="Times New Roman" w:hAnsi="Times New Roman"/>
          <w:i/>
          <w:color w:val="auto"/>
          <w:szCs w:val="28"/>
          <w:lang w:val="it-IT"/>
        </w:rPr>
        <w:t>01</w:t>
      </w:r>
      <w:r w:rsidR="00F209C6">
        <w:rPr>
          <w:rFonts w:ascii="Times New Roman" w:hAnsi="Times New Roman"/>
          <w:i/>
          <w:color w:val="auto"/>
          <w:szCs w:val="28"/>
          <w:lang w:val="it-IT"/>
        </w:rPr>
        <w:t xml:space="preserve"> năm </w:t>
      </w:r>
      <w:r w:rsidRPr="00C21135">
        <w:rPr>
          <w:rFonts w:ascii="Times New Roman" w:hAnsi="Times New Roman"/>
          <w:i/>
          <w:color w:val="auto"/>
          <w:szCs w:val="28"/>
          <w:lang w:val="it-IT"/>
        </w:rPr>
        <w:t>2026;</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Nghị định số 145/2025/NĐ-CP ngày 12 tháng 6 năm 2025 của Chính phủ quy định về phân định thẩm quyền của chính quyền địa phương 02 cấp, phân quyền, phân cấp trong lĩnh vực quy hoạch đô thị và nông thôn;</w:t>
      </w:r>
    </w:p>
    <w:p w:rsidR="00EA1D92" w:rsidRPr="00C21135" w:rsidRDefault="00EA1D92"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Nghị định số 52/2020/NĐ-CP ngày 27 tháng 4 năm 2020 của Chính phủ về đầu tư xây dựng và kinh doanh sân gôn; Văn bản hợp nhất số 2722/VBHN-BKHĐT ngày 12 tháng 05 năm 2021 của Bộ Kế hoạch và Đầu tư;</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Thông tư số 16/2025/TT-BXD ngày 30 tháng 6 năm 2025 của Bộ Xây dựng Quy định chi tiết một số điều của Luật Quy hoạch đô thị và nông thôn; sửa đổi, bổ sung tại Thông tư số 43/2025/TT-BXD ngày 09/12/2025;</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QCVN 01:2021/BXD “Quy chuẩn kỹ thuật quốc gia về Quy hoạch xây dựng”; QCVN 07:2023/BXD “Quy chuẩn kỹ thuật quốc gia về Hệ thống công trình hạ tầng kỹ thuật”;</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Quyết định số 48/2025/QĐ-UBND ngày 27 tháng 9 năm 2025 của UBND tỉnh Phú Thọ về việc Ban hành Quy định quản lý quy hoạch đô thị và nông thôn, kiến trúc trên địa bàn tỉnh Phú Thọ;</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 xml:space="preserve">Căn cứ Quyết định số 1579/QĐ-TTg ngày </w:t>
      </w:r>
      <w:r w:rsidR="00F209C6">
        <w:rPr>
          <w:rFonts w:ascii="Times New Roman" w:hAnsi="Times New Roman"/>
          <w:i/>
          <w:color w:val="auto"/>
          <w:szCs w:val="28"/>
          <w:lang w:val="it-IT"/>
        </w:rPr>
        <w:t>0</w:t>
      </w:r>
      <w:r w:rsidRPr="00C21135">
        <w:rPr>
          <w:rFonts w:ascii="Times New Roman" w:hAnsi="Times New Roman"/>
          <w:i/>
          <w:color w:val="auto"/>
          <w:szCs w:val="28"/>
          <w:lang w:val="it-IT"/>
        </w:rPr>
        <w:t>5</w:t>
      </w:r>
      <w:r w:rsidR="00F209C6">
        <w:rPr>
          <w:rFonts w:ascii="Times New Roman" w:hAnsi="Times New Roman"/>
          <w:i/>
          <w:color w:val="auto"/>
          <w:szCs w:val="28"/>
          <w:lang w:val="it-IT"/>
        </w:rPr>
        <w:t xml:space="preserve"> tháng </w:t>
      </w:r>
      <w:r w:rsidRPr="00C21135">
        <w:rPr>
          <w:rFonts w:ascii="Times New Roman" w:hAnsi="Times New Roman"/>
          <w:i/>
          <w:color w:val="auto"/>
          <w:szCs w:val="28"/>
          <w:lang w:val="it-IT"/>
        </w:rPr>
        <w:t>12</w:t>
      </w:r>
      <w:r w:rsidR="00F209C6">
        <w:rPr>
          <w:rFonts w:ascii="Times New Roman" w:hAnsi="Times New Roman"/>
          <w:i/>
          <w:color w:val="auto"/>
          <w:szCs w:val="28"/>
          <w:lang w:val="it-IT"/>
        </w:rPr>
        <w:t xml:space="preserve"> năm </w:t>
      </w:r>
      <w:r w:rsidRPr="00C21135">
        <w:rPr>
          <w:rFonts w:ascii="Times New Roman" w:hAnsi="Times New Roman"/>
          <w:i/>
          <w:color w:val="auto"/>
          <w:szCs w:val="28"/>
          <w:lang w:val="it-IT"/>
        </w:rPr>
        <w:t>2023 của Thủ tướng Chính phủ về việc phê duyệt Quy hoạch tỉnh Phú Thọ thời kỳ 2021-2030, tầm nhìn đến năm 2050; Quyết định số 2468/QĐ-UBND ngày 31</w:t>
      </w:r>
      <w:r w:rsidR="00F209C6">
        <w:rPr>
          <w:rFonts w:ascii="Times New Roman" w:hAnsi="Times New Roman"/>
          <w:i/>
          <w:color w:val="auto"/>
          <w:szCs w:val="28"/>
          <w:lang w:val="it-IT"/>
        </w:rPr>
        <w:t xml:space="preserve"> tháng </w:t>
      </w:r>
      <w:r w:rsidRPr="00C21135">
        <w:rPr>
          <w:rFonts w:ascii="Times New Roman" w:hAnsi="Times New Roman"/>
          <w:i/>
          <w:color w:val="auto"/>
          <w:szCs w:val="28"/>
          <w:lang w:val="it-IT"/>
        </w:rPr>
        <w:t>12</w:t>
      </w:r>
      <w:r w:rsidR="00F209C6">
        <w:rPr>
          <w:rFonts w:ascii="Times New Roman" w:hAnsi="Times New Roman"/>
          <w:i/>
          <w:color w:val="auto"/>
          <w:szCs w:val="28"/>
          <w:lang w:val="it-IT"/>
        </w:rPr>
        <w:t xml:space="preserve"> năm </w:t>
      </w:r>
      <w:r w:rsidRPr="00C21135">
        <w:rPr>
          <w:rFonts w:ascii="Times New Roman" w:hAnsi="Times New Roman"/>
          <w:i/>
          <w:color w:val="auto"/>
          <w:szCs w:val="28"/>
          <w:lang w:val="it-IT"/>
        </w:rPr>
        <w:lastRenderedPageBreak/>
        <w:t>2025 của UBND tỉnh Phú Thọ</w:t>
      </w:r>
      <w:r w:rsidR="00F209C6">
        <w:rPr>
          <w:rFonts w:ascii="Times New Roman" w:hAnsi="Times New Roman"/>
          <w:i/>
          <w:color w:val="auto"/>
          <w:szCs w:val="28"/>
          <w:lang w:val="it-IT"/>
        </w:rPr>
        <w:t xml:space="preserve"> </w:t>
      </w:r>
      <w:r w:rsidR="00F209C6" w:rsidRPr="00C21135">
        <w:rPr>
          <w:rFonts w:ascii="Times New Roman" w:hAnsi="Times New Roman"/>
          <w:i/>
          <w:color w:val="auto"/>
          <w:szCs w:val="28"/>
          <w:lang w:val="it-IT"/>
        </w:rPr>
        <w:t xml:space="preserve">phê duyệt </w:t>
      </w:r>
      <w:r w:rsidR="00F209C6">
        <w:rPr>
          <w:rFonts w:ascii="Times New Roman" w:hAnsi="Times New Roman"/>
          <w:i/>
          <w:color w:val="auto"/>
          <w:szCs w:val="28"/>
          <w:lang w:val="it-IT"/>
        </w:rPr>
        <w:t xml:space="preserve">điều chỉnh </w:t>
      </w:r>
      <w:r w:rsidR="00F209C6" w:rsidRPr="00C21135">
        <w:rPr>
          <w:rFonts w:ascii="Times New Roman" w:hAnsi="Times New Roman"/>
          <w:i/>
          <w:color w:val="auto"/>
          <w:szCs w:val="28"/>
          <w:lang w:val="it-IT"/>
        </w:rPr>
        <w:t>Quy hoạch tỉnh Phú Thọ thời kỳ 2021-2030, tầm nhìn đến năm 2050</w:t>
      </w:r>
      <w:r w:rsidRPr="00C21135">
        <w:rPr>
          <w:rFonts w:ascii="Times New Roman" w:hAnsi="Times New Roman"/>
          <w:i/>
          <w:color w:val="auto"/>
          <w:szCs w:val="28"/>
          <w:lang w:val="it-IT"/>
        </w:rPr>
        <w:t>;</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Quyết định số 2235/QĐ-UBND ngày 19</w:t>
      </w:r>
      <w:r w:rsidR="00F209C6">
        <w:rPr>
          <w:rFonts w:ascii="Times New Roman" w:hAnsi="Times New Roman"/>
          <w:i/>
          <w:color w:val="auto"/>
          <w:szCs w:val="28"/>
          <w:lang w:val="it-IT"/>
        </w:rPr>
        <w:t xml:space="preserve"> tháng </w:t>
      </w:r>
      <w:r w:rsidRPr="00C21135">
        <w:rPr>
          <w:rFonts w:ascii="Times New Roman" w:hAnsi="Times New Roman"/>
          <w:i/>
          <w:color w:val="auto"/>
          <w:szCs w:val="28"/>
          <w:lang w:val="it-IT"/>
        </w:rPr>
        <w:t>10</w:t>
      </w:r>
      <w:r w:rsidR="00F209C6">
        <w:rPr>
          <w:rFonts w:ascii="Times New Roman" w:hAnsi="Times New Roman"/>
          <w:i/>
          <w:color w:val="auto"/>
          <w:szCs w:val="28"/>
          <w:lang w:val="it-IT"/>
        </w:rPr>
        <w:t xml:space="preserve"> năm </w:t>
      </w:r>
      <w:r w:rsidRPr="00C21135">
        <w:rPr>
          <w:rFonts w:ascii="Times New Roman" w:hAnsi="Times New Roman"/>
          <w:i/>
          <w:color w:val="auto"/>
          <w:szCs w:val="28"/>
          <w:lang w:val="it-IT"/>
        </w:rPr>
        <w:t>2023 của UBND tỉnh Phú Thọ về việc phê duyệt Quy hoạch xây dựng vùng huyện Tam Nông, tỉnh Phú Thọ đến năm 2035 tầm nhìn 2050, tỷ lệ 1/25.000;</w:t>
      </w:r>
    </w:p>
    <w:p w:rsidR="003F411C" w:rsidRPr="00C21135"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Quyết định số 2987/QĐ-UBND ngày 13 tháng 4 năm 2020 của UBND tỉnh Phú Thọ về việc phê duyệt Quy hoạch phân khu xây dựng tỷ lệ 1/2000 Khu đô thị sinh thái, du lịch, nghỉ dưỡng và sân golf Tam Nông; Điều chỉnh tại Quyết định số 172/QĐ-UBND ngày 24</w:t>
      </w:r>
      <w:r w:rsidR="001D1D90">
        <w:rPr>
          <w:rFonts w:ascii="Times New Roman" w:hAnsi="Times New Roman"/>
          <w:i/>
          <w:color w:val="auto"/>
          <w:szCs w:val="28"/>
          <w:lang w:val="it-IT"/>
        </w:rPr>
        <w:t xml:space="preserve"> tháng </w:t>
      </w:r>
      <w:r w:rsidRPr="00C21135">
        <w:rPr>
          <w:rFonts w:ascii="Times New Roman" w:hAnsi="Times New Roman"/>
          <w:i/>
          <w:color w:val="auto"/>
          <w:szCs w:val="28"/>
          <w:lang w:val="it-IT"/>
        </w:rPr>
        <w:t>01</w:t>
      </w:r>
      <w:r w:rsidR="001D1D90">
        <w:rPr>
          <w:rFonts w:ascii="Times New Roman" w:hAnsi="Times New Roman"/>
          <w:i/>
          <w:color w:val="auto"/>
          <w:szCs w:val="28"/>
          <w:lang w:val="it-IT"/>
        </w:rPr>
        <w:t xml:space="preserve"> năm </w:t>
      </w:r>
      <w:r w:rsidRPr="00C21135">
        <w:rPr>
          <w:rFonts w:ascii="Times New Roman" w:hAnsi="Times New Roman"/>
          <w:i/>
          <w:color w:val="auto"/>
          <w:szCs w:val="28"/>
          <w:lang w:val="it-IT"/>
        </w:rPr>
        <w:t xml:space="preserve">2022; </w:t>
      </w:r>
      <w:r w:rsidR="00B7699E">
        <w:rPr>
          <w:rFonts w:ascii="Times New Roman" w:hAnsi="Times New Roman"/>
          <w:i/>
          <w:color w:val="auto"/>
          <w:szCs w:val="28"/>
          <w:lang w:val="it-IT"/>
        </w:rPr>
        <w:t xml:space="preserve">Quyết định </w:t>
      </w:r>
      <w:r w:rsidRPr="00C21135">
        <w:rPr>
          <w:rFonts w:ascii="Times New Roman" w:hAnsi="Times New Roman"/>
          <w:i/>
          <w:color w:val="auto"/>
          <w:szCs w:val="28"/>
          <w:lang w:val="it-IT"/>
        </w:rPr>
        <w:t>số 3551/QĐ-UBND ngày 30</w:t>
      </w:r>
      <w:r w:rsidR="001D1D90">
        <w:rPr>
          <w:rFonts w:ascii="Times New Roman" w:hAnsi="Times New Roman"/>
          <w:i/>
          <w:color w:val="auto"/>
          <w:szCs w:val="28"/>
          <w:lang w:val="it-IT"/>
        </w:rPr>
        <w:t xml:space="preserve"> tháng </w:t>
      </w:r>
      <w:r w:rsidRPr="00C21135">
        <w:rPr>
          <w:rFonts w:ascii="Times New Roman" w:hAnsi="Times New Roman"/>
          <w:i/>
          <w:color w:val="auto"/>
          <w:szCs w:val="28"/>
          <w:lang w:val="it-IT"/>
        </w:rPr>
        <w:t>12</w:t>
      </w:r>
      <w:r w:rsidR="001D1D90">
        <w:rPr>
          <w:rFonts w:ascii="Times New Roman" w:hAnsi="Times New Roman"/>
          <w:i/>
          <w:color w:val="auto"/>
          <w:szCs w:val="28"/>
          <w:lang w:val="it-IT"/>
        </w:rPr>
        <w:t xml:space="preserve"> năm </w:t>
      </w:r>
      <w:r w:rsidRPr="00C21135">
        <w:rPr>
          <w:rFonts w:ascii="Times New Roman" w:hAnsi="Times New Roman"/>
          <w:i/>
          <w:color w:val="auto"/>
          <w:szCs w:val="28"/>
          <w:lang w:val="it-IT"/>
        </w:rPr>
        <w:t xml:space="preserve">2022; </w:t>
      </w:r>
      <w:r w:rsidR="00B7699E">
        <w:rPr>
          <w:rFonts w:ascii="Times New Roman" w:hAnsi="Times New Roman"/>
          <w:i/>
          <w:color w:val="auto"/>
          <w:szCs w:val="28"/>
          <w:lang w:val="it-IT"/>
        </w:rPr>
        <w:t xml:space="preserve">Quyết định </w:t>
      </w:r>
      <w:r w:rsidRPr="00C21135">
        <w:rPr>
          <w:rFonts w:ascii="Times New Roman" w:hAnsi="Times New Roman"/>
          <w:i/>
          <w:color w:val="auto"/>
          <w:szCs w:val="28"/>
          <w:lang w:val="it-IT"/>
        </w:rPr>
        <w:t>số 2630/QĐ-UBND ngày 07</w:t>
      </w:r>
      <w:r w:rsidR="001D1D90">
        <w:rPr>
          <w:rFonts w:ascii="Times New Roman" w:hAnsi="Times New Roman"/>
          <w:i/>
          <w:color w:val="auto"/>
          <w:szCs w:val="28"/>
          <w:lang w:val="it-IT"/>
        </w:rPr>
        <w:t xml:space="preserve"> tháng </w:t>
      </w:r>
      <w:r w:rsidRPr="00C21135">
        <w:rPr>
          <w:rFonts w:ascii="Times New Roman" w:hAnsi="Times New Roman"/>
          <w:i/>
          <w:color w:val="auto"/>
          <w:szCs w:val="28"/>
          <w:lang w:val="it-IT"/>
        </w:rPr>
        <w:t>12</w:t>
      </w:r>
      <w:r w:rsidR="001D1D90">
        <w:rPr>
          <w:rFonts w:ascii="Times New Roman" w:hAnsi="Times New Roman"/>
          <w:i/>
          <w:color w:val="auto"/>
          <w:szCs w:val="28"/>
          <w:lang w:val="it-IT"/>
        </w:rPr>
        <w:t xml:space="preserve"> năm </w:t>
      </w:r>
      <w:r w:rsidRPr="00C21135">
        <w:rPr>
          <w:rFonts w:ascii="Times New Roman" w:hAnsi="Times New Roman"/>
          <w:i/>
          <w:color w:val="auto"/>
          <w:szCs w:val="28"/>
          <w:lang w:val="it-IT"/>
        </w:rPr>
        <w:t xml:space="preserve">2023; </w:t>
      </w:r>
      <w:r w:rsidR="00B7699E">
        <w:rPr>
          <w:rFonts w:ascii="Times New Roman" w:hAnsi="Times New Roman"/>
          <w:i/>
          <w:color w:val="auto"/>
          <w:szCs w:val="28"/>
          <w:lang w:val="it-IT"/>
        </w:rPr>
        <w:t xml:space="preserve">Quyết định </w:t>
      </w:r>
      <w:r w:rsidRPr="00C21135">
        <w:rPr>
          <w:rFonts w:ascii="Times New Roman" w:hAnsi="Times New Roman"/>
          <w:i/>
          <w:color w:val="auto"/>
          <w:szCs w:val="28"/>
          <w:lang w:val="it-IT"/>
        </w:rPr>
        <w:t>số 2537/QĐ-UBND ngày 18</w:t>
      </w:r>
      <w:r w:rsidR="001D1D90">
        <w:rPr>
          <w:rFonts w:ascii="Times New Roman" w:hAnsi="Times New Roman"/>
          <w:i/>
          <w:color w:val="auto"/>
          <w:szCs w:val="28"/>
          <w:lang w:val="it-IT"/>
        </w:rPr>
        <w:t xml:space="preserve"> tháng </w:t>
      </w:r>
      <w:r w:rsidRPr="00C21135">
        <w:rPr>
          <w:rFonts w:ascii="Times New Roman" w:hAnsi="Times New Roman"/>
          <w:i/>
          <w:color w:val="auto"/>
          <w:szCs w:val="28"/>
          <w:lang w:val="it-IT"/>
        </w:rPr>
        <w:t>12</w:t>
      </w:r>
      <w:r w:rsidR="001D1D90">
        <w:rPr>
          <w:rFonts w:ascii="Times New Roman" w:hAnsi="Times New Roman"/>
          <w:i/>
          <w:color w:val="auto"/>
          <w:szCs w:val="28"/>
          <w:lang w:val="it-IT"/>
        </w:rPr>
        <w:t xml:space="preserve"> năm </w:t>
      </w:r>
      <w:r w:rsidRPr="00C21135">
        <w:rPr>
          <w:rFonts w:ascii="Times New Roman" w:hAnsi="Times New Roman"/>
          <w:i/>
          <w:color w:val="auto"/>
          <w:szCs w:val="28"/>
          <w:lang w:val="it-IT"/>
        </w:rPr>
        <w:t>2024;</w:t>
      </w:r>
    </w:p>
    <w:p w:rsidR="003F411C" w:rsidRDefault="003F411C" w:rsidP="006D1B8E">
      <w:pPr>
        <w:spacing w:before="60" w:after="60" w:line="360" w:lineRule="exact"/>
        <w:ind w:firstLine="680"/>
        <w:jc w:val="both"/>
        <w:rPr>
          <w:rFonts w:ascii="Times New Roman" w:hAnsi="Times New Roman"/>
          <w:i/>
          <w:color w:val="auto"/>
          <w:szCs w:val="28"/>
          <w:lang w:val="it-IT"/>
        </w:rPr>
      </w:pPr>
      <w:r w:rsidRPr="00C21135">
        <w:rPr>
          <w:rFonts w:ascii="Times New Roman" w:hAnsi="Times New Roman"/>
          <w:i/>
          <w:color w:val="auto"/>
          <w:szCs w:val="28"/>
          <w:lang w:val="it-IT"/>
        </w:rPr>
        <w:t>Căn cứ Quyết định số 1282/QĐ-UBND ngày 11 tháng 6 năm 2025 của UBND tỉnh Phú Thọ về việc phê duyệt nhiệm vụ và dự toán kinh phí lập Điều chỉnh Quy hoạch phân khu xây dựng tỷ lệ 1/2000 Khu đô thị sinh thái, du lịch, nghỉ dưỡng và sân golf Tam Nông;</w:t>
      </w:r>
    </w:p>
    <w:p w:rsidR="00B75120" w:rsidRPr="00B75120" w:rsidRDefault="00B75120" w:rsidP="006D1B8E">
      <w:pPr>
        <w:spacing w:before="60" w:after="60" w:line="360" w:lineRule="exact"/>
        <w:ind w:firstLine="680"/>
        <w:jc w:val="both"/>
        <w:rPr>
          <w:rFonts w:ascii="Times New Roman" w:hAnsi="Times New Roman"/>
          <w:i/>
          <w:color w:val="auto"/>
          <w:szCs w:val="28"/>
          <w:lang w:val="it-IT"/>
        </w:rPr>
      </w:pPr>
      <w:r>
        <w:rPr>
          <w:rFonts w:ascii="Times New Roman" w:hAnsi="Times New Roman"/>
          <w:i/>
          <w:color w:val="auto"/>
          <w:szCs w:val="28"/>
          <w:lang w:val="it-IT"/>
        </w:rPr>
        <w:t xml:space="preserve">Căn cứ kết luận </w:t>
      </w:r>
      <w:r w:rsidRPr="00B75120">
        <w:rPr>
          <w:rFonts w:ascii="Times New Roman" w:hAnsi="Times New Roman"/>
          <w:i/>
          <w:szCs w:val="28"/>
          <w:lang w:val="nl-NL"/>
        </w:rPr>
        <w:t xml:space="preserve">của Ban Thường vụ Tỉnh ủy tại Hội nghị ngày 28/7/2026 </w:t>
      </w:r>
      <w:r w:rsidRPr="00B75120">
        <w:rPr>
          <w:rFonts w:ascii="Times New Roman" w:hAnsi="Times New Roman"/>
          <w:i/>
          <w:szCs w:val="28"/>
        </w:rPr>
        <w:t xml:space="preserve">tại </w:t>
      </w:r>
      <w:r w:rsidRPr="00B75120">
        <w:rPr>
          <w:rFonts w:ascii="Times New Roman" w:hAnsi="Times New Roman"/>
          <w:i/>
          <w:szCs w:val="28"/>
          <w:lang w:val="nl-NL"/>
        </w:rPr>
        <w:t>Văn bản số 302 - KL/TU ngày 28/7/2026 về chủ trương đ</w:t>
      </w:r>
      <w:r w:rsidRPr="00B75120">
        <w:rPr>
          <w:rFonts w:ascii="Times New Roman" w:hAnsi="Times New Roman"/>
          <w:bCs/>
          <w:i/>
          <w:color w:val="auto"/>
          <w:szCs w:val="28"/>
          <w:lang w:val="it-IT"/>
        </w:rPr>
        <w:t xml:space="preserve">iều chỉnh tổng thể Quy hoạch phân khu xây dựng tỷ lệ 1/2000 Khu đô thị sinh thái, du lịch, nghỉ dưỡng và sân golf Tam Nông tại </w:t>
      </w:r>
      <w:r w:rsidRPr="00B75120">
        <w:rPr>
          <w:rFonts w:ascii="Times New Roman" w:hAnsi="Times New Roman"/>
          <w:i/>
          <w:color w:val="auto"/>
          <w:szCs w:val="28"/>
          <w:lang w:val="it-IT" w:eastAsia="vi-VN"/>
        </w:rPr>
        <w:t>xã Vạn Xuân và xã Thọ Văn, tỉnh Phú Thọ</w:t>
      </w:r>
      <w:r>
        <w:rPr>
          <w:rFonts w:ascii="Times New Roman" w:hAnsi="Times New Roman"/>
          <w:i/>
          <w:color w:val="auto"/>
          <w:szCs w:val="28"/>
          <w:lang w:val="it-IT" w:eastAsia="vi-VN"/>
        </w:rPr>
        <w:t>;</w:t>
      </w:r>
    </w:p>
    <w:p w:rsidR="00894BB7" w:rsidRDefault="00B7699E" w:rsidP="006D1B8E">
      <w:pPr>
        <w:widowControl w:val="0"/>
        <w:spacing w:before="60" w:after="60" w:line="360" w:lineRule="exact"/>
        <w:ind w:firstLine="680"/>
        <w:jc w:val="both"/>
        <w:rPr>
          <w:rFonts w:ascii="Times New Roman" w:hAnsi="Times New Roman"/>
          <w:i/>
          <w:color w:val="auto"/>
          <w:szCs w:val="28"/>
          <w:lang w:val="nl-NL"/>
        </w:rPr>
      </w:pPr>
      <w:r>
        <w:rPr>
          <w:rFonts w:ascii="Times New Roman" w:hAnsi="Times New Roman"/>
          <w:i/>
          <w:color w:val="auto"/>
        </w:rPr>
        <w:t xml:space="preserve">Theo </w:t>
      </w:r>
      <w:r w:rsidR="00894BB7" w:rsidRPr="00C21135">
        <w:rPr>
          <w:rFonts w:ascii="Times New Roman" w:hAnsi="Times New Roman"/>
          <w:i/>
          <w:color w:val="auto"/>
          <w:lang w:val="vi-VN"/>
        </w:rPr>
        <w:t>đề nghị của</w:t>
      </w:r>
      <w:r w:rsidR="008F46FB" w:rsidRPr="00C21135">
        <w:rPr>
          <w:rFonts w:ascii="Times New Roman" w:hAnsi="Times New Roman"/>
          <w:i/>
          <w:color w:val="auto"/>
          <w:lang w:val="nl-NL"/>
        </w:rPr>
        <w:t xml:space="preserve"> </w:t>
      </w:r>
      <w:r w:rsidR="00894BB7" w:rsidRPr="00C21135">
        <w:rPr>
          <w:rFonts w:ascii="Times New Roman" w:hAnsi="Times New Roman"/>
          <w:i/>
          <w:color w:val="auto"/>
          <w:lang w:val="vi-VN"/>
        </w:rPr>
        <w:t xml:space="preserve">Sở Xây dựng tại </w:t>
      </w:r>
      <w:r w:rsidRPr="00C21135">
        <w:rPr>
          <w:rFonts w:ascii="Times New Roman" w:hAnsi="Times New Roman"/>
          <w:i/>
          <w:color w:val="auto"/>
          <w:szCs w:val="28"/>
          <w:lang w:val="it-IT"/>
        </w:rPr>
        <w:t>Báo cáo số 70/BCTĐ-SXD ngày 06 tháng 02 năm 2026</w:t>
      </w:r>
      <w:r>
        <w:rPr>
          <w:rFonts w:ascii="Times New Roman" w:hAnsi="Times New Roman"/>
          <w:i/>
          <w:color w:val="auto"/>
          <w:szCs w:val="28"/>
          <w:lang w:val="it-IT"/>
        </w:rPr>
        <w:t>;</w:t>
      </w:r>
      <w:r w:rsidRPr="00C21135">
        <w:rPr>
          <w:rFonts w:ascii="Times New Roman" w:hAnsi="Times New Roman"/>
          <w:i/>
          <w:color w:val="auto"/>
          <w:szCs w:val="28"/>
          <w:lang w:val="it-IT"/>
        </w:rPr>
        <w:t xml:space="preserve"> </w:t>
      </w:r>
      <w:r w:rsidR="00273D5D" w:rsidRPr="00C21135">
        <w:rPr>
          <w:rFonts w:ascii="Times New Roman" w:hAnsi="Times New Roman"/>
          <w:i/>
          <w:color w:val="auto"/>
          <w:szCs w:val="28"/>
          <w:lang w:val="nl-NL"/>
        </w:rPr>
        <w:t>Tờ trình</w:t>
      </w:r>
      <w:r w:rsidR="00286445" w:rsidRPr="00C21135">
        <w:rPr>
          <w:rFonts w:ascii="Times New Roman" w:hAnsi="Times New Roman"/>
          <w:i/>
          <w:color w:val="auto"/>
          <w:szCs w:val="28"/>
          <w:lang w:val="nl-NL"/>
        </w:rPr>
        <w:t xml:space="preserve"> số </w:t>
      </w:r>
      <w:r>
        <w:rPr>
          <w:rFonts w:ascii="Times New Roman" w:hAnsi="Times New Roman"/>
          <w:i/>
          <w:color w:val="auto"/>
          <w:szCs w:val="28"/>
          <w:lang w:val="nl-NL"/>
        </w:rPr>
        <w:t>352</w:t>
      </w:r>
      <w:r w:rsidR="00286445" w:rsidRPr="00C21135">
        <w:rPr>
          <w:rFonts w:ascii="Times New Roman" w:hAnsi="Times New Roman"/>
          <w:i/>
          <w:color w:val="auto"/>
          <w:szCs w:val="28"/>
          <w:lang w:val="nl-NL"/>
        </w:rPr>
        <w:t>/</w:t>
      </w:r>
      <w:r w:rsidR="00273D5D" w:rsidRPr="00C21135">
        <w:rPr>
          <w:rFonts w:ascii="Times New Roman" w:hAnsi="Times New Roman"/>
          <w:i/>
          <w:color w:val="auto"/>
          <w:szCs w:val="28"/>
          <w:lang w:val="nl-NL"/>
        </w:rPr>
        <w:t>TTr-</w:t>
      </w:r>
      <w:r w:rsidR="00286445" w:rsidRPr="00C21135">
        <w:rPr>
          <w:rFonts w:ascii="Times New Roman" w:hAnsi="Times New Roman"/>
          <w:i/>
          <w:color w:val="auto"/>
          <w:szCs w:val="28"/>
          <w:lang w:val="nl-NL"/>
        </w:rPr>
        <w:t>SXD</w:t>
      </w:r>
      <w:r w:rsidR="00273D5D" w:rsidRPr="00C21135">
        <w:rPr>
          <w:rFonts w:ascii="Times New Roman" w:hAnsi="Times New Roman"/>
          <w:i/>
          <w:color w:val="auto"/>
          <w:szCs w:val="28"/>
          <w:lang w:val="nl-NL"/>
        </w:rPr>
        <w:t xml:space="preserve"> </w:t>
      </w:r>
      <w:r w:rsidR="00286445" w:rsidRPr="00C21135">
        <w:rPr>
          <w:rFonts w:ascii="Times New Roman" w:hAnsi="Times New Roman"/>
          <w:i/>
          <w:color w:val="auto"/>
          <w:szCs w:val="28"/>
          <w:lang w:val="nl-NL"/>
        </w:rPr>
        <w:t xml:space="preserve">ngày </w:t>
      </w:r>
      <w:r>
        <w:rPr>
          <w:rFonts w:ascii="Times New Roman" w:hAnsi="Times New Roman"/>
          <w:i/>
          <w:color w:val="auto"/>
          <w:szCs w:val="28"/>
          <w:lang w:val="nl-NL"/>
        </w:rPr>
        <w:t>18</w:t>
      </w:r>
      <w:r w:rsidR="00783D0B" w:rsidRPr="00C21135">
        <w:rPr>
          <w:rFonts w:ascii="Times New Roman" w:hAnsi="Times New Roman"/>
          <w:i/>
          <w:color w:val="auto"/>
          <w:szCs w:val="28"/>
          <w:lang w:val="nl-NL"/>
        </w:rPr>
        <w:t xml:space="preserve"> tháng </w:t>
      </w:r>
      <w:r w:rsidR="00273D5D" w:rsidRPr="00C21135">
        <w:rPr>
          <w:rFonts w:ascii="Times New Roman" w:hAnsi="Times New Roman"/>
          <w:i/>
          <w:color w:val="auto"/>
          <w:szCs w:val="28"/>
          <w:lang w:val="nl-NL"/>
        </w:rPr>
        <w:t>0</w:t>
      </w:r>
      <w:r w:rsidR="00B643BD" w:rsidRPr="00C21135">
        <w:rPr>
          <w:rFonts w:ascii="Times New Roman" w:hAnsi="Times New Roman"/>
          <w:i/>
          <w:color w:val="auto"/>
          <w:szCs w:val="28"/>
          <w:lang w:val="nl-NL"/>
        </w:rPr>
        <w:t>6</w:t>
      </w:r>
      <w:r w:rsidR="00783D0B" w:rsidRPr="00C21135">
        <w:rPr>
          <w:rFonts w:ascii="Times New Roman" w:hAnsi="Times New Roman"/>
          <w:i/>
          <w:color w:val="auto"/>
          <w:szCs w:val="28"/>
          <w:lang w:val="nl-NL"/>
        </w:rPr>
        <w:t xml:space="preserve"> năm </w:t>
      </w:r>
      <w:r w:rsidR="00286445" w:rsidRPr="00C21135">
        <w:rPr>
          <w:rFonts w:ascii="Times New Roman" w:hAnsi="Times New Roman"/>
          <w:i/>
          <w:color w:val="auto"/>
          <w:szCs w:val="28"/>
          <w:lang w:val="nl-NL"/>
        </w:rPr>
        <w:t>202</w:t>
      </w:r>
      <w:r w:rsidR="00273D5D" w:rsidRPr="00C21135">
        <w:rPr>
          <w:rFonts w:ascii="Times New Roman" w:hAnsi="Times New Roman"/>
          <w:i/>
          <w:color w:val="auto"/>
          <w:szCs w:val="28"/>
          <w:lang w:val="nl-NL"/>
        </w:rPr>
        <w:t>6</w:t>
      </w:r>
      <w:r w:rsidR="00B75120">
        <w:rPr>
          <w:rFonts w:ascii="Times New Roman" w:hAnsi="Times New Roman"/>
          <w:i/>
          <w:color w:val="auto"/>
          <w:szCs w:val="28"/>
          <w:lang w:val="nl-NL"/>
        </w:rPr>
        <w:t>; Văn bản số 9514 /SXD-QHKT ngày 10 tháng 8 năm 2026</w:t>
      </w:r>
      <w:r w:rsidR="00286445" w:rsidRPr="00C21135">
        <w:rPr>
          <w:rFonts w:ascii="Times New Roman" w:hAnsi="Times New Roman"/>
          <w:i/>
          <w:color w:val="auto"/>
          <w:szCs w:val="28"/>
          <w:lang w:val="nl-NL"/>
        </w:rPr>
        <w:t>.</w:t>
      </w:r>
    </w:p>
    <w:p w:rsidR="00B43345" w:rsidRPr="00B75120" w:rsidRDefault="00B43345" w:rsidP="006D1B8E">
      <w:pPr>
        <w:widowControl w:val="0"/>
        <w:spacing w:before="60" w:after="60" w:line="360" w:lineRule="exact"/>
        <w:ind w:firstLine="680"/>
        <w:jc w:val="both"/>
        <w:rPr>
          <w:rFonts w:ascii="Times New Roman" w:hAnsi="Times New Roman"/>
          <w:i/>
          <w:color w:val="auto"/>
          <w:sz w:val="4"/>
          <w:szCs w:val="28"/>
          <w:lang w:val="nl-NL"/>
        </w:rPr>
      </w:pPr>
    </w:p>
    <w:p w:rsidR="00894BB7" w:rsidRPr="00B43345" w:rsidRDefault="00894BB7" w:rsidP="006D1B8E">
      <w:pPr>
        <w:spacing w:before="60" w:after="60" w:line="360" w:lineRule="exact"/>
        <w:ind w:firstLine="426"/>
        <w:jc w:val="center"/>
        <w:rPr>
          <w:rFonts w:ascii="Times New Roman" w:hAnsi="Times New Roman"/>
          <w:b/>
          <w:color w:val="auto"/>
          <w:szCs w:val="28"/>
          <w:lang w:val="sv-SE"/>
        </w:rPr>
      </w:pPr>
      <w:bookmarkStart w:id="1" w:name="_GoBack"/>
      <w:bookmarkEnd w:id="1"/>
      <w:r w:rsidRPr="00B43345">
        <w:rPr>
          <w:rFonts w:ascii="Times New Roman" w:hAnsi="Times New Roman"/>
          <w:b/>
          <w:color w:val="auto"/>
          <w:szCs w:val="28"/>
          <w:lang w:val="sv-SE"/>
        </w:rPr>
        <w:t>QUYẾT ĐỊNH:</w:t>
      </w:r>
    </w:p>
    <w:p w:rsidR="001D1D90" w:rsidRPr="00B75120" w:rsidRDefault="001D1D90" w:rsidP="006D1B8E">
      <w:pPr>
        <w:spacing w:before="60" w:after="60" w:line="360" w:lineRule="exact"/>
        <w:ind w:firstLine="680"/>
        <w:jc w:val="center"/>
        <w:rPr>
          <w:rFonts w:ascii="Times New Roman" w:hAnsi="Times New Roman"/>
          <w:b/>
          <w:color w:val="auto"/>
          <w:sz w:val="13"/>
          <w:szCs w:val="27"/>
          <w:lang w:val="sv-SE"/>
        </w:rPr>
      </w:pPr>
    </w:p>
    <w:p w:rsidR="00894BB7" w:rsidRPr="00C21135" w:rsidRDefault="00894BB7" w:rsidP="006D1B8E">
      <w:pPr>
        <w:widowControl w:val="0"/>
        <w:spacing w:before="60" w:after="60" w:line="360" w:lineRule="exact"/>
        <w:ind w:firstLine="680"/>
        <w:jc w:val="both"/>
        <w:rPr>
          <w:rFonts w:ascii="Times New Roman" w:hAnsi="Times New Roman"/>
          <w:bCs/>
          <w:color w:val="auto"/>
          <w:szCs w:val="28"/>
          <w:lang w:val="it-IT"/>
        </w:rPr>
      </w:pPr>
      <w:r w:rsidRPr="00C21135">
        <w:rPr>
          <w:rFonts w:ascii="Times New Roman" w:hAnsi="Times New Roman"/>
          <w:b/>
          <w:color w:val="auto"/>
          <w:szCs w:val="28"/>
          <w:lang w:val="sv-SE"/>
        </w:rPr>
        <w:t>Điều 1</w:t>
      </w:r>
      <w:r w:rsidRPr="00C21135">
        <w:rPr>
          <w:rFonts w:ascii="Times New Roman" w:hAnsi="Times New Roman"/>
          <w:color w:val="auto"/>
          <w:szCs w:val="28"/>
          <w:lang w:val="sv-SE"/>
        </w:rPr>
        <w:t xml:space="preserve">. </w:t>
      </w:r>
      <w:r w:rsidR="00783D0B" w:rsidRPr="00C21135">
        <w:rPr>
          <w:rFonts w:ascii="Times New Roman" w:hAnsi="Times New Roman"/>
          <w:color w:val="auto"/>
          <w:szCs w:val="28"/>
          <w:lang w:val="sv-SE"/>
        </w:rPr>
        <w:t xml:space="preserve">Phê duyệt </w:t>
      </w:r>
      <w:r w:rsidR="001D1D90">
        <w:rPr>
          <w:rFonts w:ascii="Times New Roman" w:hAnsi="Times New Roman"/>
          <w:color w:val="auto"/>
          <w:szCs w:val="28"/>
          <w:lang w:val="sv-SE"/>
        </w:rPr>
        <w:t>đ</w:t>
      </w:r>
      <w:r w:rsidR="001D1D90" w:rsidRPr="00C21135">
        <w:rPr>
          <w:rFonts w:ascii="Times New Roman" w:hAnsi="Times New Roman"/>
          <w:bCs/>
          <w:color w:val="auto"/>
          <w:szCs w:val="28"/>
          <w:lang w:val="it-IT"/>
        </w:rPr>
        <w:t>iều chỉnh tổng thể Quy hoạch phân khu xây dựng tỷ lệ 1/2000 Khu đô thị sinh thái, du lịch, nghỉ dưỡng và sân golf Tam Nông</w:t>
      </w:r>
      <w:r w:rsidR="00783D0B" w:rsidRPr="00C21135">
        <w:rPr>
          <w:rFonts w:ascii="Times New Roman" w:hAnsi="Times New Roman"/>
          <w:color w:val="auto"/>
          <w:szCs w:val="28"/>
          <w:lang w:val="sv-SE"/>
        </w:rPr>
        <w:t xml:space="preserve"> gồm</w:t>
      </w:r>
      <w:r w:rsidR="00B2241F" w:rsidRPr="00C21135">
        <w:rPr>
          <w:rFonts w:ascii="Times New Roman" w:hAnsi="Times New Roman"/>
          <w:bCs/>
          <w:color w:val="auto"/>
          <w:szCs w:val="28"/>
          <w:lang w:val="it-IT"/>
        </w:rPr>
        <w:t xml:space="preserve"> </w:t>
      </w:r>
      <w:r w:rsidR="00783D0B" w:rsidRPr="00C21135">
        <w:rPr>
          <w:rFonts w:ascii="Times New Roman" w:hAnsi="Times New Roman"/>
          <w:bCs/>
          <w:color w:val="auto"/>
          <w:szCs w:val="28"/>
          <w:lang w:val="it-IT"/>
        </w:rPr>
        <w:t>những</w:t>
      </w:r>
      <w:r w:rsidRPr="00C21135">
        <w:rPr>
          <w:rFonts w:ascii="Times New Roman" w:hAnsi="Times New Roman"/>
          <w:bCs/>
          <w:color w:val="auto"/>
          <w:szCs w:val="28"/>
          <w:lang w:val="it-IT"/>
        </w:rPr>
        <w:t xml:space="preserve"> nội dung </w:t>
      </w:r>
      <w:r w:rsidR="00783D0B" w:rsidRPr="00C21135">
        <w:rPr>
          <w:rFonts w:ascii="Times New Roman" w:hAnsi="Times New Roman"/>
          <w:bCs/>
          <w:color w:val="auto"/>
          <w:szCs w:val="28"/>
          <w:lang w:val="it-IT"/>
        </w:rPr>
        <w:t xml:space="preserve">chủ yếu </w:t>
      </w:r>
      <w:r w:rsidRPr="00C21135">
        <w:rPr>
          <w:rFonts w:ascii="Times New Roman" w:hAnsi="Times New Roman"/>
          <w:bCs/>
          <w:color w:val="auto"/>
          <w:szCs w:val="28"/>
          <w:lang w:val="it-IT"/>
        </w:rPr>
        <w:t>sau:</w:t>
      </w:r>
    </w:p>
    <w:p w:rsidR="000B54E2" w:rsidRPr="00C21135" w:rsidRDefault="000B54E2" w:rsidP="006D1B8E">
      <w:pPr>
        <w:widowControl w:val="0"/>
        <w:spacing w:before="60" w:after="60" w:line="360" w:lineRule="exact"/>
        <w:ind w:firstLine="680"/>
        <w:jc w:val="both"/>
        <w:rPr>
          <w:rFonts w:ascii="Times New Roman" w:hAnsi="Times New Roman"/>
          <w:color w:val="auto"/>
          <w:szCs w:val="28"/>
          <w:lang w:val="it-IT"/>
        </w:rPr>
      </w:pPr>
      <w:r w:rsidRPr="00C21135">
        <w:rPr>
          <w:rFonts w:ascii="Times New Roman" w:hAnsi="Times New Roman"/>
          <w:b/>
          <w:color w:val="auto"/>
          <w:szCs w:val="28"/>
          <w:lang w:val="it-IT"/>
        </w:rPr>
        <w:t xml:space="preserve">1. Tên đồ án: </w:t>
      </w:r>
      <w:r w:rsidR="00DF4525" w:rsidRPr="00C21135">
        <w:rPr>
          <w:rFonts w:ascii="Times New Roman" w:hAnsi="Times New Roman"/>
          <w:bCs/>
          <w:color w:val="auto"/>
          <w:szCs w:val="28"/>
          <w:lang w:val="it-IT"/>
        </w:rPr>
        <w:t>Điều chỉnh tổng thể Quy hoạch phân khu xây dựng tỷ lệ 1/2000 Khu đô thị sinh thái, du lịch, nghỉ dưỡng và sân golf Tam Nông</w:t>
      </w:r>
      <w:r w:rsidRPr="00C21135">
        <w:rPr>
          <w:rFonts w:ascii="Times New Roman" w:hAnsi="Times New Roman"/>
          <w:color w:val="auto"/>
          <w:szCs w:val="28"/>
          <w:lang w:val="nl-NL"/>
        </w:rPr>
        <w:t>.</w:t>
      </w:r>
    </w:p>
    <w:p w:rsidR="000B54E2" w:rsidRPr="00C21135" w:rsidRDefault="000B54E2" w:rsidP="006D1B8E">
      <w:pPr>
        <w:widowControl w:val="0"/>
        <w:spacing w:before="60" w:after="60" w:line="360" w:lineRule="exact"/>
        <w:ind w:firstLine="680"/>
        <w:jc w:val="both"/>
        <w:rPr>
          <w:rFonts w:ascii="Times New Roman" w:hAnsi="Times New Roman"/>
          <w:color w:val="auto"/>
          <w:szCs w:val="28"/>
          <w:lang w:val="nl-NL"/>
        </w:rPr>
      </w:pPr>
      <w:r w:rsidRPr="00C21135">
        <w:rPr>
          <w:rFonts w:ascii="Times New Roman" w:hAnsi="Times New Roman"/>
          <w:b/>
          <w:color w:val="auto"/>
          <w:szCs w:val="28"/>
          <w:lang w:val="nl-NL"/>
        </w:rPr>
        <w:t xml:space="preserve">2. </w:t>
      </w:r>
      <w:r w:rsidR="00144117" w:rsidRPr="00C21135">
        <w:rPr>
          <w:rFonts w:ascii="Times New Roman" w:hAnsi="Times New Roman"/>
          <w:b/>
          <w:color w:val="auto"/>
          <w:szCs w:val="28"/>
          <w:lang w:val="nl-NL"/>
        </w:rPr>
        <w:t>Đơn vị tổ chức</w:t>
      </w:r>
      <w:r w:rsidRPr="00C21135">
        <w:rPr>
          <w:rFonts w:ascii="Times New Roman" w:hAnsi="Times New Roman"/>
          <w:b/>
          <w:color w:val="auto"/>
          <w:szCs w:val="28"/>
          <w:lang w:val="nl-NL"/>
        </w:rPr>
        <w:t xml:space="preserve"> lập quy hoạch: </w:t>
      </w:r>
      <w:r w:rsidR="00DF4525" w:rsidRPr="00C21135">
        <w:rPr>
          <w:rFonts w:ascii="Times New Roman" w:hAnsi="Times New Roman"/>
          <w:color w:val="auto"/>
          <w:szCs w:val="28"/>
          <w:lang w:val="it-IT"/>
        </w:rPr>
        <w:t>Sở Xây dựng tỉnh Phú Thọ</w:t>
      </w:r>
      <w:r w:rsidRPr="00C21135">
        <w:rPr>
          <w:rFonts w:ascii="Times New Roman" w:hAnsi="Times New Roman"/>
          <w:color w:val="auto"/>
          <w:szCs w:val="28"/>
          <w:lang w:val="nl-NL"/>
        </w:rPr>
        <w:t>.</w:t>
      </w:r>
    </w:p>
    <w:p w:rsidR="000B54E2" w:rsidRPr="00C21135" w:rsidRDefault="000B54E2" w:rsidP="006D1B8E">
      <w:pPr>
        <w:widowControl w:val="0"/>
        <w:spacing w:before="60" w:after="60" w:line="360" w:lineRule="exact"/>
        <w:ind w:firstLine="680"/>
        <w:jc w:val="both"/>
        <w:rPr>
          <w:rFonts w:ascii="Times New Roman" w:hAnsi="Times New Roman"/>
          <w:color w:val="auto"/>
          <w:spacing w:val="-4"/>
          <w:szCs w:val="28"/>
          <w:lang w:val="it-IT"/>
        </w:rPr>
      </w:pPr>
      <w:r w:rsidRPr="00C21135">
        <w:rPr>
          <w:rFonts w:ascii="Times New Roman" w:hAnsi="Times New Roman"/>
          <w:b/>
          <w:color w:val="auto"/>
          <w:spacing w:val="-4"/>
          <w:szCs w:val="28"/>
          <w:lang w:val="it-IT"/>
        </w:rPr>
        <w:t>3. Đơn vị tư vấn lập</w:t>
      </w:r>
      <w:r w:rsidR="007374EA" w:rsidRPr="00C21135">
        <w:rPr>
          <w:rFonts w:ascii="Times New Roman" w:hAnsi="Times New Roman"/>
          <w:b/>
          <w:color w:val="auto"/>
          <w:spacing w:val="-4"/>
          <w:szCs w:val="28"/>
          <w:lang w:val="it-IT"/>
        </w:rPr>
        <w:t xml:space="preserve"> quy hoạch</w:t>
      </w:r>
      <w:r w:rsidRPr="00C21135">
        <w:rPr>
          <w:rFonts w:ascii="Times New Roman" w:hAnsi="Times New Roman"/>
          <w:b/>
          <w:color w:val="auto"/>
          <w:spacing w:val="-4"/>
          <w:szCs w:val="28"/>
          <w:lang w:val="it-IT"/>
        </w:rPr>
        <w:t>:</w:t>
      </w:r>
      <w:r w:rsidRPr="00C21135">
        <w:rPr>
          <w:rFonts w:ascii="Times New Roman" w:hAnsi="Times New Roman"/>
          <w:color w:val="auto"/>
          <w:spacing w:val="-4"/>
          <w:szCs w:val="28"/>
          <w:lang w:val="it-IT"/>
        </w:rPr>
        <w:t xml:space="preserve"> </w:t>
      </w:r>
      <w:r w:rsidR="006578B4" w:rsidRPr="00C21135">
        <w:rPr>
          <w:rFonts w:ascii="Times New Roman" w:hAnsi="Times New Roman"/>
          <w:color w:val="auto"/>
        </w:rPr>
        <w:t>Công ty Cổ phần tư vấn phát triển đô thị Việt Nam</w:t>
      </w:r>
      <w:r w:rsidRPr="00C21135">
        <w:rPr>
          <w:rFonts w:ascii="Times New Roman" w:hAnsi="Times New Roman"/>
          <w:color w:val="auto"/>
          <w:spacing w:val="-4"/>
          <w:szCs w:val="28"/>
          <w:lang w:val="it-IT"/>
        </w:rPr>
        <w:t>.</w:t>
      </w:r>
    </w:p>
    <w:p w:rsidR="00E80BD6" w:rsidRPr="00C21135" w:rsidRDefault="00E80BD6" w:rsidP="006D1B8E">
      <w:pPr>
        <w:widowControl w:val="0"/>
        <w:spacing w:before="60" w:after="60" w:line="360" w:lineRule="exact"/>
        <w:ind w:firstLine="680"/>
        <w:jc w:val="both"/>
        <w:rPr>
          <w:rFonts w:ascii="Times New Roman" w:hAnsi="Times New Roman"/>
          <w:b/>
          <w:color w:val="auto"/>
          <w:szCs w:val="28"/>
          <w:lang w:val="nl-NL"/>
        </w:rPr>
      </w:pPr>
      <w:r w:rsidRPr="00C21135">
        <w:rPr>
          <w:rFonts w:ascii="Times New Roman" w:hAnsi="Times New Roman"/>
          <w:b/>
          <w:color w:val="auto"/>
          <w:szCs w:val="28"/>
          <w:lang w:val="nl-NL"/>
        </w:rPr>
        <w:t xml:space="preserve">4. </w:t>
      </w:r>
      <w:r w:rsidRPr="00C21135">
        <w:rPr>
          <w:rFonts w:ascii="Times New Roman" w:hAnsi="Times New Roman"/>
          <w:b/>
          <w:color w:val="auto"/>
          <w:szCs w:val="28"/>
        </w:rPr>
        <w:t>Phạm vi</w:t>
      </w:r>
      <w:r w:rsidR="001D1D90">
        <w:rPr>
          <w:rFonts w:ascii="Times New Roman" w:hAnsi="Times New Roman"/>
          <w:b/>
          <w:color w:val="auto"/>
          <w:szCs w:val="28"/>
        </w:rPr>
        <w:t xml:space="preserve"> ranh giới</w:t>
      </w:r>
      <w:r w:rsidRPr="00C21135">
        <w:rPr>
          <w:rFonts w:ascii="Times New Roman" w:hAnsi="Times New Roman"/>
          <w:b/>
          <w:color w:val="auto"/>
          <w:szCs w:val="28"/>
        </w:rPr>
        <w:t>, quy mô và thời hạn lập quy hoạch</w:t>
      </w:r>
    </w:p>
    <w:p w:rsidR="00E40BE5" w:rsidRPr="00C21135" w:rsidRDefault="00B43345" w:rsidP="006D1B8E">
      <w:pPr>
        <w:widowControl w:val="0"/>
        <w:spacing w:before="60" w:after="60" w:line="360" w:lineRule="exact"/>
        <w:ind w:firstLine="680"/>
        <w:jc w:val="both"/>
        <w:rPr>
          <w:rFonts w:ascii="Times New Roman" w:hAnsi="Times New Roman"/>
          <w:color w:val="auto"/>
          <w:szCs w:val="28"/>
          <w:lang w:val="it-IT" w:eastAsia="vi-VN"/>
        </w:rPr>
      </w:pPr>
      <w:bookmarkStart w:id="2" w:name="_Hlk124148077"/>
      <w:r w:rsidRPr="00B43345">
        <w:rPr>
          <w:rFonts w:ascii="Times New Roman" w:hAnsi="Times New Roman"/>
          <w:b/>
          <w:i/>
          <w:color w:val="auto"/>
          <w:szCs w:val="28"/>
          <w:lang w:val="it-IT" w:eastAsia="vi-VN"/>
        </w:rPr>
        <w:t>4.1. Phạm vi ranh giới lập quy hoạch</w:t>
      </w:r>
      <w:r>
        <w:rPr>
          <w:rFonts w:ascii="Times New Roman" w:hAnsi="Times New Roman"/>
          <w:b/>
          <w:i/>
          <w:color w:val="auto"/>
          <w:szCs w:val="28"/>
          <w:lang w:val="it-IT" w:eastAsia="vi-VN"/>
        </w:rPr>
        <w:t>:</w:t>
      </w:r>
      <w:r w:rsidR="001D1D90">
        <w:rPr>
          <w:rFonts w:ascii="Times New Roman" w:hAnsi="Times New Roman"/>
          <w:color w:val="auto"/>
          <w:szCs w:val="28"/>
          <w:lang w:val="it-IT" w:eastAsia="vi-VN"/>
        </w:rPr>
        <w:t xml:space="preserve"> </w:t>
      </w:r>
      <w:r w:rsidR="00E40BE5" w:rsidRPr="00C21135">
        <w:rPr>
          <w:rFonts w:ascii="Times New Roman" w:hAnsi="Times New Roman"/>
          <w:color w:val="auto"/>
          <w:szCs w:val="28"/>
          <w:lang w:val="it-IT" w:eastAsia="vi-VN"/>
        </w:rPr>
        <w:t>Khu vực nghiên cứu lập điều chỉnh quy hoạch thuộc địa bàn xã Vạn Xuân và xã Thọ Văn, tỉnh Phú Thọ</w:t>
      </w:r>
      <w:r>
        <w:rPr>
          <w:rFonts w:ascii="Times New Roman" w:hAnsi="Times New Roman"/>
          <w:color w:val="auto"/>
          <w:szCs w:val="28"/>
          <w:lang w:val="it-IT" w:eastAsia="vi-VN"/>
        </w:rPr>
        <w:t>,</w:t>
      </w:r>
      <w:r w:rsidR="00E40BE5" w:rsidRPr="00C21135">
        <w:rPr>
          <w:rFonts w:ascii="Times New Roman" w:hAnsi="Times New Roman"/>
          <w:color w:val="auto"/>
          <w:szCs w:val="28"/>
          <w:lang w:val="it-IT" w:eastAsia="vi-VN"/>
        </w:rPr>
        <w:t xml:space="preserve"> vị trí giới hạn như sau:</w:t>
      </w:r>
    </w:p>
    <w:p w:rsidR="00E40BE5" w:rsidRPr="00C21135" w:rsidRDefault="00B43345" w:rsidP="006D1B8E">
      <w:pPr>
        <w:widowControl w:val="0"/>
        <w:spacing w:before="60" w:after="60" w:line="360" w:lineRule="exact"/>
        <w:ind w:firstLine="680"/>
        <w:jc w:val="both"/>
        <w:rPr>
          <w:rFonts w:ascii="Times New Roman" w:hAnsi="Times New Roman"/>
          <w:color w:val="auto"/>
          <w:szCs w:val="28"/>
          <w:lang w:val="it-IT" w:eastAsia="vi-VN"/>
        </w:rPr>
      </w:pPr>
      <w:r>
        <w:rPr>
          <w:rFonts w:ascii="Times New Roman" w:hAnsi="Times New Roman"/>
          <w:color w:val="auto"/>
          <w:szCs w:val="28"/>
          <w:lang w:val="it-IT" w:eastAsia="vi-VN"/>
        </w:rPr>
        <w:lastRenderedPageBreak/>
        <w:t>-</w:t>
      </w:r>
      <w:r w:rsidR="00E40BE5" w:rsidRPr="00C21135">
        <w:rPr>
          <w:rFonts w:ascii="Times New Roman" w:hAnsi="Times New Roman"/>
          <w:color w:val="auto"/>
          <w:szCs w:val="28"/>
          <w:lang w:val="it-IT" w:eastAsia="vi-VN"/>
        </w:rPr>
        <w:t xml:space="preserve"> Phía Đông Bắc giáp khu dân cư xã Vạn Xuân;</w:t>
      </w:r>
    </w:p>
    <w:p w:rsidR="00E40BE5" w:rsidRPr="00C21135" w:rsidRDefault="00B43345" w:rsidP="006D1B8E">
      <w:pPr>
        <w:widowControl w:val="0"/>
        <w:spacing w:before="60" w:after="60" w:line="360" w:lineRule="exact"/>
        <w:ind w:firstLine="680"/>
        <w:jc w:val="both"/>
        <w:rPr>
          <w:rFonts w:ascii="Times New Roman" w:hAnsi="Times New Roman"/>
          <w:color w:val="auto"/>
          <w:szCs w:val="28"/>
          <w:lang w:val="it-IT" w:eastAsia="vi-VN"/>
        </w:rPr>
      </w:pPr>
      <w:r>
        <w:rPr>
          <w:rFonts w:ascii="Times New Roman" w:hAnsi="Times New Roman"/>
          <w:color w:val="auto"/>
          <w:szCs w:val="28"/>
          <w:lang w:val="it-IT" w:eastAsia="vi-VN"/>
        </w:rPr>
        <w:t>-</w:t>
      </w:r>
      <w:r w:rsidR="00E40BE5" w:rsidRPr="00C21135">
        <w:rPr>
          <w:rFonts w:ascii="Times New Roman" w:hAnsi="Times New Roman"/>
          <w:color w:val="auto"/>
          <w:szCs w:val="28"/>
          <w:lang w:val="it-IT" w:eastAsia="vi-VN"/>
        </w:rPr>
        <w:t xml:space="preserve"> Phía Đông Nam giáp QL.32;</w:t>
      </w:r>
    </w:p>
    <w:p w:rsidR="00E40BE5" w:rsidRPr="00C21135" w:rsidRDefault="00B43345" w:rsidP="006D1B8E">
      <w:pPr>
        <w:widowControl w:val="0"/>
        <w:spacing w:before="60" w:after="60" w:line="360" w:lineRule="exact"/>
        <w:ind w:firstLine="680"/>
        <w:jc w:val="both"/>
        <w:rPr>
          <w:rFonts w:ascii="Times New Roman" w:hAnsi="Times New Roman"/>
          <w:color w:val="auto"/>
          <w:szCs w:val="28"/>
          <w:lang w:val="it-IT" w:eastAsia="vi-VN"/>
        </w:rPr>
      </w:pPr>
      <w:r>
        <w:rPr>
          <w:rFonts w:ascii="Times New Roman" w:hAnsi="Times New Roman"/>
          <w:color w:val="auto"/>
          <w:szCs w:val="28"/>
          <w:lang w:val="it-IT" w:eastAsia="vi-VN"/>
        </w:rPr>
        <w:t>-</w:t>
      </w:r>
      <w:r w:rsidR="00E40BE5" w:rsidRPr="00C21135">
        <w:rPr>
          <w:rFonts w:ascii="Times New Roman" w:hAnsi="Times New Roman"/>
          <w:color w:val="auto"/>
          <w:szCs w:val="28"/>
          <w:lang w:val="it-IT" w:eastAsia="vi-VN"/>
        </w:rPr>
        <w:t xml:space="preserve"> Phía Tây Bắc giáp ĐT.315C;</w:t>
      </w:r>
    </w:p>
    <w:p w:rsidR="00E40BE5" w:rsidRDefault="00B43345" w:rsidP="006D1B8E">
      <w:pPr>
        <w:widowControl w:val="0"/>
        <w:spacing w:before="60" w:after="60" w:line="360" w:lineRule="exact"/>
        <w:ind w:firstLine="680"/>
        <w:jc w:val="both"/>
        <w:rPr>
          <w:rFonts w:ascii="Times New Roman" w:hAnsi="Times New Roman"/>
          <w:color w:val="auto"/>
          <w:szCs w:val="28"/>
          <w:lang w:val="it-IT" w:eastAsia="vi-VN"/>
        </w:rPr>
      </w:pPr>
      <w:r>
        <w:rPr>
          <w:rFonts w:ascii="Times New Roman" w:hAnsi="Times New Roman"/>
          <w:color w:val="auto"/>
          <w:szCs w:val="28"/>
          <w:lang w:val="it-IT" w:eastAsia="vi-VN"/>
        </w:rPr>
        <w:t>-</w:t>
      </w:r>
      <w:r w:rsidR="00E40BE5" w:rsidRPr="00C21135">
        <w:rPr>
          <w:rFonts w:ascii="Times New Roman" w:hAnsi="Times New Roman"/>
          <w:color w:val="auto"/>
          <w:szCs w:val="28"/>
          <w:lang w:val="it-IT" w:eastAsia="vi-VN"/>
        </w:rPr>
        <w:t xml:space="preserve"> Phía Tây Nam giáp QL.32 và đất trồng rừng sản xuất xã Vạn Xuân;</w:t>
      </w:r>
    </w:p>
    <w:p w:rsidR="00B43345" w:rsidRPr="00B43345" w:rsidRDefault="00B43345" w:rsidP="006D1B8E">
      <w:pPr>
        <w:widowControl w:val="0"/>
        <w:spacing w:before="60" w:after="60" w:line="360" w:lineRule="exact"/>
        <w:ind w:firstLine="680"/>
        <w:jc w:val="both"/>
        <w:rPr>
          <w:rFonts w:ascii="Times New Roman" w:hAnsi="Times New Roman"/>
          <w:color w:val="auto"/>
          <w:szCs w:val="28"/>
          <w:lang w:val="it-IT" w:eastAsia="vi-VN"/>
        </w:rPr>
      </w:pPr>
      <w:r w:rsidRPr="00B43345">
        <w:rPr>
          <w:rFonts w:ascii="Times New Roman" w:hAnsi="Times New Roman"/>
          <w:b/>
          <w:i/>
          <w:color w:val="auto"/>
          <w:szCs w:val="28"/>
          <w:lang w:val="it-IT" w:eastAsia="vi-VN"/>
        </w:rPr>
        <w:t>4.2. Quy mô lập quy hoạch:</w:t>
      </w:r>
      <w:r>
        <w:rPr>
          <w:rFonts w:ascii="Times New Roman" w:hAnsi="Times New Roman"/>
          <w:color w:val="auto"/>
          <w:szCs w:val="28"/>
          <w:lang w:val="it-IT" w:eastAsia="vi-VN"/>
        </w:rPr>
        <w:t xml:space="preserve"> </w:t>
      </w:r>
      <w:r w:rsidRPr="00C21135">
        <w:rPr>
          <w:rFonts w:ascii="Times New Roman" w:hAnsi="Times New Roman"/>
          <w:color w:val="auto"/>
          <w:szCs w:val="28"/>
          <w:lang w:val="it-IT" w:eastAsia="vi-VN"/>
        </w:rPr>
        <w:t xml:space="preserve">Diện tích khoảng </w:t>
      </w:r>
      <w:r w:rsidRPr="00B43345">
        <w:rPr>
          <w:rFonts w:ascii="Times New Roman" w:hAnsi="Times New Roman"/>
          <w:bCs/>
          <w:color w:val="auto"/>
          <w:szCs w:val="28"/>
          <w:lang w:val="it-IT" w:eastAsia="vi-VN"/>
        </w:rPr>
        <w:t>493,77 ha</w:t>
      </w:r>
      <w:r>
        <w:rPr>
          <w:rFonts w:ascii="Times New Roman" w:hAnsi="Times New Roman"/>
          <w:bCs/>
          <w:color w:val="auto"/>
          <w:szCs w:val="28"/>
          <w:lang w:val="it-IT" w:eastAsia="vi-VN"/>
        </w:rPr>
        <w:t>.</w:t>
      </w:r>
    </w:p>
    <w:p w:rsidR="00E80BD6" w:rsidRPr="00C21135" w:rsidRDefault="00B43345" w:rsidP="006D1B8E">
      <w:pPr>
        <w:widowControl w:val="0"/>
        <w:spacing w:before="60" w:after="60" w:line="360" w:lineRule="exact"/>
        <w:ind w:firstLine="680"/>
        <w:jc w:val="both"/>
        <w:rPr>
          <w:rFonts w:ascii="Times New Roman" w:hAnsi="Times New Roman"/>
          <w:color w:val="auto"/>
          <w:szCs w:val="28"/>
        </w:rPr>
      </w:pPr>
      <w:r w:rsidRPr="00B43345">
        <w:rPr>
          <w:rFonts w:ascii="Times New Roman" w:hAnsi="Times New Roman"/>
          <w:b/>
          <w:i/>
          <w:color w:val="auto"/>
          <w:szCs w:val="28"/>
          <w:lang w:val="it-IT" w:eastAsia="vi-VN"/>
        </w:rPr>
        <w:t>4.3.</w:t>
      </w:r>
      <w:r w:rsidR="00E40BE5" w:rsidRPr="00B43345">
        <w:rPr>
          <w:rFonts w:ascii="Times New Roman" w:hAnsi="Times New Roman"/>
          <w:b/>
          <w:i/>
          <w:color w:val="auto"/>
          <w:szCs w:val="28"/>
          <w:lang w:val="it-IT" w:eastAsia="vi-VN"/>
        </w:rPr>
        <w:t xml:space="preserve"> Thời hạn quy hoạch:</w:t>
      </w:r>
      <w:r w:rsidR="00E40BE5" w:rsidRPr="00C21135">
        <w:rPr>
          <w:rFonts w:ascii="Times New Roman" w:hAnsi="Times New Roman"/>
          <w:color w:val="auto"/>
          <w:szCs w:val="28"/>
          <w:lang w:val="it-IT" w:eastAsia="vi-VN"/>
        </w:rPr>
        <w:t xml:space="preserve"> </w:t>
      </w:r>
      <w:bookmarkStart w:id="3" w:name="_Hlk221177475"/>
      <w:r w:rsidR="00E40BE5" w:rsidRPr="00C21135">
        <w:rPr>
          <w:rFonts w:ascii="Times New Roman" w:hAnsi="Times New Roman"/>
          <w:color w:val="auto"/>
          <w:szCs w:val="28"/>
          <w:lang w:val="it-IT" w:eastAsia="vi-VN"/>
        </w:rPr>
        <w:t xml:space="preserve">Thời hạn quy hoạch đến năm 2050 </w:t>
      </w:r>
      <w:r w:rsidR="00E40BE5" w:rsidRPr="00C21135">
        <w:rPr>
          <w:rFonts w:ascii="Times New Roman" w:hAnsi="Times New Roman"/>
          <w:i/>
          <w:iCs/>
          <w:color w:val="auto"/>
          <w:szCs w:val="28"/>
          <w:lang w:val="it-IT" w:eastAsia="vi-VN"/>
        </w:rPr>
        <w:t>(theo định hướng Quy hoạch tỉnh Phú Thọ thời kỳ 2021-2030, tầm nhìn đến năm 2050)</w:t>
      </w:r>
      <w:r w:rsidR="00E40BE5" w:rsidRPr="00C21135">
        <w:rPr>
          <w:rFonts w:ascii="Times New Roman" w:hAnsi="Times New Roman"/>
          <w:color w:val="auto"/>
          <w:szCs w:val="28"/>
          <w:lang w:val="it-IT" w:eastAsia="vi-VN"/>
        </w:rPr>
        <w:t xml:space="preserve"> hoặc đến khi rà soát điều chỉnh tổng thể thay thế (nếu có).</w:t>
      </w:r>
      <w:bookmarkEnd w:id="3"/>
    </w:p>
    <w:p w:rsidR="002A22F0" w:rsidRPr="00C21135" w:rsidRDefault="002A22F0" w:rsidP="006D1B8E">
      <w:pPr>
        <w:widowControl w:val="0"/>
        <w:spacing w:before="60" w:after="60" w:line="360" w:lineRule="exact"/>
        <w:ind w:firstLine="680"/>
        <w:rPr>
          <w:rFonts w:ascii="Times New Roman" w:hAnsi="Times New Roman"/>
          <w:b/>
          <w:bCs/>
          <w:color w:val="auto"/>
          <w:szCs w:val="28"/>
          <w:lang w:val="it-IT"/>
        </w:rPr>
      </w:pPr>
      <w:bookmarkStart w:id="4" w:name="_Hlk124148094"/>
      <w:bookmarkStart w:id="5" w:name="_Hlk219732103"/>
      <w:bookmarkEnd w:id="2"/>
      <w:r w:rsidRPr="00C21135">
        <w:rPr>
          <w:rFonts w:ascii="Times New Roman" w:hAnsi="Times New Roman"/>
          <w:b/>
          <w:bCs/>
          <w:color w:val="auto"/>
          <w:szCs w:val="28"/>
          <w:lang w:val="it-IT"/>
        </w:rPr>
        <w:t>5. Quan điểm, mục tiêu quy hoạch</w:t>
      </w:r>
    </w:p>
    <w:p w:rsidR="002A22F0" w:rsidRPr="00C21135" w:rsidRDefault="002A22F0" w:rsidP="006D1B8E">
      <w:pPr>
        <w:widowControl w:val="0"/>
        <w:spacing w:before="60" w:after="60" w:line="360" w:lineRule="exact"/>
        <w:ind w:firstLine="680"/>
        <w:rPr>
          <w:rFonts w:ascii="Times New Roman" w:hAnsi="Times New Roman"/>
          <w:b/>
          <w:bCs/>
          <w:i/>
          <w:iCs/>
          <w:color w:val="auto"/>
          <w:szCs w:val="28"/>
          <w:lang w:val="it-IT"/>
        </w:rPr>
      </w:pPr>
      <w:r w:rsidRPr="00C21135">
        <w:rPr>
          <w:rFonts w:ascii="Times New Roman" w:hAnsi="Times New Roman"/>
          <w:b/>
          <w:bCs/>
          <w:i/>
          <w:iCs/>
          <w:color w:val="auto"/>
          <w:szCs w:val="28"/>
          <w:lang w:val="it-IT"/>
        </w:rPr>
        <w:t xml:space="preserve">5.1. Quan điểm: </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 xml:space="preserve">- </w:t>
      </w:r>
      <w:bookmarkStart w:id="6" w:name="_Hlk221177432"/>
      <w:r w:rsidRPr="00C21135">
        <w:rPr>
          <w:rFonts w:ascii="Times New Roman" w:hAnsi="Times New Roman"/>
          <w:color w:val="auto"/>
          <w:szCs w:val="28"/>
          <w:lang w:val="it-IT" w:eastAsia="vi-VN"/>
        </w:rPr>
        <w:t>Điều chỉnh tổng thể Quy hoạch phân khu xây dựng tỷ lệ 1/2000 đảm bảo phù hợp với định hướng phát triển của quy hoạch cấp trên, bảo đảm tính thống nhất về mục tiêu, tính chất, định hướng và kế thừa các nội dung còn phù hợp của đồ án quy hoạch đã được phê duyệt; phát huy tối đa tiềm năng, lợi thế của khu quy hoạch, góp phần thu hút đầu tư, nguồn lực thúc đẩy phát triển kinh tế xã hội của khu vực nói riêng và của tỉnh Phú Thọ nói chung.</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 Phát triển bền vững, hài hòa giữa đô thị sinh thái, du lịch - nghỉ dưỡng và sân golf với bảo vệ cảnh quan tự nhiên, hệ sinh thái; quản lý và sử dụng đất hiệu quả, hạn chế tác động tiêu cực đến môi trường.</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 xml:space="preserve">- Điều chỉnh theo hướng linh hoạt, khả thi, bảo đảm đồng bộ hạ tầng kỹ thuật, hạ tầng xã hội và kết nối không gian tổng thể, đáp ứng yêu cầu quản lý, đầu tư xây dựng và phát triển kinh tế - xã hội địa phương. </w:t>
      </w:r>
    </w:p>
    <w:bookmarkEnd w:id="6"/>
    <w:p w:rsidR="002A22F0" w:rsidRPr="00C21135" w:rsidRDefault="002A22F0" w:rsidP="006D1B8E">
      <w:pPr>
        <w:widowControl w:val="0"/>
        <w:spacing w:before="60" w:after="60" w:line="360" w:lineRule="exact"/>
        <w:ind w:firstLine="680"/>
        <w:jc w:val="both"/>
        <w:rPr>
          <w:rFonts w:ascii="Times New Roman" w:hAnsi="Times New Roman"/>
          <w:b/>
          <w:i/>
          <w:iCs/>
          <w:color w:val="auto"/>
          <w:szCs w:val="28"/>
          <w:lang w:val="it-IT"/>
        </w:rPr>
      </w:pPr>
      <w:r w:rsidRPr="00C21135">
        <w:rPr>
          <w:rFonts w:ascii="Times New Roman" w:hAnsi="Times New Roman"/>
          <w:b/>
          <w:i/>
          <w:iCs/>
          <w:color w:val="auto"/>
          <w:szCs w:val="28"/>
          <w:lang w:val="it-IT"/>
        </w:rPr>
        <w:t>5.2. Mục tiêu:</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 Rà soát tổng thể ranh giới nghiên cứu lập điều chỉnh quy hoạch, bố trí các công trình chức năng phù hợp với điều kiện tự nhiên, khai thác hiệu quả quỹ đất xây dựng; kết hợp cải tạo chỉnh trang khu vực dân cư hiện trạng để khớp nối đồng bộ</w:t>
      </w:r>
      <w:r w:rsidR="00154794">
        <w:rPr>
          <w:rFonts w:ascii="Times New Roman" w:hAnsi="Times New Roman"/>
          <w:color w:val="auto"/>
          <w:szCs w:val="28"/>
          <w:lang w:val="it-IT" w:eastAsia="vi-VN"/>
        </w:rPr>
        <w:t xml:space="preserve"> hạ tầng kỹ thuật</w:t>
      </w:r>
      <w:r w:rsidRPr="00C21135">
        <w:rPr>
          <w:rFonts w:ascii="Times New Roman" w:hAnsi="Times New Roman"/>
          <w:color w:val="auto"/>
          <w:szCs w:val="28"/>
          <w:lang w:val="it-IT" w:eastAsia="vi-VN"/>
        </w:rPr>
        <w:t>;</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 Hình thành khu đô thị nghỉ dưỡng sinh thái, du lịch nghỉ dưỡng và thể thao cao cấp, đồng bộ về kiến trúc, hạ tầng kỹ thuật và hạ tầng xã hội theo hướng bền vững, bảo vệ môi trường, phù hợp khả năng kinh tế địa phương, có chất lượng hạ tầng và dịch vụ tốt, tăng sức cạnh tranh, góp phần thúc đẩy phát triển kinh tế - xã hội của tỉnh Phú Thọ;</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 Khai thác, phát huy các giá trị của tự nhiên, văn hóa. Quy hoạch sử dụng đất linh hoạt, phù hợp với tình hình phát triển mới của khu vực, tổ chức, bố cục không gian khu đô thị, du lịch, dịch vụ gắn với tái tạo và làm phong phú các giá trị văn hóa khu vực;</w:t>
      </w:r>
    </w:p>
    <w:p w:rsidR="002A22F0" w:rsidRPr="00C21135" w:rsidRDefault="002A22F0" w:rsidP="006D1B8E">
      <w:pPr>
        <w:widowControl w:val="0"/>
        <w:spacing w:before="60" w:after="60" w:line="360" w:lineRule="exact"/>
        <w:ind w:firstLine="680"/>
        <w:jc w:val="both"/>
        <w:rPr>
          <w:rFonts w:ascii="Times New Roman" w:hAnsi="Times New Roman"/>
          <w:color w:val="auto"/>
          <w:spacing w:val="-2"/>
          <w:szCs w:val="28"/>
          <w:lang w:val="pt-BR" w:eastAsia="vi-VN"/>
        </w:rPr>
      </w:pPr>
      <w:r w:rsidRPr="00C21135">
        <w:rPr>
          <w:rFonts w:ascii="Times New Roman" w:hAnsi="Times New Roman"/>
          <w:color w:val="auto"/>
          <w:szCs w:val="28"/>
          <w:lang w:val="it-IT" w:eastAsia="vi-VN"/>
        </w:rPr>
        <w:t xml:space="preserve">- Xác lập cơ sở pháp lý để triển khai lập quy hoạch chi tiết, lập dự án đầu </w:t>
      </w:r>
      <w:r w:rsidRPr="00C21135">
        <w:rPr>
          <w:rFonts w:ascii="Times New Roman" w:hAnsi="Times New Roman"/>
          <w:color w:val="auto"/>
          <w:szCs w:val="28"/>
          <w:lang w:val="it-IT" w:eastAsia="vi-VN"/>
        </w:rPr>
        <w:lastRenderedPageBreak/>
        <w:t>tư xây dựng, kế hoạch đầu tư theo từng giai đoạn, quản lý xây dựng, kiểm soát phát triển theo quy hoạch và hình thành một Khu đô thị sinh thái, du lịch nghỉ dưỡng và sân golf trong tương lai.</w:t>
      </w:r>
    </w:p>
    <w:bookmarkEnd w:id="4"/>
    <w:p w:rsidR="002A22F0" w:rsidRPr="00C21135" w:rsidRDefault="002A22F0" w:rsidP="006D1B8E">
      <w:pPr>
        <w:spacing w:before="60" w:after="60" w:line="360" w:lineRule="exact"/>
        <w:ind w:firstLine="680"/>
        <w:jc w:val="both"/>
        <w:rPr>
          <w:rFonts w:ascii="Times New Roman" w:hAnsi="Times New Roman"/>
          <w:color w:val="auto"/>
          <w:szCs w:val="28"/>
          <w:lang w:val="pt-BR"/>
        </w:rPr>
      </w:pPr>
      <w:r w:rsidRPr="00C21135">
        <w:rPr>
          <w:rFonts w:ascii="Times New Roman" w:hAnsi="Times New Roman"/>
          <w:b/>
          <w:color w:val="auto"/>
          <w:szCs w:val="28"/>
        </w:rPr>
        <w:t>6</w:t>
      </w:r>
      <w:r w:rsidRPr="00C21135">
        <w:rPr>
          <w:rFonts w:ascii="Times New Roman" w:hAnsi="Times New Roman"/>
          <w:b/>
          <w:color w:val="auto"/>
          <w:szCs w:val="28"/>
          <w:lang w:val="vi-VN"/>
        </w:rPr>
        <w:t>. Tính chất</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 xml:space="preserve">- Là khu đô thị sinh thái cao cấp, cân bằng giữa phát triển và bảo tồn tự nhiên, bảo tồn và phát huy văn hóa bản địa với hệ thống các khu ở, công cộng, thương mại dịch vụ... phục vụ dân cư và du khách. </w:t>
      </w:r>
    </w:p>
    <w:p w:rsidR="002A22F0" w:rsidRPr="00C21135" w:rsidRDefault="002A22F0" w:rsidP="006D1B8E">
      <w:pPr>
        <w:spacing w:before="60" w:after="60" w:line="360" w:lineRule="exact"/>
        <w:ind w:firstLine="680"/>
        <w:jc w:val="both"/>
        <w:rPr>
          <w:rFonts w:ascii="Times New Roman" w:hAnsi="Times New Roman"/>
          <w:color w:val="auto"/>
          <w:szCs w:val="28"/>
          <w:lang w:val="vi-VN"/>
        </w:rPr>
      </w:pPr>
      <w:r w:rsidRPr="00C21135">
        <w:rPr>
          <w:rFonts w:ascii="Times New Roman" w:hAnsi="Times New Roman"/>
          <w:color w:val="auto"/>
          <w:szCs w:val="28"/>
          <w:lang w:val="it-IT" w:eastAsia="vi-VN"/>
        </w:rPr>
        <w:t>- Là khu du lịch nghỉ dưỡng và thể thao cung cấp cho thị trường các sản phẩm du lịch sinh thái núi, hồ gắn liền với các công trình biệt thự, sân golf 36 lỗ; dịch vụ thương mại, tài chính, vui chơi giải trí, mua sắm, thăm quan, giải trí, du lịch đặc thù, hội thảo hội nghị.</w:t>
      </w:r>
    </w:p>
    <w:p w:rsidR="002A22F0" w:rsidRPr="00C21135" w:rsidRDefault="002A22F0" w:rsidP="006D1B8E">
      <w:pPr>
        <w:spacing w:before="60" w:after="60" w:line="360" w:lineRule="exact"/>
        <w:ind w:firstLine="680"/>
        <w:jc w:val="both"/>
        <w:rPr>
          <w:rFonts w:ascii="Times New Roman" w:hAnsi="Times New Roman"/>
          <w:b/>
          <w:color w:val="auto"/>
          <w:spacing w:val="-4"/>
          <w:szCs w:val="28"/>
          <w:lang w:val="it-IT"/>
        </w:rPr>
      </w:pPr>
      <w:r w:rsidRPr="00C21135">
        <w:rPr>
          <w:rFonts w:ascii="Times New Roman" w:hAnsi="Times New Roman"/>
          <w:b/>
          <w:color w:val="auto"/>
          <w:spacing w:val="-4"/>
          <w:szCs w:val="28"/>
          <w:lang w:val="it-IT"/>
        </w:rPr>
        <w:t>7. Các chỉ tiêu của đồ án quy hoạch</w:t>
      </w:r>
    </w:p>
    <w:p w:rsidR="002A22F0" w:rsidRPr="00C21135" w:rsidRDefault="002A22F0" w:rsidP="006D1B8E">
      <w:pPr>
        <w:adjustRightInd w:val="0"/>
        <w:snapToGrid w:val="0"/>
        <w:spacing w:before="60" w:after="60" w:line="360" w:lineRule="exact"/>
        <w:ind w:firstLine="680"/>
        <w:jc w:val="both"/>
        <w:rPr>
          <w:rFonts w:ascii="Times New Roman" w:hAnsi="Times New Roman"/>
          <w:i/>
          <w:color w:val="auto"/>
          <w:szCs w:val="28"/>
        </w:rPr>
      </w:pPr>
      <w:r w:rsidRPr="00C21135">
        <w:rPr>
          <w:rFonts w:ascii="Times New Roman" w:hAnsi="Times New Roman"/>
          <w:b/>
          <w:i/>
          <w:color w:val="auto"/>
          <w:szCs w:val="28"/>
        </w:rPr>
        <w:t xml:space="preserve">7.1. </w:t>
      </w:r>
      <w:r w:rsidRPr="00C21135">
        <w:rPr>
          <w:rFonts w:ascii="Times New Roman" w:hAnsi="Times New Roman"/>
          <w:b/>
          <w:i/>
          <w:color w:val="auto"/>
          <w:szCs w:val="28"/>
          <w:lang w:val="vi-VN"/>
        </w:rPr>
        <w:t xml:space="preserve"> </w:t>
      </w:r>
      <w:r w:rsidRPr="00C21135">
        <w:rPr>
          <w:rFonts w:ascii="Times New Roman" w:hAnsi="Times New Roman"/>
          <w:b/>
          <w:i/>
          <w:color w:val="auto"/>
          <w:szCs w:val="28"/>
        </w:rPr>
        <w:t>Quy mô dân số:</w:t>
      </w:r>
      <w:r w:rsidRPr="00C21135">
        <w:rPr>
          <w:rFonts w:ascii="Times New Roman" w:hAnsi="Times New Roman"/>
          <w:i/>
          <w:color w:val="auto"/>
          <w:szCs w:val="28"/>
        </w:rPr>
        <w:t xml:space="preserve"> </w:t>
      </w:r>
    </w:p>
    <w:p w:rsidR="00B643BD" w:rsidRPr="00564D8C" w:rsidRDefault="002A22F0" w:rsidP="006D1B8E">
      <w:pPr>
        <w:widowControl w:val="0"/>
        <w:spacing w:before="60" w:after="60" w:line="360" w:lineRule="exact"/>
        <w:ind w:firstLine="680"/>
        <w:jc w:val="both"/>
        <w:rPr>
          <w:rFonts w:ascii="Times New Roman" w:hAnsi="Times New Roman"/>
          <w:color w:val="auto"/>
          <w:lang w:val="nl-NL" w:eastAsia="zh-CN"/>
        </w:rPr>
      </w:pPr>
      <w:r w:rsidRPr="00C21135">
        <w:rPr>
          <w:rFonts w:ascii="Times New Roman" w:hAnsi="Times New Roman"/>
          <w:color w:val="auto"/>
          <w:spacing w:val="-4"/>
          <w:lang w:val="it-IT" w:eastAsia="zh-CN"/>
        </w:rPr>
        <w:t>Dự báo d</w:t>
      </w:r>
      <w:r w:rsidRPr="00C21135">
        <w:rPr>
          <w:rFonts w:ascii="Times New Roman" w:hAnsi="Times New Roman"/>
          <w:color w:val="auto"/>
          <w:lang w:val="it-IT" w:eastAsia="zh-CN"/>
        </w:rPr>
        <w:t>ân số khu vực khoảng 14.000 ngườ.</w:t>
      </w:r>
      <w:r w:rsidRPr="00C21135">
        <w:rPr>
          <w:rFonts w:ascii="Times New Roman" w:hAnsi="Times New Roman"/>
          <w:color w:val="auto"/>
          <w:lang w:val="nl-NL" w:eastAsia="zh-CN"/>
        </w:rPr>
        <w:t xml:space="preserve"> </w:t>
      </w:r>
      <w:bookmarkStart w:id="7" w:name="_Hlk221177810"/>
      <w:r w:rsidR="00B643BD" w:rsidRPr="00564D8C">
        <w:rPr>
          <w:rFonts w:ascii="Times New Roman" w:hAnsi="Times New Roman"/>
          <w:color w:val="auto"/>
          <w:lang w:val="nl-NL" w:eastAsia="zh-CN"/>
        </w:rPr>
        <w:t>(Trong đó: Dân cư nhóm nhà ở khoảng 7.617 người; Dân cư hỗn hợp nhóm nhà ở kết hợp dịch vụ khoảng 4.896 người; Khu tái định cư khoảng 1.100 người; Khu dân cư hiện hữu khoảng 387 người).</w:t>
      </w:r>
      <w:bookmarkEnd w:id="7"/>
    </w:p>
    <w:p w:rsidR="002A22F0" w:rsidRPr="00C21135" w:rsidRDefault="002A22F0" w:rsidP="006D1B8E">
      <w:pPr>
        <w:spacing w:before="60" w:after="60" w:line="360" w:lineRule="exact"/>
        <w:ind w:firstLine="680"/>
        <w:jc w:val="both"/>
        <w:rPr>
          <w:rFonts w:ascii="Times New Roman" w:hAnsi="Times New Roman"/>
          <w:b/>
          <w:i/>
          <w:color w:val="auto"/>
          <w:szCs w:val="28"/>
        </w:rPr>
      </w:pPr>
      <w:r w:rsidRPr="00C21135">
        <w:rPr>
          <w:rFonts w:ascii="Times New Roman" w:hAnsi="Times New Roman"/>
          <w:b/>
          <w:i/>
          <w:color w:val="auto"/>
          <w:szCs w:val="28"/>
        </w:rPr>
        <w:t>7</w:t>
      </w:r>
      <w:r w:rsidRPr="00C21135">
        <w:rPr>
          <w:rFonts w:ascii="Times New Roman" w:hAnsi="Times New Roman"/>
          <w:b/>
          <w:i/>
          <w:color w:val="auto"/>
          <w:szCs w:val="28"/>
          <w:lang w:val="vi-VN"/>
        </w:rPr>
        <w:t xml:space="preserve">.2. Chỉ tiêu </w:t>
      </w:r>
      <w:r w:rsidRPr="00C21135">
        <w:rPr>
          <w:rFonts w:ascii="Times New Roman" w:hAnsi="Times New Roman"/>
          <w:b/>
          <w:i/>
          <w:color w:val="auto"/>
          <w:szCs w:val="28"/>
        </w:rPr>
        <w:t>kinh tế - kỹ thuật</w:t>
      </w:r>
    </w:p>
    <w:tbl>
      <w:tblPr>
        <w:tblW w:w="48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3411"/>
        <w:gridCol w:w="1684"/>
        <w:gridCol w:w="1835"/>
        <w:gridCol w:w="1363"/>
      </w:tblGrid>
      <w:tr w:rsidR="00B643BD" w:rsidRPr="00C21135" w:rsidTr="006377E3">
        <w:trPr>
          <w:trHeight w:val="571"/>
          <w:tblHeader/>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TT</w:t>
            </w:r>
          </w:p>
        </w:tc>
        <w:tc>
          <w:tcPr>
            <w:tcW w:w="1930" w:type="pct"/>
            <w:vAlign w:val="center"/>
            <w:hideMark/>
          </w:tcPr>
          <w:p w:rsidR="00B643BD" w:rsidRPr="00C21135" w:rsidRDefault="00564D8C" w:rsidP="006D1B8E">
            <w:pPr>
              <w:spacing w:before="60" w:after="60" w:line="360" w:lineRule="exact"/>
              <w:jc w:val="center"/>
              <w:rPr>
                <w:rFonts w:ascii="Times New Roman" w:hAnsi="Times New Roman"/>
                <w:b/>
                <w:bCs/>
                <w:color w:val="auto"/>
                <w:sz w:val="24"/>
                <w:szCs w:val="24"/>
                <w:lang w:val="en-GB" w:eastAsia="en-GB"/>
              </w:rPr>
            </w:pPr>
            <w:r>
              <w:rPr>
                <w:rFonts w:ascii="Times New Roman" w:hAnsi="Times New Roman"/>
                <w:b/>
                <w:bCs/>
                <w:color w:val="auto"/>
                <w:sz w:val="24"/>
                <w:szCs w:val="24"/>
                <w:lang w:val="en-GB" w:eastAsia="en-GB"/>
              </w:rPr>
              <w:t>Nội dung</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Đơn vị</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Đồ án đạt được</w:t>
            </w:r>
          </w:p>
        </w:tc>
        <w:tc>
          <w:tcPr>
            <w:tcW w:w="771" w:type="pct"/>
            <w:vAlign w:val="center"/>
          </w:tcPr>
          <w:p w:rsidR="00B643BD" w:rsidRPr="00C21135" w:rsidRDefault="00B643BD" w:rsidP="006D1B8E">
            <w:pPr>
              <w:spacing w:before="60" w:after="60" w:line="360" w:lineRule="exact"/>
              <w:jc w:val="center"/>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 xml:space="preserve">QCVN </w:t>
            </w:r>
          </w:p>
          <w:p w:rsidR="00B643BD" w:rsidRPr="00C21135" w:rsidRDefault="00B643BD" w:rsidP="006D1B8E">
            <w:pPr>
              <w:spacing w:before="60" w:after="60" w:line="360" w:lineRule="exact"/>
              <w:jc w:val="center"/>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01:2021</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I</w:t>
            </w:r>
          </w:p>
        </w:tc>
        <w:tc>
          <w:tcPr>
            <w:tcW w:w="1930" w:type="pct"/>
            <w:vAlign w:val="center"/>
            <w:hideMark/>
          </w:tcPr>
          <w:p w:rsidR="00B643BD" w:rsidRPr="00C21135" w:rsidRDefault="00B643BD" w:rsidP="006D1B8E">
            <w:pPr>
              <w:spacing w:before="60" w:after="60" w:line="360" w:lineRule="exact"/>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Các chỉ tiêu sử dụng đất</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i/>
                <w:iCs/>
                <w:color w:val="auto"/>
                <w:sz w:val="24"/>
                <w:szCs w:val="24"/>
                <w:lang w:val="en-GB" w:eastAsia="en-GB"/>
              </w:rPr>
              <w:t>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1</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Chỉ tiêu về đất đai</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i/>
                <w:iCs/>
                <w:color w:val="auto"/>
                <w:sz w:val="24"/>
                <w:szCs w:val="24"/>
                <w:lang w:val="en-GB" w:eastAsia="en-GB"/>
              </w:rPr>
              <w:t>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Đất cây xanh </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w:t>
            </w:r>
            <w:r w:rsidRPr="00C21135">
              <w:rPr>
                <w:rFonts w:ascii="Times New Roman" w:hAnsi="Times New Roman"/>
                <w:i/>
                <w:iCs/>
                <w:color w:val="auto"/>
                <w:sz w:val="24"/>
                <w:szCs w:val="24"/>
                <w:vertAlign w:val="superscript"/>
                <w:lang w:val="en-GB" w:eastAsia="en-GB"/>
              </w:rPr>
              <w:t>2</w:t>
            </w:r>
            <w:r w:rsidRPr="00C21135">
              <w:rPr>
                <w:rFonts w:ascii="Times New Roman" w:hAnsi="Times New Roman"/>
                <w:i/>
                <w:iCs/>
                <w:color w:val="auto"/>
                <w:sz w:val="24"/>
                <w:szCs w:val="24"/>
                <w:lang w:val="en-GB" w:eastAsia="en-GB"/>
              </w:rPr>
              <w:t>/người</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33,9</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2</w:t>
            </w:r>
          </w:p>
        </w:tc>
      </w:tr>
      <w:tr w:rsidR="00B643BD" w:rsidRPr="00C21135" w:rsidTr="006377E3">
        <w:trPr>
          <w:trHeight w:val="340"/>
          <w:jc w:val="center"/>
        </w:trPr>
        <w:tc>
          <w:tcPr>
            <w:tcW w:w="308" w:type="pct"/>
            <w:vMerge w:val="restar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Merge w:val="restar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Đất công trình giáo dục THCS</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hs/1000 dân</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55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55</w:t>
            </w:r>
          </w:p>
        </w:tc>
      </w:tr>
      <w:tr w:rsidR="00B643BD" w:rsidRPr="00C21135" w:rsidTr="006377E3">
        <w:trPr>
          <w:trHeight w:val="340"/>
          <w:jc w:val="center"/>
        </w:trPr>
        <w:tc>
          <w:tcPr>
            <w:tcW w:w="308" w:type="pct"/>
            <w:vMerge/>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p>
        </w:tc>
        <w:tc>
          <w:tcPr>
            <w:tcW w:w="1930" w:type="pct"/>
            <w:vMerge/>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w:t>
            </w:r>
            <w:r w:rsidRPr="00C21135">
              <w:rPr>
                <w:rFonts w:ascii="Times New Roman" w:hAnsi="Times New Roman"/>
                <w:i/>
                <w:iCs/>
                <w:color w:val="auto"/>
                <w:sz w:val="24"/>
                <w:szCs w:val="24"/>
                <w:vertAlign w:val="superscript"/>
                <w:lang w:val="en-GB" w:eastAsia="en-GB"/>
              </w:rPr>
              <w:t>2</w:t>
            </w:r>
            <w:r w:rsidRPr="00C21135">
              <w:rPr>
                <w:rFonts w:ascii="Times New Roman" w:hAnsi="Times New Roman"/>
                <w:i/>
                <w:iCs/>
                <w:color w:val="auto"/>
                <w:sz w:val="24"/>
                <w:szCs w:val="24"/>
                <w:lang w:val="en-GB" w:eastAsia="en-GB"/>
              </w:rPr>
              <w:t>/chỗ học</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12,1</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10</w:t>
            </w:r>
          </w:p>
        </w:tc>
      </w:tr>
      <w:tr w:rsidR="00B643BD" w:rsidRPr="00C21135" w:rsidTr="006377E3">
        <w:trPr>
          <w:trHeight w:val="340"/>
          <w:jc w:val="center"/>
        </w:trPr>
        <w:tc>
          <w:tcPr>
            <w:tcW w:w="308" w:type="pct"/>
            <w:vMerge w:val="restar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w:t>
            </w:r>
          </w:p>
        </w:tc>
        <w:tc>
          <w:tcPr>
            <w:tcW w:w="1930" w:type="pct"/>
            <w:vMerge w:val="restar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Đất công trình giáo dục tiểu học</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hs/1000 dân</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65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65</w:t>
            </w:r>
          </w:p>
        </w:tc>
      </w:tr>
      <w:tr w:rsidR="00B643BD" w:rsidRPr="00C21135" w:rsidTr="006377E3">
        <w:trPr>
          <w:trHeight w:val="340"/>
          <w:jc w:val="center"/>
        </w:trPr>
        <w:tc>
          <w:tcPr>
            <w:tcW w:w="308" w:type="pct"/>
            <w:vMerge/>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p>
        </w:tc>
        <w:tc>
          <w:tcPr>
            <w:tcW w:w="1930" w:type="pct"/>
            <w:vMerge/>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w:t>
            </w:r>
            <w:r w:rsidRPr="00C21135">
              <w:rPr>
                <w:rFonts w:ascii="Times New Roman" w:hAnsi="Times New Roman"/>
                <w:i/>
                <w:iCs/>
                <w:color w:val="auto"/>
                <w:sz w:val="24"/>
                <w:szCs w:val="24"/>
                <w:vertAlign w:val="superscript"/>
                <w:lang w:val="en-GB" w:eastAsia="en-GB"/>
              </w:rPr>
              <w:t>2</w:t>
            </w:r>
            <w:r w:rsidRPr="00C21135">
              <w:rPr>
                <w:rFonts w:ascii="Times New Roman" w:hAnsi="Times New Roman"/>
                <w:i/>
                <w:iCs/>
                <w:color w:val="auto"/>
                <w:sz w:val="24"/>
                <w:szCs w:val="24"/>
                <w:lang w:val="en-GB" w:eastAsia="en-GB"/>
              </w:rPr>
              <w:t>/chỗ học</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10,4</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10</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Diện tích bãi đỗ xe </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w:t>
            </w:r>
            <w:r w:rsidRPr="00C21135">
              <w:rPr>
                <w:rFonts w:ascii="Times New Roman" w:hAnsi="Times New Roman"/>
                <w:i/>
                <w:iCs/>
                <w:color w:val="auto"/>
                <w:sz w:val="24"/>
                <w:szCs w:val="24"/>
                <w:vertAlign w:val="superscript"/>
                <w:lang w:val="en-GB" w:eastAsia="en-GB"/>
              </w:rPr>
              <w:t>2</w:t>
            </w:r>
            <w:r w:rsidRPr="00C21135">
              <w:rPr>
                <w:rFonts w:ascii="Times New Roman" w:hAnsi="Times New Roman"/>
                <w:i/>
                <w:iCs/>
                <w:color w:val="auto"/>
                <w:sz w:val="24"/>
                <w:szCs w:val="24"/>
                <w:lang w:val="en-GB" w:eastAsia="en-GB"/>
              </w:rPr>
              <w:t>/người</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2,7</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 ≥ 2,5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2</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xml:space="preserve">Chỉ tiêu về mật độ xây dựng </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i/>
                <w:iCs/>
                <w:color w:val="auto"/>
                <w:sz w:val="24"/>
                <w:szCs w:val="24"/>
                <w:lang w:val="en-GB" w:eastAsia="en-GB"/>
              </w:rPr>
              <w:t>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Mật độ xây dựng gộp (brut-tô) tối đa của toàn khu</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23,3</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 ≤ 25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Mật độ xây dựng thuần (net-tô) các công trình giáo dục, văn hóa</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40</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 ≤ 40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Công viên chuyên đề</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25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 ≤ 25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lastRenderedPageBreak/>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Mật độ xây dựng gộp (brut-tô)  tối đa của các khu cây xanh (bao gồm cả sân tập golf)</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 ≤ 5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3</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Chỉ tiêu về tầng cao công trình</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Tầng</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1-20</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II</w:t>
            </w:r>
          </w:p>
        </w:tc>
        <w:tc>
          <w:tcPr>
            <w:tcW w:w="1930" w:type="pct"/>
            <w:vAlign w:val="center"/>
            <w:hideMark/>
          </w:tcPr>
          <w:p w:rsidR="00B643BD" w:rsidRPr="00C21135" w:rsidRDefault="00B643BD" w:rsidP="006D1B8E">
            <w:pPr>
              <w:spacing w:before="60" w:after="60" w:line="360" w:lineRule="exact"/>
              <w:rPr>
                <w:rFonts w:ascii="Times New Roman" w:hAnsi="Times New Roman"/>
                <w:b/>
                <w:bCs/>
                <w:color w:val="auto"/>
                <w:sz w:val="24"/>
                <w:szCs w:val="24"/>
                <w:lang w:val="en-GB" w:eastAsia="en-GB"/>
              </w:rPr>
            </w:pPr>
            <w:r w:rsidRPr="00C21135">
              <w:rPr>
                <w:rFonts w:ascii="Times New Roman" w:hAnsi="Times New Roman"/>
                <w:b/>
                <w:bCs/>
                <w:color w:val="auto"/>
                <w:sz w:val="24"/>
                <w:szCs w:val="24"/>
                <w:lang w:val="en-GB" w:eastAsia="en-GB"/>
              </w:rPr>
              <w:t>Chỉ tiêu về hạ tầng kỹ thuật</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i/>
                <w:iCs/>
                <w:color w:val="auto"/>
                <w:sz w:val="24"/>
                <w:szCs w:val="24"/>
                <w:lang w:val="en-GB" w:eastAsia="en-GB"/>
              </w:rPr>
              <w:t>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1</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Giao thông</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r>
      <w:tr w:rsidR="00B643BD" w:rsidRPr="00C21135" w:rsidTr="006377E3">
        <w:trPr>
          <w:trHeight w:val="798"/>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Đất giao thông (Không bao gồm đất sân Golf,  mặt nước, cây xanh hạn chế)</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18,84</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 ≥ 18 </w:t>
            </w:r>
          </w:p>
        </w:tc>
      </w:tr>
      <w:tr w:rsidR="00B643BD" w:rsidRPr="00C21135" w:rsidTr="006377E3">
        <w:trPr>
          <w:trHeight w:val="527"/>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Chiều rộng thiết kế cho một làn xe</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3,0</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3,0 - 3,75</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Chiều rộng thiết kế một làn đi bộ</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m</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0,75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0,75</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2</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xml:space="preserve">Tiêu chuẩn cấp điện </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Nhóm nhà ở</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kW/người</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1,75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0,7</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Dịch vụ công cộng</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kW/ha.sàn</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300</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200-300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Trường tiểu học, THCS</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kW/cháu</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0,15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0,15</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Nhà trẻ, mẫu giáo</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kW/cháu</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0,2</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0,2</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Công viên, vườn hoa</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kW/ha</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5</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Chiếu sáng đường phố</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kW/ha</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10</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3</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xml:space="preserve">Tiêu chuẩn cấp nước </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Nước sinh hoạt (Qsh)</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lít/người-ngđ</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150</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≥80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Nước công trình CC, dịch vụ</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lít/m2 sàn-ngđ</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2</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≥2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Nước trường tiểu học</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lít/cháu-ngđ</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25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≥15</w:t>
            </w:r>
          </w:p>
        </w:tc>
      </w:tr>
      <w:tr w:rsidR="00B643BD" w:rsidRPr="00C21135" w:rsidTr="006377E3">
        <w:trPr>
          <w:trHeight w:val="616"/>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Nước trường mẫu giáo, mầm non</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lít/cháu-ngđ</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75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≥75</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Rửa đường</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lít/m2-ngđ</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0,5</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 xml:space="preserve">≥0,4 </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hideMark/>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Nước tưới cây xanh, vườn hoa</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lít/m2-ngđ</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3</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≥3</w:t>
            </w:r>
          </w:p>
        </w:tc>
      </w:tr>
      <w:tr w:rsidR="00B643BD" w:rsidRPr="00C21135" w:rsidTr="006377E3">
        <w:trPr>
          <w:trHeight w:val="340"/>
          <w:jc w:val="center"/>
        </w:trPr>
        <w:tc>
          <w:tcPr>
            <w:tcW w:w="308"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w:t>
            </w:r>
          </w:p>
        </w:tc>
        <w:tc>
          <w:tcPr>
            <w:tcW w:w="1930" w:type="pct"/>
            <w:vAlign w:val="center"/>
          </w:tcPr>
          <w:p w:rsidR="00B643BD" w:rsidRPr="00C21135" w:rsidRDefault="00B643BD" w:rsidP="006D1B8E">
            <w:pPr>
              <w:spacing w:before="60" w:after="60" w:line="360" w:lineRule="exact"/>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Nước tưới cỏ sân golf</w:t>
            </w:r>
          </w:p>
        </w:tc>
        <w:tc>
          <w:tcPr>
            <w:tcW w:w="953"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lít/m2/ lần tưới</w:t>
            </w:r>
          </w:p>
        </w:tc>
        <w:tc>
          <w:tcPr>
            <w:tcW w:w="1038"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6</w:t>
            </w:r>
          </w:p>
        </w:tc>
        <w:tc>
          <w:tcPr>
            <w:tcW w:w="771" w:type="pct"/>
            <w:vAlign w:val="center"/>
          </w:tcPr>
          <w:p w:rsidR="00B643BD" w:rsidRPr="00C21135" w:rsidRDefault="00B643BD" w:rsidP="006D1B8E">
            <w:pPr>
              <w:spacing w:before="60" w:after="60" w:line="360" w:lineRule="exact"/>
              <w:jc w:val="center"/>
              <w:rPr>
                <w:rFonts w:ascii="Times New Roman" w:hAnsi="Times New Roman"/>
                <w:i/>
                <w:iCs/>
                <w:color w:val="auto"/>
                <w:sz w:val="24"/>
                <w:szCs w:val="24"/>
                <w:lang w:val="en-GB" w:eastAsia="en-GB"/>
              </w:rPr>
            </w:pPr>
            <w:r w:rsidRPr="00C21135">
              <w:rPr>
                <w:rFonts w:ascii="Times New Roman" w:hAnsi="Times New Roman"/>
                <w:i/>
                <w:iCs/>
                <w:color w:val="auto"/>
                <w:sz w:val="24"/>
                <w:szCs w:val="24"/>
                <w:lang w:val="en-GB" w:eastAsia="en-GB"/>
              </w:rPr>
              <w:t>≥4</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4</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 xml:space="preserve">Tiêu chuẩn thoát nước </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%Qsh</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100</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≥80</w:t>
            </w:r>
          </w:p>
        </w:tc>
      </w:tr>
      <w:tr w:rsidR="00B643BD" w:rsidRPr="00C21135" w:rsidTr="006377E3">
        <w:trPr>
          <w:trHeight w:val="340"/>
          <w:jc w:val="center"/>
        </w:trPr>
        <w:tc>
          <w:tcPr>
            <w:tcW w:w="30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lastRenderedPageBreak/>
              <w:t>5</w:t>
            </w:r>
          </w:p>
        </w:tc>
        <w:tc>
          <w:tcPr>
            <w:tcW w:w="1930" w:type="pct"/>
            <w:vAlign w:val="center"/>
            <w:hideMark/>
          </w:tcPr>
          <w:p w:rsidR="00B643BD" w:rsidRPr="00C21135" w:rsidRDefault="00B643BD" w:rsidP="006D1B8E">
            <w:pPr>
              <w:spacing w:before="60" w:after="60" w:line="360" w:lineRule="exact"/>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Tiêu chuẩn rác thải</w:t>
            </w:r>
          </w:p>
        </w:tc>
        <w:tc>
          <w:tcPr>
            <w:tcW w:w="953"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kg/người-ngđ</w:t>
            </w:r>
          </w:p>
        </w:tc>
        <w:tc>
          <w:tcPr>
            <w:tcW w:w="1038" w:type="pct"/>
            <w:vAlign w:val="center"/>
            <w:hideMark/>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1</w:t>
            </w:r>
          </w:p>
        </w:tc>
        <w:tc>
          <w:tcPr>
            <w:tcW w:w="771" w:type="pct"/>
            <w:vAlign w:val="center"/>
          </w:tcPr>
          <w:p w:rsidR="00B643BD" w:rsidRPr="00C21135" w:rsidRDefault="00B643BD" w:rsidP="006D1B8E">
            <w:pPr>
              <w:spacing w:before="60" w:after="60" w:line="360" w:lineRule="exact"/>
              <w:jc w:val="center"/>
              <w:rPr>
                <w:rFonts w:ascii="Times New Roman" w:hAnsi="Times New Roman"/>
                <w:color w:val="auto"/>
                <w:sz w:val="24"/>
                <w:szCs w:val="24"/>
                <w:lang w:val="en-GB" w:eastAsia="en-GB"/>
              </w:rPr>
            </w:pPr>
            <w:r w:rsidRPr="00C21135">
              <w:rPr>
                <w:rFonts w:ascii="Times New Roman" w:hAnsi="Times New Roman"/>
                <w:color w:val="auto"/>
                <w:sz w:val="24"/>
                <w:szCs w:val="24"/>
                <w:lang w:val="en-GB" w:eastAsia="en-GB"/>
              </w:rPr>
              <w:t>0,8</w:t>
            </w:r>
          </w:p>
        </w:tc>
      </w:tr>
    </w:tbl>
    <w:p w:rsidR="002A22F0" w:rsidRPr="00C21135" w:rsidRDefault="002A22F0" w:rsidP="006D1B8E">
      <w:pPr>
        <w:spacing w:before="60" w:after="60" w:line="360" w:lineRule="exact"/>
        <w:ind w:firstLine="567"/>
        <w:jc w:val="both"/>
        <w:rPr>
          <w:rFonts w:ascii="Times New Roman" w:hAnsi="Times New Roman"/>
          <w:b/>
          <w:color w:val="auto"/>
          <w:szCs w:val="28"/>
        </w:rPr>
      </w:pPr>
      <w:r w:rsidRPr="00C21135">
        <w:rPr>
          <w:rFonts w:ascii="Times New Roman" w:hAnsi="Times New Roman"/>
          <w:b/>
          <w:color w:val="auto"/>
          <w:szCs w:val="28"/>
        </w:rPr>
        <w:t>8. Quy hoạch sử dụng đất</w:t>
      </w:r>
    </w:p>
    <w:p w:rsidR="00D84EB8" w:rsidRPr="00C21135" w:rsidRDefault="00D84EB8" w:rsidP="006D1B8E">
      <w:pPr>
        <w:spacing w:before="60" w:after="60" w:line="360" w:lineRule="exact"/>
        <w:ind w:firstLine="567"/>
        <w:jc w:val="both"/>
        <w:rPr>
          <w:rFonts w:ascii="Times New Roman" w:hAnsi="Times New Roman"/>
          <w:b/>
          <w:i/>
          <w:color w:val="auto"/>
          <w:szCs w:val="28"/>
        </w:rPr>
      </w:pPr>
      <w:bookmarkStart w:id="8" w:name="_Hlk124148496"/>
      <w:r w:rsidRPr="00C21135">
        <w:rPr>
          <w:rFonts w:ascii="Times New Roman" w:hAnsi="Times New Roman"/>
          <w:b/>
          <w:i/>
          <w:color w:val="auto"/>
          <w:szCs w:val="28"/>
        </w:rPr>
        <w:t>8</w:t>
      </w:r>
      <w:r w:rsidRPr="00C21135">
        <w:rPr>
          <w:rFonts w:ascii="Times New Roman" w:hAnsi="Times New Roman"/>
          <w:b/>
          <w:i/>
          <w:color w:val="auto"/>
          <w:szCs w:val="28"/>
          <w:lang w:val="vi-VN"/>
        </w:rPr>
        <w:t>.</w:t>
      </w:r>
      <w:r w:rsidRPr="00C21135">
        <w:rPr>
          <w:rFonts w:ascii="Times New Roman" w:hAnsi="Times New Roman"/>
          <w:b/>
          <w:i/>
          <w:color w:val="auto"/>
          <w:szCs w:val="28"/>
        </w:rPr>
        <w:t>1</w:t>
      </w:r>
      <w:r w:rsidRPr="00C21135">
        <w:rPr>
          <w:rFonts w:ascii="Times New Roman" w:hAnsi="Times New Roman"/>
          <w:b/>
          <w:i/>
          <w:color w:val="auto"/>
          <w:szCs w:val="28"/>
          <w:lang w:val="vi-VN"/>
        </w:rPr>
        <w:t xml:space="preserve">. </w:t>
      </w:r>
      <w:bookmarkStart w:id="9" w:name="_Hlk124148393"/>
      <w:r w:rsidRPr="00C21135">
        <w:rPr>
          <w:rFonts w:ascii="Times New Roman" w:hAnsi="Times New Roman"/>
          <w:b/>
          <w:i/>
          <w:color w:val="auto"/>
          <w:szCs w:val="28"/>
          <w:lang w:val="vi-VN"/>
        </w:rPr>
        <w:t>Cơ cấu sử dụng đất cho toàn khu quy hoạch</w:t>
      </w:r>
      <w:r w:rsidRPr="00C21135">
        <w:rPr>
          <w:rFonts w:ascii="Times New Roman" w:hAnsi="Times New Roman"/>
          <w:b/>
          <w:i/>
          <w:color w:val="auto"/>
          <w:szCs w:val="28"/>
        </w:rPr>
        <w:t xml:space="preserve"> </w:t>
      </w:r>
      <w:bookmarkStart w:id="10" w:name="_Hlk124148402"/>
      <w:bookmarkEnd w:id="9"/>
    </w:p>
    <w:p w:rsidR="00D84EB8" w:rsidRPr="00C21135" w:rsidRDefault="00D84EB8" w:rsidP="006D1B8E">
      <w:pPr>
        <w:widowControl w:val="0"/>
        <w:spacing w:before="60" w:after="60" w:line="360" w:lineRule="exact"/>
        <w:ind w:firstLine="567"/>
        <w:jc w:val="both"/>
        <w:rPr>
          <w:rFonts w:ascii="Times New Roman" w:hAnsi="Times New Roman"/>
          <w:color w:val="auto"/>
          <w:szCs w:val="28"/>
          <w:lang w:val="it-IT" w:eastAsia="vi-VN"/>
        </w:rPr>
      </w:pPr>
      <w:r w:rsidRPr="00C21135">
        <w:rPr>
          <w:rFonts w:ascii="Times New Roman" w:hAnsi="Times New Roman"/>
          <w:color w:val="auto"/>
          <w:szCs w:val="28"/>
          <w:lang w:val="it-IT" w:eastAsia="vi-VN"/>
        </w:rPr>
        <w:t>Tổng diện tích khu đất nghiên cứu lập điều chỉnh quy hoạch là 493,77 ha được phân thành 4 phân khu chức năng chính:</w:t>
      </w:r>
    </w:p>
    <w:p w:rsidR="00D84EB8" w:rsidRPr="00C21135" w:rsidRDefault="00D84EB8" w:rsidP="006D1B8E">
      <w:pPr>
        <w:widowControl w:val="0"/>
        <w:spacing w:before="60" w:after="60" w:line="360" w:lineRule="exact"/>
        <w:ind w:firstLine="567"/>
        <w:jc w:val="both"/>
        <w:rPr>
          <w:rFonts w:ascii="Times New Roman" w:hAnsi="Times New Roman"/>
          <w:color w:val="auto"/>
          <w:szCs w:val="28"/>
          <w:lang w:val="it-IT" w:eastAsia="vi-VN"/>
        </w:rPr>
      </w:pPr>
      <w:r w:rsidRPr="00C21135">
        <w:rPr>
          <w:rFonts w:ascii="Times New Roman" w:hAnsi="Times New Roman"/>
          <w:b/>
          <w:bCs/>
          <w:i/>
          <w:iCs/>
          <w:color w:val="auto"/>
          <w:szCs w:val="28"/>
          <w:lang w:val="it-IT" w:eastAsia="vi-VN"/>
        </w:rPr>
        <w:t>- Phân khu Thủy Phố:</w:t>
      </w:r>
      <w:r w:rsidRPr="00C21135">
        <w:rPr>
          <w:rFonts w:ascii="Times New Roman" w:hAnsi="Times New Roman"/>
          <w:color w:val="auto"/>
          <w:szCs w:val="28"/>
          <w:lang w:val="it-IT" w:eastAsia="vi-VN"/>
        </w:rPr>
        <w:t xml:space="preserve"> Quy mô khoảng </w:t>
      </w:r>
      <w:r w:rsidR="00B643BD" w:rsidRPr="00C21135">
        <w:rPr>
          <w:rFonts w:ascii="Times New Roman" w:hAnsi="Times New Roman"/>
          <w:color w:val="auto"/>
          <w:lang w:val="it-IT" w:eastAsia="vi-VN"/>
        </w:rPr>
        <w:t xml:space="preserve">135,26 </w:t>
      </w:r>
      <w:r w:rsidRPr="00C21135">
        <w:rPr>
          <w:rFonts w:ascii="Times New Roman" w:hAnsi="Times New Roman"/>
          <w:color w:val="auto"/>
          <w:szCs w:val="28"/>
          <w:lang w:val="it-IT" w:eastAsia="vi-VN"/>
        </w:rPr>
        <w:t>ha, phát triển thành các cụm đảo với mặt nước hồ Phương Thịnh xung quanh. Mỗi đảo được bố trí cụm các biệt thự sang trọng cao cấp và riêng biệt. Điểm nhấn là tổ hợp các cụm biệt thự cao cấp hướng ra mặt nước và quảng trường nước - Thủy Tinh;</w:t>
      </w:r>
    </w:p>
    <w:p w:rsidR="00D84EB8" w:rsidRPr="00C21135" w:rsidRDefault="00D84EB8" w:rsidP="006D1B8E">
      <w:pPr>
        <w:widowControl w:val="0"/>
        <w:spacing w:before="60" w:after="60" w:line="360" w:lineRule="exact"/>
        <w:ind w:firstLine="567"/>
        <w:jc w:val="both"/>
        <w:rPr>
          <w:rFonts w:ascii="Times New Roman" w:hAnsi="Times New Roman"/>
          <w:color w:val="auto"/>
          <w:szCs w:val="28"/>
          <w:lang w:val="it-IT" w:eastAsia="vi-VN"/>
        </w:rPr>
      </w:pPr>
      <w:r w:rsidRPr="00C21135">
        <w:rPr>
          <w:rFonts w:ascii="Times New Roman" w:hAnsi="Times New Roman"/>
          <w:b/>
          <w:bCs/>
          <w:i/>
          <w:iCs/>
          <w:color w:val="auto"/>
          <w:szCs w:val="28"/>
          <w:lang w:val="it-IT" w:eastAsia="vi-VN"/>
        </w:rPr>
        <w:t>- Phân khu Sơn Thị:</w:t>
      </w:r>
      <w:r w:rsidRPr="00C21135">
        <w:rPr>
          <w:rFonts w:ascii="Times New Roman" w:hAnsi="Times New Roman"/>
          <w:color w:val="auto"/>
          <w:szCs w:val="28"/>
          <w:lang w:val="it-IT" w:eastAsia="vi-VN"/>
        </w:rPr>
        <w:t xml:space="preserve"> Quy mô khoảng </w:t>
      </w:r>
      <w:r w:rsidR="00B643BD" w:rsidRPr="00C21135">
        <w:rPr>
          <w:rFonts w:ascii="Times New Roman" w:hAnsi="Times New Roman"/>
          <w:color w:val="auto"/>
          <w:szCs w:val="28"/>
          <w:lang w:val="it-IT" w:eastAsia="vi-VN"/>
        </w:rPr>
        <w:t>219,29 ha</w:t>
      </w:r>
      <w:r w:rsidRPr="00C21135">
        <w:rPr>
          <w:rFonts w:ascii="Times New Roman" w:hAnsi="Times New Roman"/>
          <w:color w:val="auto"/>
          <w:szCs w:val="28"/>
          <w:lang w:val="it-IT" w:eastAsia="vi-VN"/>
        </w:rPr>
        <w:t>, bám dọc không gian chênh cốt địa hình của dải đồi núi phía Tây Bắc với các công trình biệt thự nhà ở bám trên sườn đồi với tầm nhìn rộng mở cùng cùng quần thể đô thị gắn với sân golf cao cấp phía Đông. Điểm nhấn là cụm công trình tượng đài - vườn hoa Sơn Tinh.</w:t>
      </w:r>
    </w:p>
    <w:p w:rsidR="00D84EB8" w:rsidRPr="00C21135" w:rsidRDefault="00D84EB8" w:rsidP="006D1B8E">
      <w:pPr>
        <w:widowControl w:val="0"/>
        <w:spacing w:before="60" w:after="60" w:line="360" w:lineRule="exact"/>
        <w:ind w:firstLine="567"/>
        <w:jc w:val="both"/>
        <w:rPr>
          <w:rFonts w:ascii="Times New Roman" w:hAnsi="Times New Roman"/>
          <w:color w:val="auto"/>
          <w:szCs w:val="28"/>
          <w:lang w:val="it-IT" w:eastAsia="vi-VN"/>
        </w:rPr>
      </w:pPr>
      <w:r w:rsidRPr="00C21135">
        <w:rPr>
          <w:rFonts w:ascii="Times New Roman" w:hAnsi="Times New Roman"/>
          <w:b/>
          <w:bCs/>
          <w:i/>
          <w:iCs/>
          <w:color w:val="auto"/>
          <w:szCs w:val="28"/>
          <w:lang w:val="it-IT" w:eastAsia="vi-VN"/>
        </w:rPr>
        <w:t>- Phân khu Ước Vọng:</w:t>
      </w:r>
      <w:r w:rsidRPr="00C21135">
        <w:rPr>
          <w:rFonts w:ascii="Times New Roman" w:hAnsi="Times New Roman"/>
          <w:color w:val="auto"/>
          <w:szCs w:val="28"/>
          <w:lang w:val="it-IT" w:eastAsia="vi-VN"/>
        </w:rPr>
        <w:t xml:space="preserve"> Quy mô khoảng 95,72 ha, phát triển không gian trung tâm đậm đặc tạo điểm nhấn chính cho toàn khu vực dựa trên khả năng tiếp cận QL32. Điểm nhấn là tòa tháp đôi lấy hình tượng Sơn Tinh - Mỵ Nương làm chủ đạo.</w:t>
      </w:r>
    </w:p>
    <w:p w:rsidR="00D84EB8" w:rsidRPr="00C21135" w:rsidRDefault="00D84EB8" w:rsidP="006D1B8E">
      <w:pPr>
        <w:widowControl w:val="0"/>
        <w:spacing w:before="60" w:after="60" w:line="360" w:lineRule="exact"/>
        <w:ind w:firstLine="567"/>
        <w:jc w:val="both"/>
        <w:rPr>
          <w:rFonts w:ascii="Times New Roman" w:hAnsi="Times New Roman"/>
          <w:color w:val="auto"/>
          <w:szCs w:val="28"/>
          <w:lang w:val="it-IT" w:eastAsia="vi-VN"/>
        </w:rPr>
      </w:pPr>
      <w:r w:rsidRPr="00C21135">
        <w:rPr>
          <w:rFonts w:ascii="Times New Roman" w:hAnsi="Times New Roman"/>
          <w:b/>
          <w:bCs/>
          <w:i/>
          <w:iCs/>
          <w:color w:val="auto"/>
          <w:szCs w:val="28"/>
          <w:lang w:val="it-IT" w:eastAsia="vi-VN"/>
        </w:rPr>
        <w:t>- Phân khu Huyền Tích:</w:t>
      </w:r>
      <w:r w:rsidRPr="00C21135">
        <w:rPr>
          <w:rFonts w:ascii="Times New Roman" w:hAnsi="Times New Roman"/>
          <w:color w:val="auto"/>
          <w:szCs w:val="28"/>
          <w:lang w:val="it-IT" w:eastAsia="vi-VN"/>
        </w:rPr>
        <w:t xml:space="preserve"> Quy mô khoảng </w:t>
      </w:r>
      <w:r w:rsidR="00B643BD" w:rsidRPr="00C21135">
        <w:rPr>
          <w:rFonts w:ascii="Times New Roman" w:hAnsi="Times New Roman"/>
          <w:color w:val="auto"/>
          <w:szCs w:val="28"/>
          <w:lang w:val="it-IT" w:eastAsia="vi-VN"/>
        </w:rPr>
        <w:t>43,50 ha</w:t>
      </w:r>
      <w:r w:rsidRPr="00C21135">
        <w:rPr>
          <w:rFonts w:ascii="Times New Roman" w:hAnsi="Times New Roman"/>
          <w:color w:val="auto"/>
          <w:szCs w:val="28"/>
          <w:lang w:val="it-IT" w:eastAsia="vi-VN"/>
        </w:rPr>
        <w:t>, phát triển trên cơ sở biển đổi địa hình tạo nên không gian công viên khu vườn thú tại khu vực địa hình phía Đông Bắc. Điểm nhấn là công viên động vật hoang dã, động vật hiếm lạ làm chủ đề, mô phỏng lại huyền tích voi chín ngà - gà chín cựa - ngựa chín hồng mao.</w:t>
      </w:r>
    </w:p>
    <w:p w:rsidR="00D84EB8" w:rsidRPr="00C21135" w:rsidRDefault="00D84EB8" w:rsidP="006D1B8E">
      <w:pPr>
        <w:widowControl w:val="0"/>
        <w:spacing w:before="60" w:after="60" w:line="360" w:lineRule="exact"/>
        <w:jc w:val="center"/>
        <w:rPr>
          <w:rFonts w:ascii="Times New Roman" w:hAnsi="Times New Roman"/>
          <w:bCs/>
          <w:i/>
          <w:iCs/>
          <w:color w:val="auto"/>
          <w:szCs w:val="28"/>
        </w:rPr>
      </w:pPr>
      <w:r w:rsidRPr="00C21135">
        <w:rPr>
          <w:rFonts w:ascii="Times New Roman" w:hAnsi="Times New Roman"/>
          <w:bCs/>
          <w:i/>
          <w:iCs/>
          <w:color w:val="auto"/>
          <w:szCs w:val="28"/>
        </w:rPr>
        <w:t xml:space="preserve">Bảng </w:t>
      </w:r>
      <w:r w:rsidRPr="00C21135">
        <w:rPr>
          <w:rFonts w:ascii="Times New Roman" w:hAnsi="Times New Roman"/>
          <w:i/>
          <w:iCs/>
          <w:color w:val="auto"/>
          <w:szCs w:val="28"/>
          <w:lang w:val="it-IT" w:eastAsia="vi-VN"/>
        </w:rPr>
        <w:t>tổng</w:t>
      </w:r>
      <w:r w:rsidRPr="00C21135">
        <w:rPr>
          <w:rFonts w:ascii="Times New Roman" w:hAnsi="Times New Roman"/>
          <w:bCs/>
          <w:i/>
          <w:iCs/>
          <w:color w:val="auto"/>
          <w:szCs w:val="28"/>
        </w:rPr>
        <w:t xml:space="preserve"> hợp diện tích các phân khu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4654"/>
        <w:gridCol w:w="2028"/>
        <w:gridCol w:w="1662"/>
      </w:tblGrid>
      <w:tr w:rsidR="00B643BD" w:rsidRPr="00C21135" w:rsidTr="006377E3">
        <w:trPr>
          <w:trHeight w:val="515"/>
          <w:tblHeader/>
        </w:trPr>
        <w:tc>
          <w:tcPr>
            <w:tcW w:w="396" w:type="pct"/>
            <w:noWrap/>
            <w:vAlign w:val="center"/>
            <w:hideMark/>
          </w:tcPr>
          <w:p w:rsidR="00B643BD" w:rsidRPr="00C21135" w:rsidRDefault="00B643BD" w:rsidP="006D1B8E">
            <w:pPr>
              <w:spacing w:before="60" w:after="60" w:line="360" w:lineRule="exact"/>
              <w:jc w:val="center"/>
              <w:rPr>
                <w:rFonts w:ascii="Times New Roman" w:hAnsi="Times New Roman"/>
                <w:b/>
                <w:bCs/>
                <w:color w:val="auto"/>
                <w:sz w:val="26"/>
                <w:szCs w:val="26"/>
                <w:lang w:val="vi-VN" w:eastAsia="vi-VN"/>
              </w:rPr>
            </w:pPr>
            <w:r w:rsidRPr="00C21135">
              <w:rPr>
                <w:rFonts w:ascii="Times New Roman" w:hAnsi="Times New Roman"/>
                <w:b/>
                <w:bCs/>
                <w:color w:val="auto"/>
                <w:sz w:val="26"/>
                <w:szCs w:val="26"/>
                <w:lang w:val="vi-VN" w:eastAsia="vi-VN"/>
              </w:rPr>
              <w:t>TT</w:t>
            </w:r>
          </w:p>
        </w:tc>
        <w:tc>
          <w:tcPr>
            <w:tcW w:w="2568" w:type="pct"/>
            <w:noWrap/>
            <w:vAlign w:val="center"/>
            <w:hideMark/>
          </w:tcPr>
          <w:p w:rsidR="00B643BD" w:rsidRPr="00C21135" w:rsidRDefault="00B643BD" w:rsidP="006D1B8E">
            <w:pPr>
              <w:spacing w:before="60" w:after="60" w:line="360" w:lineRule="exact"/>
              <w:jc w:val="center"/>
              <w:rPr>
                <w:rFonts w:ascii="Times New Roman" w:hAnsi="Times New Roman"/>
                <w:b/>
                <w:bCs/>
                <w:color w:val="auto"/>
                <w:sz w:val="26"/>
                <w:szCs w:val="26"/>
                <w:lang w:val="vi-VN" w:eastAsia="vi-VN"/>
              </w:rPr>
            </w:pPr>
            <w:r w:rsidRPr="00C21135">
              <w:rPr>
                <w:rFonts w:ascii="Times New Roman" w:hAnsi="Times New Roman"/>
                <w:b/>
                <w:bCs/>
                <w:color w:val="auto"/>
                <w:sz w:val="26"/>
                <w:szCs w:val="26"/>
                <w:lang w:val="vi-VN" w:eastAsia="vi-VN"/>
              </w:rPr>
              <w:t>Tên phân khu</w:t>
            </w:r>
          </w:p>
        </w:tc>
        <w:tc>
          <w:tcPr>
            <w:tcW w:w="1119" w:type="pct"/>
            <w:vAlign w:val="center"/>
            <w:hideMark/>
          </w:tcPr>
          <w:p w:rsidR="00B643BD" w:rsidRPr="00C21135" w:rsidRDefault="00B643BD" w:rsidP="006D1B8E">
            <w:pPr>
              <w:spacing w:before="60" w:after="60" w:line="360" w:lineRule="exact"/>
              <w:jc w:val="center"/>
              <w:rPr>
                <w:rFonts w:ascii="Times New Roman" w:hAnsi="Times New Roman"/>
                <w:b/>
                <w:bCs/>
                <w:color w:val="auto"/>
                <w:sz w:val="26"/>
                <w:szCs w:val="26"/>
                <w:lang w:val="vi-VN" w:eastAsia="vi-VN"/>
              </w:rPr>
            </w:pPr>
            <w:r w:rsidRPr="00C21135">
              <w:rPr>
                <w:rFonts w:ascii="Times New Roman" w:hAnsi="Times New Roman"/>
                <w:b/>
                <w:bCs/>
                <w:color w:val="auto"/>
                <w:sz w:val="26"/>
                <w:szCs w:val="26"/>
                <w:lang w:val="vi-VN" w:eastAsia="vi-VN"/>
              </w:rPr>
              <w:t>Diện tích (</w:t>
            </w:r>
            <w:r w:rsidRPr="00C21135">
              <w:rPr>
                <w:rFonts w:ascii="Times New Roman" w:hAnsi="Times New Roman"/>
                <w:b/>
                <w:bCs/>
                <w:color w:val="auto"/>
                <w:sz w:val="26"/>
                <w:szCs w:val="26"/>
                <w:lang w:eastAsia="vi-VN"/>
              </w:rPr>
              <w:t>h</w:t>
            </w:r>
            <w:r w:rsidRPr="00C21135">
              <w:rPr>
                <w:rFonts w:ascii="Times New Roman" w:hAnsi="Times New Roman"/>
                <w:b/>
                <w:bCs/>
                <w:color w:val="auto"/>
                <w:sz w:val="26"/>
                <w:szCs w:val="26"/>
                <w:lang w:val="vi-VN" w:eastAsia="vi-VN"/>
              </w:rPr>
              <w:t>a)</w:t>
            </w:r>
          </w:p>
        </w:tc>
        <w:tc>
          <w:tcPr>
            <w:tcW w:w="917" w:type="pct"/>
            <w:vAlign w:val="center"/>
            <w:hideMark/>
          </w:tcPr>
          <w:p w:rsidR="00B643BD" w:rsidRPr="00C21135" w:rsidRDefault="00B643BD" w:rsidP="006D1B8E">
            <w:pPr>
              <w:spacing w:before="60" w:after="60" w:line="360" w:lineRule="exact"/>
              <w:jc w:val="center"/>
              <w:rPr>
                <w:rFonts w:ascii="Times New Roman" w:hAnsi="Times New Roman"/>
                <w:b/>
                <w:bCs/>
                <w:color w:val="auto"/>
                <w:sz w:val="26"/>
                <w:szCs w:val="26"/>
                <w:lang w:val="vi-VN" w:eastAsia="vi-VN"/>
              </w:rPr>
            </w:pPr>
            <w:r w:rsidRPr="00C21135">
              <w:rPr>
                <w:rFonts w:ascii="Times New Roman" w:hAnsi="Times New Roman"/>
                <w:b/>
                <w:bCs/>
                <w:color w:val="auto"/>
                <w:sz w:val="26"/>
                <w:szCs w:val="26"/>
                <w:lang w:val="vi-VN" w:eastAsia="vi-VN"/>
              </w:rPr>
              <w:t>Tỷ lệ (%)</w:t>
            </w:r>
          </w:p>
        </w:tc>
      </w:tr>
      <w:tr w:rsidR="00B643BD" w:rsidRPr="00C21135" w:rsidTr="006377E3">
        <w:trPr>
          <w:trHeight w:val="397"/>
        </w:trPr>
        <w:tc>
          <w:tcPr>
            <w:tcW w:w="396"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1</w:t>
            </w:r>
          </w:p>
        </w:tc>
        <w:tc>
          <w:tcPr>
            <w:tcW w:w="2568" w:type="pct"/>
            <w:noWrap/>
            <w:vAlign w:val="center"/>
            <w:hideMark/>
          </w:tcPr>
          <w:p w:rsidR="00B643BD" w:rsidRPr="00C21135" w:rsidRDefault="00B643BD" w:rsidP="006D1B8E">
            <w:pPr>
              <w:spacing w:before="60" w:after="60" w:line="360" w:lineRule="exact"/>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Phân khu Sơn Thị</w:t>
            </w:r>
          </w:p>
        </w:tc>
        <w:tc>
          <w:tcPr>
            <w:tcW w:w="1119"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219,29</w:t>
            </w:r>
          </w:p>
        </w:tc>
        <w:tc>
          <w:tcPr>
            <w:tcW w:w="917"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44,41</w:t>
            </w:r>
          </w:p>
        </w:tc>
      </w:tr>
      <w:tr w:rsidR="00B643BD" w:rsidRPr="00C21135" w:rsidTr="006377E3">
        <w:trPr>
          <w:trHeight w:val="397"/>
        </w:trPr>
        <w:tc>
          <w:tcPr>
            <w:tcW w:w="396"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2</w:t>
            </w:r>
          </w:p>
        </w:tc>
        <w:tc>
          <w:tcPr>
            <w:tcW w:w="2568" w:type="pct"/>
            <w:noWrap/>
            <w:vAlign w:val="center"/>
            <w:hideMark/>
          </w:tcPr>
          <w:p w:rsidR="00B643BD" w:rsidRPr="00C21135" w:rsidRDefault="00B643BD" w:rsidP="006D1B8E">
            <w:pPr>
              <w:spacing w:before="60" w:after="60" w:line="360" w:lineRule="exact"/>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Phân khu Thủy Phố</w:t>
            </w:r>
          </w:p>
        </w:tc>
        <w:tc>
          <w:tcPr>
            <w:tcW w:w="1119"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135,26</w:t>
            </w:r>
          </w:p>
        </w:tc>
        <w:tc>
          <w:tcPr>
            <w:tcW w:w="917"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27,39</w:t>
            </w:r>
          </w:p>
        </w:tc>
      </w:tr>
      <w:tr w:rsidR="00B643BD" w:rsidRPr="00C21135" w:rsidTr="006377E3">
        <w:trPr>
          <w:trHeight w:val="397"/>
        </w:trPr>
        <w:tc>
          <w:tcPr>
            <w:tcW w:w="396"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3</w:t>
            </w:r>
          </w:p>
        </w:tc>
        <w:tc>
          <w:tcPr>
            <w:tcW w:w="2568" w:type="pct"/>
            <w:noWrap/>
            <w:vAlign w:val="center"/>
            <w:hideMark/>
          </w:tcPr>
          <w:p w:rsidR="00B643BD" w:rsidRPr="00C21135" w:rsidRDefault="00B643BD" w:rsidP="006D1B8E">
            <w:pPr>
              <w:spacing w:before="60" w:after="60" w:line="360" w:lineRule="exact"/>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Phân Khu Ước Vọng</w:t>
            </w:r>
          </w:p>
        </w:tc>
        <w:tc>
          <w:tcPr>
            <w:tcW w:w="1119"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95,72</w:t>
            </w:r>
          </w:p>
        </w:tc>
        <w:tc>
          <w:tcPr>
            <w:tcW w:w="917"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19,39</w:t>
            </w:r>
          </w:p>
        </w:tc>
      </w:tr>
      <w:tr w:rsidR="00B643BD" w:rsidRPr="00C21135" w:rsidTr="006377E3">
        <w:trPr>
          <w:trHeight w:val="397"/>
        </w:trPr>
        <w:tc>
          <w:tcPr>
            <w:tcW w:w="396"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4</w:t>
            </w:r>
          </w:p>
        </w:tc>
        <w:tc>
          <w:tcPr>
            <w:tcW w:w="2568" w:type="pct"/>
            <w:noWrap/>
            <w:vAlign w:val="center"/>
            <w:hideMark/>
          </w:tcPr>
          <w:p w:rsidR="00B643BD" w:rsidRPr="00C21135" w:rsidRDefault="00B643BD" w:rsidP="006D1B8E">
            <w:pPr>
              <w:spacing w:before="60" w:after="60" w:line="360" w:lineRule="exact"/>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Phân khu Huyền Tích</w:t>
            </w:r>
          </w:p>
        </w:tc>
        <w:tc>
          <w:tcPr>
            <w:tcW w:w="1119"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43,50</w:t>
            </w:r>
          </w:p>
        </w:tc>
        <w:tc>
          <w:tcPr>
            <w:tcW w:w="917" w:type="pct"/>
            <w:noWrap/>
            <w:vAlign w:val="center"/>
            <w:hideMark/>
          </w:tcPr>
          <w:p w:rsidR="00B643BD" w:rsidRPr="00C21135" w:rsidRDefault="00B643BD" w:rsidP="006D1B8E">
            <w:pPr>
              <w:spacing w:before="60" w:after="60" w:line="360" w:lineRule="exact"/>
              <w:jc w:val="center"/>
              <w:rPr>
                <w:rFonts w:ascii="Times New Roman" w:hAnsi="Times New Roman"/>
                <w:color w:val="auto"/>
                <w:sz w:val="26"/>
                <w:szCs w:val="26"/>
                <w:lang w:val="vi-VN" w:eastAsia="vi-VN"/>
              </w:rPr>
            </w:pPr>
            <w:r w:rsidRPr="00C21135">
              <w:rPr>
                <w:rFonts w:ascii="Times New Roman" w:hAnsi="Times New Roman"/>
                <w:color w:val="auto"/>
                <w:sz w:val="26"/>
                <w:szCs w:val="26"/>
                <w:lang w:val="vi-VN" w:eastAsia="vi-VN"/>
              </w:rPr>
              <w:t>8,81</w:t>
            </w:r>
          </w:p>
        </w:tc>
      </w:tr>
      <w:tr w:rsidR="00B643BD" w:rsidRPr="00C21135" w:rsidTr="006377E3">
        <w:trPr>
          <w:trHeight w:val="397"/>
        </w:trPr>
        <w:tc>
          <w:tcPr>
            <w:tcW w:w="2964" w:type="pct"/>
            <w:gridSpan w:val="2"/>
            <w:noWrap/>
            <w:vAlign w:val="center"/>
            <w:hideMark/>
          </w:tcPr>
          <w:p w:rsidR="00B643BD" w:rsidRPr="00C21135" w:rsidRDefault="00B643BD" w:rsidP="006D1B8E">
            <w:pPr>
              <w:spacing w:before="60" w:after="60" w:line="360" w:lineRule="exact"/>
              <w:jc w:val="center"/>
              <w:rPr>
                <w:rFonts w:ascii="Times New Roman" w:hAnsi="Times New Roman"/>
                <w:b/>
                <w:bCs/>
                <w:color w:val="auto"/>
                <w:sz w:val="26"/>
                <w:szCs w:val="26"/>
                <w:lang w:val="vi-VN" w:eastAsia="vi-VN"/>
              </w:rPr>
            </w:pPr>
            <w:r w:rsidRPr="00C21135">
              <w:rPr>
                <w:rFonts w:ascii="Times New Roman" w:hAnsi="Times New Roman"/>
                <w:b/>
                <w:bCs/>
                <w:color w:val="auto"/>
                <w:sz w:val="26"/>
                <w:szCs w:val="26"/>
                <w:lang w:val="vi-VN" w:eastAsia="vi-VN"/>
              </w:rPr>
              <w:t>Tổng</w:t>
            </w:r>
          </w:p>
        </w:tc>
        <w:tc>
          <w:tcPr>
            <w:tcW w:w="1119" w:type="pct"/>
            <w:noWrap/>
            <w:vAlign w:val="center"/>
            <w:hideMark/>
          </w:tcPr>
          <w:p w:rsidR="00B643BD" w:rsidRPr="00C21135" w:rsidRDefault="00B643BD" w:rsidP="006D1B8E">
            <w:pPr>
              <w:spacing w:before="60" w:after="60" w:line="360" w:lineRule="exact"/>
              <w:jc w:val="center"/>
              <w:rPr>
                <w:rFonts w:ascii="Times New Roman" w:hAnsi="Times New Roman"/>
                <w:b/>
                <w:bCs/>
                <w:color w:val="auto"/>
                <w:sz w:val="26"/>
                <w:szCs w:val="26"/>
                <w:lang w:val="vi-VN" w:eastAsia="vi-VN"/>
              </w:rPr>
            </w:pPr>
            <w:r w:rsidRPr="00C21135">
              <w:rPr>
                <w:rFonts w:ascii="Times New Roman" w:hAnsi="Times New Roman"/>
                <w:b/>
                <w:bCs/>
                <w:color w:val="auto"/>
                <w:sz w:val="26"/>
                <w:szCs w:val="26"/>
                <w:lang w:val="vi-VN" w:eastAsia="vi-VN"/>
              </w:rPr>
              <w:t>493,77</w:t>
            </w:r>
          </w:p>
        </w:tc>
        <w:tc>
          <w:tcPr>
            <w:tcW w:w="917" w:type="pct"/>
            <w:noWrap/>
            <w:vAlign w:val="center"/>
            <w:hideMark/>
          </w:tcPr>
          <w:p w:rsidR="00B643BD" w:rsidRPr="00C21135" w:rsidRDefault="00B643BD" w:rsidP="006D1B8E">
            <w:pPr>
              <w:spacing w:before="60" w:after="60" w:line="360" w:lineRule="exact"/>
              <w:jc w:val="center"/>
              <w:rPr>
                <w:rFonts w:ascii="Times New Roman" w:hAnsi="Times New Roman"/>
                <w:b/>
                <w:bCs/>
                <w:color w:val="auto"/>
                <w:sz w:val="26"/>
                <w:szCs w:val="26"/>
                <w:lang w:val="vi-VN" w:eastAsia="vi-VN"/>
              </w:rPr>
            </w:pPr>
            <w:r w:rsidRPr="00C21135">
              <w:rPr>
                <w:rFonts w:ascii="Times New Roman" w:hAnsi="Times New Roman"/>
                <w:b/>
                <w:bCs/>
                <w:color w:val="auto"/>
                <w:sz w:val="26"/>
                <w:szCs w:val="26"/>
                <w:lang w:val="vi-VN" w:eastAsia="vi-VN"/>
              </w:rPr>
              <w:t>100,00</w:t>
            </w:r>
          </w:p>
        </w:tc>
      </w:tr>
    </w:tbl>
    <w:p w:rsidR="00D84EB8" w:rsidRPr="00C21135" w:rsidRDefault="00D84EB8" w:rsidP="006D1B8E">
      <w:pPr>
        <w:widowControl w:val="0"/>
        <w:spacing w:before="60" w:after="60" w:line="360" w:lineRule="exact"/>
        <w:jc w:val="center"/>
        <w:rPr>
          <w:rFonts w:ascii="Times New Roman" w:eastAsia="Calibri" w:hAnsi="Times New Roman"/>
          <w:i/>
          <w:iCs/>
          <w:color w:val="auto"/>
          <w:szCs w:val="28"/>
        </w:rPr>
      </w:pPr>
      <w:r w:rsidRPr="00C21135">
        <w:rPr>
          <w:rFonts w:ascii="Times New Roman" w:eastAsia="Calibri" w:hAnsi="Times New Roman"/>
          <w:i/>
          <w:iCs/>
          <w:color w:val="auto"/>
          <w:szCs w:val="28"/>
          <w:lang w:val="vi-VN"/>
        </w:rPr>
        <w:t xml:space="preserve">Bảng tổng hợp cơ cấu </w:t>
      </w:r>
      <w:r w:rsidRPr="00C21135">
        <w:rPr>
          <w:rFonts w:ascii="Times New Roman" w:hAnsi="Times New Roman"/>
          <w:i/>
          <w:iCs/>
          <w:color w:val="auto"/>
          <w:szCs w:val="28"/>
          <w:lang w:val="it-IT" w:eastAsia="vi-VN"/>
        </w:rPr>
        <w:t>sử</w:t>
      </w:r>
      <w:r w:rsidRPr="00C21135">
        <w:rPr>
          <w:rFonts w:ascii="Times New Roman" w:eastAsia="Calibri" w:hAnsi="Times New Roman"/>
          <w:i/>
          <w:iCs/>
          <w:color w:val="auto"/>
          <w:szCs w:val="28"/>
          <w:lang w:val="vi-VN"/>
        </w:rPr>
        <w:t xml:space="preserve"> dụng</w:t>
      </w:r>
      <w:r w:rsidRPr="00C21135">
        <w:rPr>
          <w:rFonts w:ascii="Times New Roman" w:eastAsia="Calibri" w:hAnsi="Times New Roman"/>
          <w:i/>
          <w:iCs/>
          <w:color w:val="auto"/>
          <w:szCs w:val="28"/>
        </w:rPr>
        <w:t xml:space="preserve"> đất</w:t>
      </w:r>
      <w:r w:rsidRPr="00C21135">
        <w:rPr>
          <w:rFonts w:ascii="Times New Roman" w:eastAsia="Calibri" w:hAnsi="Times New Roman"/>
          <w:i/>
          <w:iCs/>
          <w:color w:val="auto"/>
          <w:szCs w:val="28"/>
          <w:lang w:val="vi-VN"/>
        </w:rPr>
        <w:t xml:space="preserve"> </w:t>
      </w:r>
      <w:r w:rsidRPr="00C21135">
        <w:rPr>
          <w:rFonts w:ascii="Times New Roman" w:eastAsia="Calibri" w:hAnsi="Times New Roman"/>
          <w:i/>
          <w:iCs/>
          <w:color w:val="auto"/>
          <w:szCs w:val="28"/>
        </w:rPr>
        <w:t xml:space="preserve">toàn khu quy hoạch </w:t>
      </w:r>
    </w:p>
    <w:tbl>
      <w:tblPr>
        <w:tblW w:w="9288" w:type="dxa"/>
        <w:tblLayout w:type="fixed"/>
        <w:tblLook w:val="04A0" w:firstRow="1" w:lastRow="0" w:firstColumn="1" w:lastColumn="0" w:noHBand="0" w:noVBand="1"/>
      </w:tblPr>
      <w:tblGrid>
        <w:gridCol w:w="558"/>
        <w:gridCol w:w="5670"/>
        <w:gridCol w:w="970"/>
        <w:gridCol w:w="1163"/>
        <w:gridCol w:w="927"/>
      </w:tblGrid>
      <w:tr w:rsidR="007F463D" w:rsidRPr="00C21135" w:rsidTr="00A95D72">
        <w:trPr>
          <w:trHeight w:val="656"/>
        </w:trPr>
        <w:tc>
          <w:tcPr>
            <w:tcW w:w="558" w:type="dxa"/>
            <w:tcBorders>
              <w:top w:val="single" w:sz="4" w:space="0" w:color="auto"/>
              <w:left w:val="single" w:sz="4" w:space="0" w:color="auto"/>
              <w:bottom w:val="single" w:sz="4" w:space="0" w:color="auto"/>
              <w:right w:val="single" w:sz="4" w:space="0" w:color="auto"/>
            </w:tcBorders>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bookmarkStart w:id="11" w:name="_Hlk232606891"/>
            <w:bookmarkEnd w:id="10"/>
            <w:r w:rsidRPr="00C21135">
              <w:rPr>
                <w:rFonts w:ascii="Times New Roman" w:hAnsi="Times New Roman"/>
                <w:b/>
                <w:bCs/>
                <w:color w:val="auto"/>
                <w:sz w:val="24"/>
                <w:szCs w:val="24"/>
              </w:rPr>
              <w:t>TT</w:t>
            </w:r>
          </w:p>
        </w:tc>
        <w:tc>
          <w:tcPr>
            <w:tcW w:w="5670" w:type="dxa"/>
            <w:tcBorders>
              <w:top w:val="single" w:sz="4" w:space="0" w:color="auto"/>
              <w:left w:val="nil"/>
              <w:bottom w:val="single" w:sz="4" w:space="0" w:color="auto"/>
              <w:right w:val="single" w:sz="4" w:space="0" w:color="auto"/>
            </w:tcBorders>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Loại đất</w:t>
            </w:r>
          </w:p>
        </w:tc>
        <w:tc>
          <w:tcPr>
            <w:tcW w:w="970" w:type="dxa"/>
            <w:tcBorders>
              <w:top w:val="single" w:sz="4" w:space="0" w:color="auto"/>
              <w:left w:val="nil"/>
              <w:bottom w:val="single" w:sz="4" w:space="0" w:color="auto"/>
              <w:right w:val="single" w:sz="4" w:space="0" w:color="auto"/>
            </w:tcBorders>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Kí hiệu</w:t>
            </w:r>
          </w:p>
        </w:tc>
        <w:tc>
          <w:tcPr>
            <w:tcW w:w="1163" w:type="dxa"/>
            <w:tcBorders>
              <w:top w:val="single" w:sz="4" w:space="0" w:color="auto"/>
              <w:left w:val="nil"/>
              <w:bottom w:val="single" w:sz="4" w:space="0" w:color="auto"/>
              <w:right w:val="single" w:sz="4" w:space="0" w:color="auto"/>
            </w:tcBorders>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Diện tích (ha)</w:t>
            </w:r>
          </w:p>
        </w:tc>
        <w:tc>
          <w:tcPr>
            <w:tcW w:w="927" w:type="dxa"/>
            <w:tcBorders>
              <w:top w:val="single" w:sz="4" w:space="0" w:color="auto"/>
              <w:left w:val="nil"/>
              <w:bottom w:val="single" w:sz="4" w:space="0" w:color="auto"/>
              <w:right w:val="single" w:sz="4" w:space="0" w:color="auto"/>
            </w:tcBorders>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Tỷ lệ (%)</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5670" w:type="dxa"/>
            <w:tcBorders>
              <w:top w:val="nil"/>
              <w:left w:val="nil"/>
              <w:bottom w:val="single" w:sz="4" w:space="0" w:color="auto"/>
              <w:right w:val="single" w:sz="4" w:space="0" w:color="auto"/>
            </w:tcBorders>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Tổng diện tích</w:t>
            </w:r>
          </w:p>
        </w:tc>
        <w:tc>
          <w:tcPr>
            <w:tcW w:w="970" w:type="dxa"/>
            <w:tcBorders>
              <w:top w:val="nil"/>
              <w:left w:val="nil"/>
              <w:bottom w:val="single" w:sz="4" w:space="0" w:color="auto"/>
              <w:right w:val="single" w:sz="4" w:space="0" w:color="auto"/>
            </w:tcBorders>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1163" w:type="dxa"/>
            <w:tcBorders>
              <w:top w:val="nil"/>
              <w:left w:val="nil"/>
              <w:bottom w:val="single" w:sz="4" w:space="0" w:color="auto"/>
              <w:right w:val="single" w:sz="4" w:space="0" w:color="auto"/>
            </w:tcBorders>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493,77</w:t>
            </w:r>
          </w:p>
        </w:tc>
        <w:tc>
          <w:tcPr>
            <w:tcW w:w="927" w:type="dxa"/>
            <w:tcBorders>
              <w:top w:val="nil"/>
              <w:left w:val="nil"/>
              <w:bottom w:val="single" w:sz="4" w:space="0" w:color="auto"/>
              <w:right w:val="single" w:sz="4" w:space="0" w:color="auto"/>
            </w:tcBorders>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100,00</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lastRenderedPageBreak/>
              <w:t>1</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nhóm nhà ở</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113,32</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22,95</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Đất nhóm nhà ở (bao gồm: đất ở biệt thự, đất ở liền kề, đất cây xanh nhóm ở, đất giao thông,…)</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NO</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101,44</w:t>
            </w:r>
          </w:p>
        </w:tc>
        <w:tc>
          <w:tcPr>
            <w:tcW w:w="927"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20,55</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Đất nhóm nhà ở tái định cư</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TDC</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11,88</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2,40</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2</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hỗn hợp nhóm nhà ở và dịch vụ</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HH</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8,63</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1,75</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3</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làng xóm, dân cư nông thôn</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OHT</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16,68</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3,37</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4</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y tế</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YT</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0,38</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0,08</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5</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văn hóa</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VH</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0,68</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0,14</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6</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sân golf</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GOLF</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148,92</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30,16</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7</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giáo dục</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2,97</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0,60</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Đất trường THCS</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CS</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0,90</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0,18</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Đất trường tiểu học</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TH</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0,92</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0,19</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Đất trường mầm non</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MG</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1,15</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0,23</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8</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cây xanh sử dụng công cộng</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CX</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47,39</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9,60</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9</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cây xanh sử dụng hạn chế</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CV</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41,27</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8,36</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10</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quảng trường</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QT</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1,35</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0,27</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11</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khu dịch vụ</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DV</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16,03</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3,25</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12</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an ninh (PCCC)</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AN</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0,28</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0,06</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13</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bãi đỗ xe</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BX</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3,63</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0,73</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14</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Đất hạ tầng kỹ thuật khác</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2,19</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0,45</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Đập thủy lợi</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DAP</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1,26</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0,26</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Đất hạ tầng kỹ thuật khác</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color w:val="auto"/>
                <w:sz w:val="24"/>
                <w:szCs w:val="24"/>
              </w:rPr>
            </w:pPr>
            <w:r w:rsidRPr="00C21135">
              <w:rPr>
                <w:rFonts w:ascii="Times New Roman" w:hAnsi="Times New Roman"/>
                <w:color w:val="auto"/>
                <w:sz w:val="24"/>
                <w:szCs w:val="24"/>
              </w:rPr>
              <w:t>HTKT</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0,93</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0,19</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15</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Hồ, ao, đầm</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MN</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40,47</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8,19</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16</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b/>
                <w:bCs/>
                <w:color w:val="auto"/>
                <w:sz w:val="24"/>
                <w:szCs w:val="24"/>
              </w:rPr>
            </w:pPr>
            <w:r w:rsidRPr="00C21135">
              <w:rPr>
                <w:rFonts w:ascii="Times New Roman" w:hAnsi="Times New Roman"/>
                <w:b/>
                <w:bCs/>
                <w:color w:val="auto"/>
                <w:sz w:val="24"/>
                <w:szCs w:val="24"/>
              </w:rPr>
              <w:t>Đường giao thông</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49,58</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b/>
                <w:bCs/>
                <w:color w:val="auto"/>
                <w:sz w:val="24"/>
                <w:szCs w:val="24"/>
              </w:rPr>
            </w:pPr>
            <w:r w:rsidRPr="00C21135">
              <w:rPr>
                <w:rFonts w:ascii="Times New Roman" w:hAnsi="Times New Roman"/>
                <w:b/>
                <w:bCs/>
                <w:color w:val="auto"/>
                <w:sz w:val="24"/>
                <w:szCs w:val="24"/>
              </w:rPr>
              <w:t>10,04</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Đất giao thông đối ngoại (ĐT.315)</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9,75</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1,97</w:t>
            </w:r>
          </w:p>
        </w:tc>
      </w:tr>
      <w:tr w:rsidR="007F463D" w:rsidRPr="00C21135" w:rsidTr="00A95D72">
        <w:trPr>
          <w:trHeight w:val="355"/>
        </w:trPr>
        <w:tc>
          <w:tcPr>
            <w:tcW w:w="558" w:type="dxa"/>
            <w:tcBorders>
              <w:top w:val="nil"/>
              <w:left w:val="single" w:sz="4" w:space="0" w:color="auto"/>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56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rPr>
                <w:rFonts w:ascii="Times New Roman" w:hAnsi="Times New Roman"/>
                <w:color w:val="auto"/>
                <w:sz w:val="24"/>
                <w:szCs w:val="24"/>
              </w:rPr>
            </w:pPr>
            <w:r w:rsidRPr="00C21135">
              <w:rPr>
                <w:rFonts w:ascii="Times New Roman" w:hAnsi="Times New Roman"/>
                <w:color w:val="auto"/>
                <w:sz w:val="24"/>
                <w:szCs w:val="24"/>
              </w:rPr>
              <w:t>Đường giao thông nội khu</w:t>
            </w:r>
          </w:p>
        </w:tc>
        <w:tc>
          <w:tcPr>
            <w:tcW w:w="970"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center"/>
              <w:rPr>
                <w:rFonts w:ascii="Times New Roman" w:hAnsi="Times New Roman"/>
                <w:b/>
                <w:bCs/>
                <w:color w:val="auto"/>
                <w:sz w:val="24"/>
                <w:szCs w:val="24"/>
              </w:rPr>
            </w:pPr>
            <w:r w:rsidRPr="00C21135">
              <w:rPr>
                <w:rFonts w:ascii="Times New Roman" w:hAnsi="Times New Roman"/>
                <w:b/>
                <w:bCs/>
                <w:color w:val="auto"/>
                <w:sz w:val="24"/>
                <w:szCs w:val="24"/>
              </w:rPr>
              <w:t> </w:t>
            </w:r>
          </w:p>
        </w:tc>
        <w:tc>
          <w:tcPr>
            <w:tcW w:w="1163" w:type="dxa"/>
            <w:tcBorders>
              <w:top w:val="nil"/>
              <w:left w:val="nil"/>
              <w:bottom w:val="single" w:sz="4" w:space="0" w:color="auto"/>
              <w:right w:val="single" w:sz="4" w:space="0" w:color="auto"/>
            </w:tcBorders>
            <w:noWrap/>
            <w:vAlign w:val="center"/>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39,83</w:t>
            </w:r>
          </w:p>
        </w:tc>
        <w:tc>
          <w:tcPr>
            <w:tcW w:w="927" w:type="dxa"/>
            <w:tcBorders>
              <w:top w:val="nil"/>
              <w:left w:val="nil"/>
              <w:bottom w:val="single" w:sz="4" w:space="0" w:color="auto"/>
              <w:right w:val="single" w:sz="4" w:space="0" w:color="auto"/>
            </w:tcBorders>
            <w:noWrap/>
            <w:vAlign w:val="bottom"/>
            <w:hideMark/>
          </w:tcPr>
          <w:p w:rsidR="00343B1A" w:rsidRPr="00C21135" w:rsidRDefault="00343B1A" w:rsidP="006D1B8E">
            <w:pPr>
              <w:spacing w:before="60" w:after="60" w:line="360" w:lineRule="exact"/>
              <w:jc w:val="right"/>
              <w:rPr>
                <w:rFonts w:ascii="Times New Roman" w:hAnsi="Times New Roman"/>
                <w:color w:val="auto"/>
                <w:sz w:val="24"/>
                <w:szCs w:val="24"/>
              </w:rPr>
            </w:pPr>
            <w:r w:rsidRPr="00C21135">
              <w:rPr>
                <w:rFonts w:ascii="Times New Roman" w:hAnsi="Times New Roman"/>
                <w:color w:val="auto"/>
                <w:sz w:val="24"/>
                <w:szCs w:val="24"/>
              </w:rPr>
              <w:t>8,07</w:t>
            </w:r>
          </w:p>
        </w:tc>
      </w:tr>
    </w:tbl>
    <w:bookmarkEnd w:id="11"/>
    <w:p w:rsidR="009305B1" w:rsidRPr="0081565F" w:rsidRDefault="009305B1" w:rsidP="006D1B8E">
      <w:pPr>
        <w:tabs>
          <w:tab w:val="left" w:pos="567"/>
        </w:tabs>
        <w:spacing w:before="60" w:after="60" w:line="360" w:lineRule="exact"/>
        <w:ind w:firstLine="680"/>
        <w:jc w:val="both"/>
        <w:rPr>
          <w:rFonts w:ascii="Times New Roman" w:hAnsi="Times New Roman"/>
          <w:color w:val="auto"/>
          <w:szCs w:val="28"/>
        </w:rPr>
      </w:pPr>
      <w:r w:rsidRPr="0081565F">
        <w:rPr>
          <w:rFonts w:ascii="Times New Roman" w:hAnsi="Times New Roman"/>
          <w:color w:val="auto"/>
          <w:szCs w:val="28"/>
        </w:rPr>
        <w:t>- Mật độ xây dựng toàn khu: 23,3 %.</w:t>
      </w:r>
    </w:p>
    <w:p w:rsidR="009305B1" w:rsidRPr="0081565F" w:rsidRDefault="009305B1" w:rsidP="006D1B8E">
      <w:pPr>
        <w:tabs>
          <w:tab w:val="left" w:pos="567"/>
        </w:tabs>
        <w:spacing w:before="60" w:after="60" w:line="360" w:lineRule="exact"/>
        <w:ind w:firstLine="680"/>
        <w:jc w:val="both"/>
        <w:rPr>
          <w:rFonts w:ascii="Times New Roman" w:hAnsi="Times New Roman"/>
          <w:color w:val="auto"/>
          <w:szCs w:val="28"/>
        </w:rPr>
      </w:pPr>
      <w:r w:rsidRPr="0081565F">
        <w:rPr>
          <w:rFonts w:ascii="Times New Roman" w:hAnsi="Times New Roman"/>
          <w:color w:val="auto"/>
          <w:szCs w:val="28"/>
        </w:rPr>
        <w:t>- Hệ số sử dụng đất toàn khu: 1,10 lần.</w:t>
      </w:r>
    </w:p>
    <w:p w:rsidR="00D84EB8" w:rsidRPr="0081565F" w:rsidRDefault="00D84EB8" w:rsidP="006D1B8E">
      <w:pPr>
        <w:tabs>
          <w:tab w:val="left" w:pos="567"/>
        </w:tabs>
        <w:spacing w:before="60" w:after="60" w:line="360" w:lineRule="exact"/>
        <w:ind w:firstLine="680"/>
        <w:jc w:val="both"/>
        <w:rPr>
          <w:rFonts w:ascii="Times New Roman" w:hAnsi="Times New Roman"/>
          <w:color w:val="auto"/>
          <w:szCs w:val="28"/>
        </w:rPr>
      </w:pPr>
      <w:r w:rsidRPr="0081565F">
        <w:rPr>
          <w:rFonts w:ascii="Times New Roman" w:hAnsi="Times New Roman"/>
          <w:color w:val="auto"/>
          <w:szCs w:val="28"/>
        </w:rPr>
        <w:t>- Tầng cao công trình: Từ 01 đến 20 tầng.</w:t>
      </w:r>
    </w:p>
    <w:p w:rsidR="00D84EB8" w:rsidRPr="00C21135" w:rsidRDefault="00D84EB8" w:rsidP="006D1B8E">
      <w:pPr>
        <w:widowControl w:val="0"/>
        <w:spacing w:before="60" w:after="60" w:line="360" w:lineRule="exact"/>
        <w:ind w:firstLine="680"/>
        <w:jc w:val="both"/>
        <w:rPr>
          <w:rFonts w:ascii="Times New Roman" w:hAnsi="Times New Roman"/>
          <w:b/>
          <w:bCs/>
          <w:i/>
          <w:iCs/>
          <w:color w:val="auto"/>
          <w:szCs w:val="28"/>
          <w:lang w:val="vi-VN"/>
        </w:rPr>
      </w:pPr>
      <w:r w:rsidRPr="00C21135">
        <w:rPr>
          <w:rFonts w:ascii="Times New Roman" w:hAnsi="Times New Roman"/>
          <w:b/>
          <w:bCs/>
          <w:i/>
          <w:iCs/>
          <w:color w:val="auto"/>
          <w:szCs w:val="28"/>
        </w:rPr>
        <w:t>8.2</w:t>
      </w:r>
      <w:r w:rsidRPr="00C21135">
        <w:rPr>
          <w:rFonts w:ascii="Times New Roman" w:hAnsi="Times New Roman"/>
          <w:b/>
          <w:bCs/>
          <w:i/>
          <w:iCs/>
          <w:color w:val="auto"/>
          <w:szCs w:val="28"/>
          <w:lang w:val="vi-VN"/>
        </w:rPr>
        <w:t xml:space="preserve">. </w:t>
      </w:r>
      <w:r w:rsidRPr="00C21135">
        <w:rPr>
          <w:rFonts w:ascii="Times New Roman" w:hAnsi="Times New Roman"/>
          <w:b/>
          <w:bCs/>
          <w:i/>
          <w:iCs/>
          <w:color w:val="auto"/>
          <w:szCs w:val="28"/>
        </w:rPr>
        <w:t>Chỉ tiêu sử dụng đất từng phân khu</w:t>
      </w:r>
    </w:p>
    <w:p w:rsidR="009305B1" w:rsidRPr="00C21135" w:rsidRDefault="00D84EB8" w:rsidP="006D1B8E">
      <w:pPr>
        <w:widowControl w:val="0"/>
        <w:tabs>
          <w:tab w:val="num" w:pos="720"/>
          <w:tab w:val="left" w:pos="900"/>
        </w:tabs>
        <w:spacing w:before="60" w:after="60" w:line="360" w:lineRule="exact"/>
        <w:ind w:firstLine="680"/>
        <w:jc w:val="both"/>
        <w:rPr>
          <w:rFonts w:ascii="Times New Roman" w:hAnsi="Times New Roman"/>
          <w:color w:val="auto"/>
          <w:szCs w:val="28"/>
          <w:lang w:eastAsia="zh-CN"/>
        </w:rPr>
      </w:pPr>
      <w:r w:rsidRPr="00C21135">
        <w:rPr>
          <w:rFonts w:ascii="Times New Roman" w:hAnsi="Times New Roman"/>
          <w:b/>
          <w:bCs/>
          <w:i/>
          <w:iCs/>
          <w:color w:val="auto"/>
          <w:szCs w:val="28"/>
          <w:lang w:eastAsia="zh-CN"/>
        </w:rPr>
        <w:lastRenderedPageBreak/>
        <w:t>- Phân khu Thủy Phố:</w:t>
      </w:r>
      <w:r w:rsidRPr="00C21135">
        <w:rPr>
          <w:rFonts w:ascii="Times New Roman" w:hAnsi="Times New Roman"/>
          <w:color w:val="auto"/>
          <w:szCs w:val="28"/>
          <w:lang w:eastAsia="zh-CN"/>
        </w:rPr>
        <w:t xml:space="preserve"> </w:t>
      </w:r>
      <w:r w:rsidR="009305B1" w:rsidRPr="00C21135">
        <w:rPr>
          <w:rFonts w:ascii="Times New Roman" w:hAnsi="Times New Roman"/>
          <w:color w:val="auto"/>
          <w:szCs w:val="28"/>
          <w:lang w:eastAsia="zh-CN"/>
        </w:rPr>
        <w:t>Diện tích 135,26 ha; mật độ xây dựng toàn khu 26,59%; Hệ số sử dụng đất 1,33 lần; tầng cao tối đa 15 tầng; Tổng dân số khoảng 4.925 người.</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hAnsi="Times New Roman"/>
          <w:color w:val="auto"/>
          <w:szCs w:val="28"/>
          <w:lang w:eastAsia="zh-CN"/>
        </w:rPr>
      </w:pPr>
      <w:r w:rsidRPr="00C21135">
        <w:rPr>
          <w:rFonts w:ascii="Times New Roman" w:hAnsi="Times New Roman"/>
          <w:b/>
          <w:bCs/>
          <w:i/>
          <w:iCs/>
          <w:color w:val="auto"/>
          <w:szCs w:val="28"/>
          <w:lang w:eastAsia="zh-CN"/>
        </w:rPr>
        <w:t>- Phân khu Sơn Thị:</w:t>
      </w:r>
      <w:r w:rsidRPr="00C21135">
        <w:rPr>
          <w:rFonts w:ascii="Times New Roman" w:hAnsi="Times New Roman"/>
          <w:color w:val="auto"/>
          <w:szCs w:val="28"/>
          <w:lang w:eastAsia="zh-CN"/>
        </w:rPr>
        <w:t xml:space="preserve"> </w:t>
      </w:r>
      <w:r w:rsidR="00814EBD" w:rsidRPr="00C21135">
        <w:rPr>
          <w:rFonts w:ascii="Times New Roman" w:hAnsi="Times New Roman"/>
          <w:color w:val="auto"/>
          <w:lang w:eastAsia="zh-CN"/>
        </w:rPr>
        <w:t>Diện tích 219,29 ha; mật độ xây dựng toàn khu 15,44%; Hệ số sử dụng đất 0,61 lần; tầng cao tối đa 5 tầng; Tổng dân số khoảng 3.849 người.</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hAnsi="Times New Roman"/>
          <w:color w:val="auto"/>
          <w:szCs w:val="28"/>
          <w:lang w:eastAsia="zh-CN"/>
        </w:rPr>
      </w:pPr>
      <w:r w:rsidRPr="00C21135">
        <w:rPr>
          <w:rFonts w:ascii="Times New Roman" w:hAnsi="Times New Roman"/>
          <w:b/>
          <w:bCs/>
          <w:i/>
          <w:iCs/>
          <w:color w:val="auto"/>
          <w:szCs w:val="28"/>
          <w:lang w:eastAsia="zh-CN"/>
        </w:rPr>
        <w:t>- Phân khu Ước Vọng:</w:t>
      </w:r>
      <w:r w:rsidRPr="00C21135">
        <w:rPr>
          <w:rFonts w:ascii="Times New Roman" w:hAnsi="Times New Roman"/>
          <w:color w:val="auto"/>
          <w:szCs w:val="28"/>
          <w:lang w:eastAsia="zh-CN"/>
        </w:rPr>
        <w:t xml:space="preserve"> </w:t>
      </w:r>
      <w:r w:rsidR="00E845F6" w:rsidRPr="00C21135">
        <w:rPr>
          <w:rFonts w:ascii="Times New Roman" w:hAnsi="Times New Roman"/>
          <w:color w:val="auto"/>
          <w:lang w:eastAsia="zh-CN"/>
        </w:rPr>
        <w:t>Diện tích 95,72 ha; mật độ xây dựng toàn khu 36,41%; Hệ số sử dụng đất 1,88 lần; tầng cao tối đa 20 tầng; Tổng dân số khoảng 5.226 người.</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hAnsi="Times New Roman"/>
          <w:color w:val="auto"/>
          <w:lang w:eastAsia="zh-CN"/>
        </w:rPr>
      </w:pPr>
      <w:r w:rsidRPr="00C21135">
        <w:rPr>
          <w:rFonts w:ascii="Times New Roman" w:hAnsi="Times New Roman"/>
          <w:b/>
          <w:bCs/>
          <w:i/>
          <w:iCs/>
          <w:color w:val="auto"/>
          <w:szCs w:val="28"/>
          <w:lang w:eastAsia="zh-CN"/>
        </w:rPr>
        <w:t>- Phân khu Huyền Tích:</w:t>
      </w:r>
      <w:r w:rsidRPr="00C21135">
        <w:rPr>
          <w:rFonts w:ascii="Times New Roman" w:hAnsi="Times New Roman"/>
          <w:color w:val="auto"/>
          <w:szCs w:val="28"/>
          <w:lang w:eastAsia="zh-CN"/>
        </w:rPr>
        <w:t xml:space="preserve"> </w:t>
      </w:r>
      <w:r w:rsidR="00E845F6" w:rsidRPr="00C21135">
        <w:rPr>
          <w:rFonts w:ascii="Times New Roman" w:hAnsi="Times New Roman"/>
          <w:color w:val="auto"/>
          <w:lang w:eastAsia="zh-CN"/>
        </w:rPr>
        <w:t>Diện tích 43,50 ha; mật độ xây dựng toàn khu 23,72%; Hệ số sử dụng đất 1,19 lần; tầng cao tối đa 5 tầng.</w:t>
      </w:r>
    </w:p>
    <w:p w:rsidR="005C6852" w:rsidRPr="00C21135" w:rsidRDefault="005C6852" w:rsidP="006D1B8E">
      <w:pPr>
        <w:widowControl w:val="0"/>
        <w:tabs>
          <w:tab w:val="num" w:pos="720"/>
          <w:tab w:val="left" w:pos="900"/>
        </w:tabs>
        <w:spacing w:before="60" w:after="60" w:line="360" w:lineRule="exact"/>
        <w:ind w:firstLine="680"/>
        <w:jc w:val="both"/>
        <w:rPr>
          <w:rFonts w:ascii="Times New Roman" w:hAnsi="Times New Roman"/>
          <w:color w:val="auto"/>
          <w:szCs w:val="28"/>
          <w:lang w:eastAsia="zh-CN"/>
        </w:rPr>
      </w:pPr>
      <w:r w:rsidRPr="00C21135">
        <w:rPr>
          <w:rFonts w:ascii="Times New Roman" w:hAnsi="Times New Roman"/>
          <w:i/>
          <w:iCs/>
          <w:color w:val="auto"/>
          <w:lang w:eastAsia="zh-CN"/>
        </w:rPr>
        <w:t xml:space="preserve">(Bảng cơ cấu sử dụng đất và chỉ tiêu sử sụng đất của từng phân khu </w:t>
      </w:r>
      <w:r w:rsidR="005F4025" w:rsidRPr="00C21135">
        <w:rPr>
          <w:rFonts w:ascii="Times New Roman" w:hAnsi="Times New Roman"/>
          <w:i/>
          <w:iCs/>
          <w:color w:val="auto"/>
          <w:lang w:eastAsia="zh-CN"/>
        </w:rPr>
        <w:t xml:space="preserve">ban hành </w:t>
      </w:r>
      <w:r w:rsidR="008D3977" w:rsidRPr="00C21135">
        <w:rPr>
          <w:rFonts w:ascii="Times New Roman" w:hAnsi="Times New Roman"/>
          <w:i/>
          <w:iCs/>
          <w:color w:val="auto"/>
          <w:lang w:eastAsia="zh-CN"/>
        </w:rPr>
        <w:t>cùng</w:t>
      </w:r>
      <w:r w:rsidR="005F4025" w:rsidRPr="00C21135">
        <w:rPr>
          <w:rFonts w:ascii="Times New Roman" w:hAnsi="Times New Roman"/>
          <w:i/>
          <w:iCs/>
          <w:color w:val="auto"/>
          <w:lang w:eastAsia="zh-CN"/>
        </w:rPr>
        <w:t xml:space="preserve"> Quy định quản lý Đồ án quy hoạch</w:t>
      </w:r>
      <w:r w:rsidRPr="00C21135">
        <w:rPr>
          <w:rFonts w:ascii="Times New Roman" w:hAnsi="Times New Roman"/>
          <w:i/>
          <w:iCs/>
          <w:color w:val="auto"/>
          <w:lang w:eastAsia="zh-CN"/>
        </w:rPr>
        <w:t>).</w:t>
      </w:r>
    </w:p>
    <w:p w:rsidR="002A22F0" w:rsidRPr="00C21135" w:rsidRDefault="002A22F0" w:rsidP="006D1B8E">
      <w:pPr>
        <w:widowControl w:val="0"/>
        <w:shd w:val="clear" w:color="auto" w:fill="FFFFFF"/>
        <w:spacing w:before="60" w:after="60" w:line="360" w:lineRule="exact"/>
        <w:ind w:firstLine="680"/>
        <w:jc w:val="both"/>
        <w:rPr>
          <w:rFonts w:ascii="Times New Roman" w:hAnsi="Times New Roman"/>
          <w:b/>
          <w:bCs/>
          <w:color w:val="auto"/>
          <w:szCs w:val="28"/>
        </w:rPr>
      </w:pPr>
      <w:r w:rsidRPr="00C21135">
        <w:rPr>
          <w:rFonts w:ascii="Times New Roman" w:hAnsi="Times New Roman"/>
          <w:b/>
          <w:bCs/>
          <w:color w:val="auto"/>
          <w:szCs w:val="28"/>
        </w:rPr>
        <w:t>9</w:t>
      </w:r>
      <w:r w:rsidRPr="00C21135">
        <w:rPr>
          <w:rFonts w:ascii="Times New Roman" w:hAnsi="Times New Roman"/>
          <w:b/>
          <w:bCs/>
          <w:color w:val="auto"/>
          <w:szCs w:val="28"/>
          <w:lang w:val="vi-VN"/>
        </w:rPr>
        <w:t xml:space="preserve">. </w:t>
      </w:r>
      <w:r w:rsidRPr="00C21135">
        <w:rPr>
          <w:rFonts w:ascii="Times New Roman" w:hAnsi="Times New Roman"/>
          <w:b/>
          <w:bCs/>
          <w:color w:val="auto"/>
          <w:szCs w:val="28"/>
        </w:rPr>
        <w:t xml:space="preserve">Giải pháp tổ </w:t>
      </w:r>
      <w:r w:rsidRPr="00C21135">
        <w:rPr>
          <w:rFonts w:ascii="Times New Roman" w:hAnsi="Times New Roman"/>
          <w:b/>
          <w:bCs/>
          <w:color w:val="auto"/>
          <w:szCs w:val="28"/>
          <w:lang w:val="vi-VN"/>
        </w:rPr>
        <w:t>chức không gian, kiến trúc</w:t>
      </w:r>
      <w:r w:rsidRPr="00C21135">
        <w:rPr>
          <w:rFonts w:ascii="Times New Roman" w:hAnsi="Times New Roman"/>
          <w:b/>
          <w:bCs/>
          <w:color w:val="auto"/>
          <w:szCs w:val="28"/>
        </w:rPr>
        <w:t xml:space="preserve"> cảnh quan</w:t>
      </w:r>
    </w:p>
    <w:p w:rsidR="002A22F0" w:rsidRPr="00C21135" w:rsidRDefault="00FD38C3" w:rsidP="006D1B8E">
      <w:pPr>
        <w:widowControl w:val="0"/>
        <w:shd w:val="clear" w:color="auto" w:fill="FFFFFF"/>
        <w:spacing w:before="60" w:after="60" w:line="360" w:lineRule="exact"/>
        <w:ind w:firstLine="680"/>
        <w:jc w:val="both"/>
        <w:rPr>
          <w:rFonts w:ascii="Times New Roman" w:hAnsi="Times New Roman"/>
          <w:b/>
          <w:bCs/>
          <w:i/>
          <w:iCs/>
          <w:color w:val="auto"/>
          <w:szCs w:val="28"/>
          <w:lang w:val="vi-VN"/>
        </w:rPr>
      </w:pPr>
      <w:r>
        <w:rPr>
          <w:rFonts w:ascii="Times New Roman" w:hAnsi="Times New Roman"/>
          <w:b/>
          <w:bCs/>
          <w:i/>
          <w:iCs/>
          <w:color w:val="auto"/>
          <w:szCs w:val="28"/>
        </w:rPr>
        <w:t>9.1</w:t>
      </w:r>
      <w:r w:rsidR="002A22F0" w:rsidRPr="00C21135">
        <w:rPr>
          <w:rFonts w:ascii="Times New Roman" w:hAnsi="Times New Roman"/>
          <w:b/>
          <w:bCs/>
          <w:i/>
          <w:iCs/>
          <w:color w:val="auto"/>
          <w:szCs w:val="28"/>
          <w:lang w:val="vi-VN"/>
        </w:rPr>
        <w:t>. Tổ chức không gian quy hoạch</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hAnsi="Times New Roman"/>
          <w:color w:val="auto"/>
          <w:szCs w:val="28"/>
          <w:lang w:eastAsia="zh-CN"/>
        </w:rPr>
      </w:pPr>
      <w:r w:rsidRPr="00C21135">
        <w:rPr>
          <w:rFonts w:ascii="Times New Roman" w:hAnsi="Times New Roman"/>
          <w:color w:val="auto"/>
          <w:szCs w:val="28"/>
          <w:lang w:eastAsia="zh-CN"/>
        </w:rPr>
        <w:t>Không gian kiến trúc - cảnh quan được tổ chức trên cơ sở phân chia thành 04 phân khu chức năng với định hướng phát triển rõ ràng, mỗi phân khu mang tính chất, hình thái không gian và đặc trưng kiến trúc riêng biệt, được liên kết hài hòa trong tổng thể chung, cụ thể như sau:</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hAnsi="Times New Roman"/>
          <w:color w:val="auto"/>
          <w:szCs w:val="28"/>
          <w:lang w:eastAsia="zh-CN"/>
        </w:rPr>
      </w:pPr>
      <w:r w:rsidRPr="0061703A">
        <w:rPr>
          <w:rFonts w:ascii="Times New Roman" w:hAnsi="Times New Roman"/>
          <w:i/>
          <w:color w:val="auto"/>
          <w:szCs w:val="28"/>
          <w:lang w:eastAsia="zh-CN"/>
        </w:rPr>
        <w:t>-</w:t>
      </w:r>
      <w:r w:rsidRPr="0061703A">
        <w:rPr>
          <w:rFonts w:ascii="Times New Roman" w:hAnsi="Times New Roman"/>
          <w:b/>
          <w:bCs/>
          <w:i/>
          <w:color w:val="auto"/>
          <w:szCs w:val="28"/>
          <w:lang w:eastAsia="zh-CN"/>
        </w:rPr>
        <w:t xml:space="preserve"> </w:t>
      </w:r>
      <w:r w:rsidRPr="0061703A">
        <w:rPr>
          <w:rFonts w:ascii="Times New Roman" w:eastAsia="Calibri" w:hAnsi="Times New Roman"/>
          <w:b/>
          <w:bCs/>
          <w:i/>
          <w:color w:val="auto"/>
          <w:lang w:val="pt-BR" w:eastAsia="zh-CN"/>
        </w:rPr>
        <w:t>Phân khu T</w:t>
      </w:r>
      <w:r w:rsidRPr="0061703A">
        <w:rPr>
          <w:rFonts w:ascii="Times New Roman" w:eastAsia="Calibri" w:hAnsi="Times New Roman"/>
          <w:b/>
          <w:bCs/>
          <w:i/>
          <w:color w:val="auto"/>
          <w:lang w:val="vi-VN" w:eastAsia="zh-CN"/>
        </w:rPr>
        <w:t>huỷ Phố</w:t>
      </w:r>
      <w:r w:rsidRPr="0061703A">
        <w:rPr>
          <w:rFonts w:ascii="Times New Roman" w:eastAsia="Calibri" w:hAnsi="Times New Roman"/>
          <w:b/>
          <w:bCs/>
          <w:i/>
          <w:color w:val="auto"/>
          <w:lang w:eastAsia="zh-CN"/>
        </w:rPr>
        <w:t>:</w:t>
      </w:r>
      <w:r w:rsidRPr="00C21135">
        <w:rPr>
          <w:rFonts w:ascii="Times New Roman" w:eastAsia="Calibri" w:hAnsi="Times New Roman"/>
          <w:color w:val="auto"/>
          <w:lang w:val="vi-VN" w:eastAsia="zh-CN"/>
        </w:rPr>
        <w:t xml:space="preserve"> </w:t>
      </w:r>
      <w:r w:rsidR="00FD38C3">
        <w:rPr>
          <w:rFonts w:ascii="Times New Roman" w:eastAsia="Calibri" w:hAnsi="Times New Roman"/>
          <w:color w:val="auto"/>
          <w:lang w:eastAsia="zh-CN"/>
        </w:rPr>
        <w:t>Đ</w:t>
      </w:r>
      <w:r w:rsidRPr="00C21135">
        <w:rPr>
          <w:rFonts w:ascii="Times New Roman" w:eastAsia="Calibri" w:hAnsi="Times New Roman"/>
          <w:color w:val="auto"/>
          <w:lang w:val="vi-VN" w:eastAsia="zh-CN"/>
        </w:rPr>
        <w:t xml:space="preserve">ại diện bởi dòng chảy của Thủy Tinh. Theo đó, khắp một dải Bắc Nam, người Việt xưa nay vẫn dựng thành </w:t>
      </w:r>
      <w:r w:rsidRPr="00C21135">
        <w:rPr>
          <w:rFonts w:ascii="Times New Roman" w:eastAsia="Calibri" w:hAnsi="Times New Roman"/>
          <w:color w:val="auto"/>
          <w:lang w:eastAsia="zh-CN"/>
        </w:rPr>
        <w:t>-</w:t>
      </w:r>
      <w:r w:rsidRPr="00C21135">
        <w:rPr>
          <w:rFonts w:ascii="Times New Roman" w:eastAsia="Calibri" w:hAnsi="Times New Roman"/>
          <w:color w:val="auto"/>
          <w:lang w:val="vi-VN" w:eastAsia="zh-CN"/>
        </w:rPr>
        <w:t xml:space="preserve"> lập ấp </w:t>
      </w:r>
      <w:r w:rsidRPr="00C21135">
        <w:rPr>
          <w:rFonts w:ascii="Times New Roman" w:eastAsia="Calibri" w:hAnsi="Times New Roman"/>
          <w:color w:val="auto"/>
          <w:lang w:eastAsia="zh-CN"/>
        </w:rPr>
        <w:t>-</w:t>
      </w:r>
      <w:r w:rsidRPr="00C21135">
        <w:rPr>
          <w:rFonts w:ascii="Times New Roman" w:eastAsia="Calibri" w:hAnsi="Times New Roman"/>
          <w:color w:val="auto"/>
          <w:lang w:val="vi-VN" w:eastAsia="zh-CN"/>
        </w:rPr>
        <w:t xml:space="preserve"> tạo nên các thương cảng (Thủy Phố) sầm uất </w:t>
      </w:r>
      <w:r w:rsidRPr="00C21135">
        <w:rPr>
          <w:rFonts w:ascii="Times New Roman" w:eastAsia="Calibri" w:hAnsi="Times New Roman"/>
          <w:color w:val="auto"/>
          <w:lang w:eastAsia="zh-CN"/>
        </w:rPr>
        <w:t>-</w:t>
      </w:r>
      <w:r w:rsidRPr="00C21135">
        <w:rPr>
          <w:rFonts w:ascii="Times New Roman" w:eastAsia="Calibri" w:hAnsi="Times New Roman"/>
          <w:color w:val="auto"/>
          <w:lang w:val="vi-VN" w:eastAsia="zh-CN"/>
        </w:rPr>
        <w:t xml:space="preserve"> giàu có.</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lang w:val="vi-VN" w:eastAsia="zh-CN"/>
        </w:rPr>
      </w:pPr>
      <w:r w:rsidRPr="00C21135">
        <w:rPr>
          <w:rFonts w:ascii="Times New Roman" w:eastAsia="Calibri" w:hAnsi="Times New Roman"/>
          <w:color w:val="auto"/>
          <w:lang w:val="vi-VN" w:eastAsia="zh-CN"/>
        </w:rPr>
        <w:t xml:space="preserve">Tái hiện chân thực hơn dòng nước của Thủy Tinh, phân khu có kênh nước lớn đồng thời là phố thương mại trên sông, tổ chức các hoạt động biểu diễn hoạt cảnh Thủy Tinh dâng nước, dịch vụ chèo thuyền dọc sông và các công trình điểm nhấn cửa ngõ. </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lang w:val="vi-VN" w:eastAsia="zh-CN"/>
        </w:rPr>
      </w:pPr>
      <w:r w:rsidRPr="00C21135">
        <w:rPr>
          <w:rFonts w:ascii="Times New Roman" w:eastAsia="Calibri" w:hAnsi="Times New Roman"/>
          <w:color w:val="auto"/>
          <w:lang w:val="vi-VN" w:eastAsia="zh-CN"/>
        </w:rPr>
        <w:t>Bên cạnh đó là phân khu nghỉ dưỡng</w:t>
      </w:r>
      <w:r w:rsidR="00FD38C3">
        <w:rPr>
          <w:rFonts w:ascii="Times New Roman" w:eastAsia="Calibri" w:hAnsi="Times New Roman"/>
          <w:color w:val="auto"/>
          <w:lang w:eastAsia="zh-CN"/>
        </w:rPr>
        <w:t xml:space="preserve"> </w:t>
      </w:r>
      <w:r w:rsidRPr="00C21135">
        <w:rPr>
          <w:rFonts w:ascii="Times New Roman" w:eastAsia="Calibri" w:hAnsi="Times New Roman"/>
          <w:color w:val="auto"/>
          <w:lang w:val="vi-VN" w:eastAsia="zh-CN"/>
        </w:rPr>
        <w:t xml:space="preserve">- chữa lành: Như một bức phác họa về con người và sự </w:t>
      </w:r>
      <w:r w:rsidRPr="00C21135">
        <w:rPr>
          <w:rFonts w:ascii="Times New Roman" w:hAnsi="Times New Roman"/>
          <w:color w:val="auto"/>
          <w:szCs w:val="28"/>
          <w:lang w:val="vi-VN" w:eastAsia="zh-CN"/>
        </w:rPr>
        <w:t>nghiệp</w:t>
      </w:r>
      <w:r w:rsidRPr="00C21135">
        <w:rPr>
          <w:rFonts w:ascii="Times New Roman" w:eastAsia="Calibri" w:hAnsi="Times New Roman"/>
          <w:color w:val="auto"/>
          <w:lang w:val="vi-VN" w:eastAsia="zh-CN"/>
        </w:rPr>
        <w:t xml:space="preserve"> của Sơn Thánh, được gắn với những thần tích được lưu truyền trong dân gian cũng như thể hiện sự ngưỡng vọng của người dân với Tản Viên Sơn Thánh. </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hAnsi="Times New Roman"/>
          <w:color w:val="auto"/>
          <w:szCs w:val="28"/>
          <w:lang w:val="vi-VN" w:eastAsia="zh-CN"/>
        </w:rPr>
      </w:pPr>
      <w:r w:rsidRPr="00C21135">
        <w:rPr>
          <w:rFonts w:ascii="Times New Roman" w:hAnsi="Times New Roman"/>
          <w:b/>
          <w:bCs/>
          <w:i/>
          <w:iCs/>
          <w:color w:val="auto"/>
          <w:szCs w:val="28"/>
          <w:lang w:eastAsia="zh-CN"/>
        </w:rPr>
        <w:t xml:space="preserve">- </w:t>
      </w:r>
      <w:r w:rsidRPr="00C21135">
        <w:rPr>
          <w:rFonts w:ascii="Times New Roman" w:hAnsi="Times New Roman"/>
          <w:b/>
          <w:bCs/>
          <w:i/>
          <w:iCs/>
          <w:color w:val="auto"/>
          <w:szCs w:val="28"/>
          <w:lang w:val="vi-VN" w:eastAsia="zh-CN"/>
        </w:rPr>
        <w:t>Phân khu Sơn Thị</w:t>
      </w:r>
      <w:r w:rsidRPr="00C21135">
        <w:rPr>
          <w:rFonts w:ascii="Times New Roman" w:hAnsi="Times New Roman"/>
          <w:b/>
          <w:bCs/>
          <w:i/>
          <w:iCs/>
          <w:color w:val="auto"/>
          <w:szCs w:val="28"/>
          <w:lang w:eastAsia="zh-CN"/>
        </w:rPr>
        <w:t>:</w:t>
      </w:r>
      <w:r w:rsidRPr="00C21135">
        <w:rPr>
          <w:rFonts w:ascii="Times New Roman" w:hAnsi="Times New Roman"/>
          <w:i/>
          <w:iCs/>
          <w:color w:val="auto"/>
          <w:szCs w:val="28"/>
          <w:lang w:val="vi-VN" w:eastAsia="zh-CN"/>
        </w:rPr>
        <w:t xml:space="preserve"> </w:t>
      </w:r>
      <w:r w:rsidR="00FD38C3">
        <w:rPr>
          <w:rFonts w:ascii="Times New Roman" w:hAnsi="Times New Roman"/>
          <w:color w:val="auto"/>
          <w:szCs w:val="28"/>
          <w:lang w:eastAsia="zh-CN"/>
        </w:rPr>
        <w:t>Đ</w:t>
      </w:r>
      <w:r w:rsidRPr="00C21135">
        <w:rPr>
          <w:rFonts w:ascii="Times New Roman" w:hAnsi="Times New Roman"/>
          <w:color w:val="auto"/>
          <w:szCs w:val="28"/>
          <w:lang w:val="vi-VN" w:eastAsia="zh-CN"/>
        </w:rPr>
        <w:t xml:space="preserve">ịnh hướng quy hoạch trở thành điểm đến nghỉ dưỡng lý tưởng, với hệ thống nhà ở nghỉ dưỡng có thiết kế đặc sắc, hài hòa với cảnh quan thiên nhiên, tổ chức không gian mở, tầm nhìn khoáng đạt, khai thác tối đa lợi thế địa hình tự nhiên nhằm tạo nên trải nghiệm sống và nghỉ dưỡng gần gũi với thiên nhiên. Song song với không gian lưu trú, phân khu được tích hợp đồng bộ các dịch vụ thương mại hiện đại và hệ thống tiện ích giải trí cao cấp, trong đó điểm nhấn là sân golf đạt tiêu chuẩn quốc tế, đáp ứng nhu cầu thư giãn, giải trí và tận hưởng phong cách sống chất lượng cao trong môi trường cảnh quan trong lành, </w:t>
      </w:r>
      <w:r w:rsidRPr="00C21135">
        <w:rPr>
          <w:rFonts w:ascii="Times New Roman" w:hAnsi="Times New Roman"/>
          <w:color w:val="auto"/>
          <w:szCs w:val="28"/>
          <w:lang w:val="vi-VN" w:eastAsia="zh-CN"/>
        </w:rPr>
        <w:lastRenderedPageBreak/>
        <w:t>yên bình.</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hAnsi="Times New Roman"/>
          <w:color w:val="auto"/>
          <w:szCs w:val="28"/>
          <w:lang w:val="vi-VN" w:eastAsia="zh-CN"/>
        </w:rPr>
      </w:pPr>
      <w:r w:rsidRPr="00C21135">
        <w:rPr>
          <w:rFonts w:ascii="Times New Roman" w:hAnsi="Times New Roman"/>
          <w:b/>
          <w:bCs/>
          <w:i/>
          <w:iCs/>
          <w:color w:val="auto"/>
          <w:szCs w:val="28"/>
          <w:lang w:eastAsia="zh-CN"/>
        </w:rPr>
        <w:t xml:space="preserve">- </w:t>
      </w:r>
      <w:r w:rsidRPr="00C21135">
        <w:rPr>
          <w:rFonts w:ascii="Times New Roman" w:hAnsi="Times New Roman"/>
          <w:b/>
          <w:bCs/>
          <w:i/>
          <w:iCs/>
          <w:color w:val="auto"/>
          <w:szCs w:val="28"/>
          <w:lang w:val="vi-VN" w:eastAsia="zh-CN"/>
        </w:rPr>
        <w:t>Phân khu Ước Vọng:</w:t>
      </w:r>
      <w:r w:rsidRPr="00C21135">
        <w:rPr>
          <w:rFonts w:ascii="Times New Roman" w:hAnsi="Times New Roman"/>
          <w:b/>
          <w:bCs/>
          <w:color w:val="auto"/>
          <w:szCs w:val="28"/>
          <w:lang w:val="vi-VN" w:eastAsia="zh-CN"/>
        </w:rPr>
        <w:t xml:space="preserve"> </w:t>
      </w:r>
      <w:r w:rsidRPr="00C21135">
        <w:rPr>
          <w:rFonts w:ascii="Times New Roman" w:hAnsi="Times New Roman"/>
          <w:color w:val="auto"/>
          <w:szCs w:val="28"/>
          <w:lang w:val="vi-VN" w:eastAsia="zh-CN"/>
        </w:rPr>
        <w:t xml:space="preserve">Tái hiện lại một Kinh Thành phồn hoa với các công trình biểu tượng nguy nga chạy dọc theo đại lộ 4000 </w:t>
      </w:r>
      <w:r w:rsidR="006C272F">
        <w:rPr>
          <w:rFonts w:ascii="Times New Roman" w:hAnsi="Times New Roman"/>
          <w:color w:val="auto"/>
          <w:szCs w:val="28"/>
          <w:lang w:eastAsia="zh-CN"/>
        </w:rPr>
        <w:t>n</w:t>
      </w:r>
      <w:r w:rsidRPr="00C21135">
        <w:rPr>
          <w:rFonts w:ascii="Times New Roman" w:hAnsi="Times New Roman"/>
          <w:color w:val="auto"/>
          <w:szCs w:val="28"/>
          <w:lang w:val="vi-VN" w:eastAsia="zh-CN"/>
        </w:rPr>
        <w:t xml:space="preserve">ăm. Tuyến đại lộ cùng các quảng trường này là không </w:t>
      </w:r>
      <w:r w:rsidRPr="00C21135">
        <w:rPr>
          <w:rFonts w:ascii="Times New Roman" w:eastAsia="Calibri" w:hAnsi="Times New Roman"/>
          <w:color w:val="auto"/>
          <w:lang w:val="vi-VN" w:eastAsia="zh-CN"/>
        </w:rPr>
        <w:t>gian</w:t>
      </w:r>
      <w:r w:rsidRPr="00C21135">
        <w:rPr>
          <w:rFonts w:ascii="Times New Roman" w:hAnsi="Times New Roman"/>
          <w:color w:val="auto"/>
          <w:szCs w:val="28"/>
          <w:lang w:val="vi-VN" w:eastAsia="zh-CN"/>
        </w:rPr>
        <w:t xml:space="preserve"> tổ chức các lễ hội </w:t>
      </w:r>
      <w:r w:rsidRPr="00C21135">
        <w:rPr>
          <w:rFonts w:ascii="Times New Roman" w:hAnsi="Times New Roman"/>
          <w:color w:val="auto"/>
          <w:szCs w:val="28"/>
          <w:lang w:eastAsia="zh-CN"/>
        </w:rPr>
        <w:t>-</w:t>
      </w:r>
      <w:r w:rsidRPr="00C21135">
        <w:rPr>
          <w:rFonts w:ascii="Times New Roman" w:hAnsi="Times New Roman"/>
          <w:color w:val="auto"/>
          <w:szCs w:val="28"/>
          <w:lang w:val="vi-VN" w:eastAsia="zh-CN"/>
        </w:rPr>
        <w:t xml:space="preserve"> diễu hành </w:t>
      </w:r>
      <w:r w:rsidRPr="00C21135">
        <w:rPr>
          <w:rFonts w:ascii="Times New Roman" w:hAnsi="Times New Roman"/>
          <w:color w:val="auto"/>
          <w:szCs w:val="28"/>
          <w:lang w:eastAsia="zh-CN"/>
        </w:rPr>
        <w:t>-</w:t>
      </w:r>
      <w:r w:rsidRPr="00C21135">
        <w:rPr>
          <w:rFonts w:ascii="Times New Roman" w:hAnsi="Times New Roman"/>
          <w:color w:val="auto"/>
          <w:szCs w:val="28"/>
          <w:lang w:val="vi-VN" w:eastAsia="zh-CN"/>
        </w:rPr>
        <w:t xml:space="preserve"> các sự kiện quy mô lớn. Cùng với đó, hai ngọn đồi hai bên lấy hình tượng Lạc Hầu (quan văn) - Lạc Tướng (Quan Võ) tựa như triều thần đứng chầu hai bên Hùng Vương. Hai tiểu khu ở hai bên đại lộ 4000 năm này sẽ là nơi tổ chức các sự kiện thứ cấp từ văn hóa cho tới thể thao, đa dạng k</w:t>
      </w:r>
      <w:r w:rsidR="006C272F">
        <w:rPr>
          <w:rFonts w:ascii="Times New Roman" w:hAnsi="Times New Roman"/>
          <w:color w:val="auto"/>
          <w:szCs w:val="28"/>
          <w:lang w:eastAsia="zh-CN"/>
        </w:rPr>
        <w:t>h</w:t>
      </w:r>
      <w:r w:rsidRPr="00C21135">
        <w:rPr>
          <w:rFonts w:ascii="Times New Roman" w:hAnsi="Times New Roman"/>
          <w:color w:val="auto"/>
          <w:szCs w:val="28"/>
          <w:lang w:val="vi-VN" w:eastAsia="zh-CN"/>
        </w:rPr>
        <w:t>ông gian lễ hội</w:t>
      </w:r>
      <w:r w:rsidRPr="00C21135">
        <w:rPr>
          <w:rFonts w:ascii="Times New Roman" w:hAnsi="Times New Roman"/>
          <w:color w:val="auto"/>
          <w:szCs w:val="28"/>
          <w:lang w:eastAsia="zh-CN"/>
        </w:rPr>
        <w:t>.</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lang w:val="vi-VN" w:eastAsia="zh-CN"/>
        </w:rPr>
      </w:pPr>
      <w:r w:rsidRPr="00C21135">
        <w:rPr>
          <w:rFonts w:ascii="Times New Roman" w:eastAsia="Calibri" w:hAnsi="Times New Roman"/>
          <w:color w:val="auto"/>
          <w:lang w:val="vi-VN" w:eastAsia="zh-CN"/>
        </w:rPr>
        <w:t>Điểm kết là các công dịch thương mại dịch vụ</w:t>
      </w:r>
      <w:r w:rsidRPr="00C21135">
        <w:rPr>
          <w:rFonts w:ascii="Times New Roman" w:eastAsia="Calibri" w:hAnsi="Times New Roman"/>
          <w:color w:val="auto"/>
          <w:lang w:eastAsia="zh-CN"/>
        </w:rPr>
        <w:t>,</w:t>
      </w:r>
      <w:r w:rsidRPr="00C21135">
        <w:rPr>
          <w:rFonts w:ascii="Times New Roman" w:eastAsia="Calibri" w:hAnsi="Times New Roman"/>
          <w:color w:val="auto"/>
          <w:lang w:val="vi-VN" w:eastAsia="zh-CN"/>
        </w:rPr>
        <w:t xml:space="preserve"> đây sẽ là khu phức hợp điểm nhấn với cảnh quan tuyệt đẹp với các công trình kiến trúc độc đáo…</w:t>
      </w:r>
      <w:r w:rsidRPr="00C21135">
        <w:rPr>
          <w:rFonts w:ascii="Times New Roman" w:eastAsia="Calibri" w:hAnsi="Times New Roman"/>
          <w:color w:val="auto"/>
          <w:lang w:eastAsia="zh-CN"/>
        </w:rPr>
        <w:t xml:space="preserve"> </w:t>
      </w:r>
      <w:r w:rsidRPr="00C21135">
        <w:rPr>
          <w:rFonts w:ascii="Times New Roman" w:eastAsia="Calibri" w:hAnsi="Times New Roman"/>
          <w:color w:val="auto"/>
          <w:lang w:val="vi-VN" w:eastAsia="zh-CN"/>
        </w:rPr>
        <w:t>trung tâm tổ chức lễ hội, văn hoá sự kiện, dịch vụ du lịch, nghỉ dưỡng, hội nghị</w:t>
      </w:r>
      <w:r w:rsidRPr="00C21135">
        <w:rPr>
          <w:rFonts w:ascii="Times New Roman" w:eastAsia="Calibri" w:hAnsi="Times New Roman"/>
          <w:color w:val="auto"/>
          <w:lang w:eastAsia="zh-CN"/>
        </w:rPr>
        <w:t xml:space="preserve"> </w:t>
      </w:r>
      <w:r w:rsidRPr="00C21135">
        <w:rPr>
          <w:rFonts w:ascii="Times New Roman" w:eastAsia="Calibri" w:hAnsi="Times New Roman"/>
          <w:color w:val="auto"/>
          <w:lang w:val="vi-VN" w:eastAsia="zh-CN"/>
        </w:rPr>
        <w:t xml:space="preserve">- hội thảo, vườn thượng uyển. </w:t>
      </w:r>
    </w:p>
    <w:p w:rsidR="002A22F0" w:rsidRPr="006C272F"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lang w:eastAsia="zh-CN"/>
        </w:rPr>
      </w:pPr>
      <w:r w:rsidRPr="00C21135">
        <w:rPr>
          <w:rFonts w:ascii="Times New Roman" w:eastAsia="Calibri" w:hAnsi="Times New Roman"/>
          <w:color w:val="auto"/>
          <w:lang w:val="vi-VN" w:eastAsia="zh-CN"/>
        </w:rPr>
        <w:t xml:space="preserve">Quần thể được đặt ở điểm kết đại lộ 4000 năm ngoài mô phỏng hình ảnh một ương cung tráng lệ còn </w:t>
      </w:r>
      <w:r w:rsidRPr="00C21135">
        <w:rPr>
          <w:rFonts w:ascii="Times New Roman" w:eastAsia="Calibri" w:hAnsi="Times New Roman"/>
          <w:color w:val="auto"/>
          <w:lang w:val="pt-BR" w:eastAsia="zh-CN"/>
        </w:rPr>
        <w:t>biểu</w:t>
      </w:r>
      <w:r w:rsidRPr="00C21135">
        <w:rPr>
          <w:rFonts w:ascii="Times New Roman" w:eastAsia="Calibri" w:hAnsi="Times New Roman"/>
          <w:color w:val="auto"/>
          <w:lang w:val="vi-VN" w:eastAsia="zh-CN"/>
        </w:rPr>
        <w:t xml:space="preserve"> thị cho một tương lai rực rỡ chờ đón dân tộc phía trước</w:t>
      </w:r>
      <w:r w:rsidR="006C272F">
        <w:rPr>
          <w:rFonts w:ascii="Times New Roman" w:eastAsia="Calibri" w:hAnsi="Times New Roman"/>
          <w:color w:val="auto"/>
          <w:lang w:eastAsia="zh-CN"/>
        </w:rPr>
        <w:t>.</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lang w:val="pt-BR" w:eastAsia="zh-CN"/>
        </w:rPr>
      </w:pPr>
      <w:r w:rsidRPr="00C21135">
        <w:rPr>
          <w:rFonts w:ascii="Times New Roman" w:hAnsi="Times New Roman"/>
          <w:b/>
          <w:bCs/>
          <w:i/>
          <w:iCs/>
          <w:color w:val="auto"/>
          <w:lang w:val="pt-BR" w:eastAsia="zh-CN"/>
        </w:rPr>
        <w:t>- Phân khu Huyển Tích:</w:t>
      </w:r>
      <w:r w:rsidRPr="00C21135">
        <w:rPr>
          <w:rFonts w:ascii="Times New Roman" w:eastAsia="Calibri" w:hAnsi="Times New Roman"/>
          <w:color w:val="auto"/>
          <w:lang w:val="pt-BR" w:eastAsia="zh-CN"/>
        </w:rPr>
        <w:t xml:space="preserve"> Khu công viên giải trí sắc màu cổ tích: Tận dụng địa hình tự nhiên gồm 3 ngọn đồi </w:t>
      </w:r>
      <w:r w:rsidRPr="00C21135">
        <w:rPr>
          <w:rFonts w:ascii="Times New Roman" w:eastAsia="Calibri" w:hAnsi="Times New Roman"/>
          <w:color w:val="auto"/>
          <w:szCs w:val="28"/>
          <w:lang w:val="vi-VN"/>
        </w:rPr>
        <w:t>tượng</w:t>
      </w:r>
      <w:r w:rsidRPr="00C21135">
        <w:rPr>
          <w:rFonts w:ascii="Times New Roman" w:eastAsia="Calibri" w:hAnsi="Times New Roman"/>
          <w:color w:val="auto"/>
          <w:lang w:val="pt-BR" w:eastAsia="zh-CN"/>
        </w:rPr>
        <w:t xml:space="preserve"> trưng cho 3 sinh vật huyền bí mà </w:t>
      </w:r>
      <w:r w:rsidR="00457475">
        <w:rPr>
          <w:rFonts w:ascii="Times New Roman" w:eastAsia="Calibri" w:hAnsi="Times New Roman"/>
          <w:color w:val="auto"/>
          <w:lang w:val="pt-BR" w:eastAsia="zh-CN"/>
        </w:rPr>
        <w:t>V</w:t>
      </w:r>
      <w:r w:rsidRPr="00C21135">
        <w:rPr>
          <w:rFonts w:ascii="Times New Roman" w:eastAsia="Calibri" w:hAnsi="Times New Roman"/>
          <w:color w:val="auto"/>
          <w:lang w:val="pt-BR" w:eastAsia="zh-CN"/>
        </w:rPr>
        <w:t>ua Hùng đặt ra làm sính lễ: Voi chín ngà, Gà chín cựa, Ngựa chín hồng mao. Ba sinh vật lần lượt được tượng trưng bởi 3 ngọn đồi với các chủ đề trò chơi hoạt động riêng phản ánh màu sắc và chức năng chủ đạo: Ngựa chín Hồng mao - sinh vật mạnh mẽ tốc độ - công viên giải trí cảm giác mạnh lấy chủ đề về ngựa; gà chín cựa - Vương quốc của các loài chim - Bách điểu vương cung; Voi chín ngà - sinh vật to lớn và thông thái - khu vui chơi trong nhà, thị trấn trò chơi.</w:t>
      </w:r>
    </w:p>
    <w:p w:rsidR="002A22F0" w:rsidRPr="00C21135" w:rsidRDefault="00457475" w:rsidP="006D1B8E">
      <w:pPr>
        <w:widowControl w:val="0"/>
        <w:shd w:val="clear" w:color="auto" w:fill="FFFFFF"/>
        <w:spacing w:before="60" w:after="60" w:line="360" w:lineRule="exact"/>
        <w:ind w:firstLine="680"/>
        <w:jc w:val="both"/>
        <w:rPr>
          <w:rFonts w:ascii="Times New Roman" w:hAnsi="Times New Roman"/>
          <w:b/>
          <w:bCs/>
          <w:i/>
          <w:iCs/>
          <w:color w:val="auto"/>
          <w:szCs w:val="28"/>
          <w:lang w:val="vi-VN"/>
        </w:rPr>
      </w:pPr>
      <w:r>
        <w:rPr>
          <w:rFonts w:ascii="Times New Roman" w:hAnsi="Times New Roman"/>
          <w:b/>
          <w:bCs/>
          <w:i/>
          <w:iCs/>
          <w:color w:val="auto"/>
          <w:szCs w:val="28"/>
        </w:rPr>
        <w:t>9.2</w:t>
      </w:r>
      <w:r w:rsidR="002A22F0" w:rsidRPr="00C21135">
        <w:rPr>
          <w:rFonts w:ascii="Times New Roman" w:hAnsi="Times New Roman"/>
          <w:b/>
          <w:bCs/>
          <w:i/>
          <w:iCs/>
          <w:color w:val="auto"/>
          <w:szCs w:val="28"/>
          <w:lang w:val="vi-VN"/>
        </w:rPr>
        <w:t xml:space="preserve">. </w:t>
      </w:r>
      <w:r w:rsidR="002A22F0" w:rsidRPr="00C21135">
        <w:rPr>
          <w:rFonts w:ascii="Times New Roman" w:hAnsi="Times New Roman"/>
          <w:b/>
          <w:bCs/>
          <w:i/>
          <w:iCs/>
          <w:color w:val="auto"/>
          <w:szCs w:val="28"/>
        </w:rPr>
        <w:t>Giải pháp</w:t>
      </w:r>
      <w:r w:rsidR="002A22F0" w:rsidRPr="00C21135">
        <w:rPr>
          <w:rFonts w:ascii="Times New Roman" w:hAnsi="Times New Roman"/>
          <w:b/>
          <w:bCs/>
          <w:i/>
          <w:iCs/>
          <w:color w:val="auto"/>
          <w:szCs w:val="28"/>
          <w:lang w:val="vi-VN"/>
        </w:rPr>
        <w:t xml:space="preserve"> </w:t>
      </w:r>
      <w:r w:rsidR="002A22F0" w:rsidRPr="00C21135">
        <w:rPr>
          <w:rFonts w:ascii="Times New Roman" w:hAnsi="Times New Roman"/>
          <w:b/>
          <w:bCs/>
          <w:i/>
          <w:iCs/>
          <w:color w:val="auto"/>
          <w:szCs w:val="28"/>
        </w:rPr>
        <w:t>tổ chức các công trình</w:t>
      </w:r>
      <w:r w:rsidR="002A22F0" w:rsidRPr="00C21135">
        <w:rPr>
          <w:rFonts w:ascii="Times New Roman" w:hAnsi="Times New Roman"/>
          <w:b/>
          <w:bCs/>
          <w:i/>
          <w:iCs/>
          <w:color w:val="auto"/>
          <w:szCs w:val="28"/>
          <w:lang w:val="vi-VN"/>
        </w:rPr>
        <w:t xml:space="preserve"> kiến trúc</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lang w:val="vi-VN"/>
        </w:rPr>
      </w:pPr>
      <w:bookmarkStart w:id="12" w:name="_Hlk51851409"/>
      <w:r w:rsidRPr="00C21135">
        <w:rPr>
          <w:rFonts w:ascii="Times New Roman" w:eastAsia="Calibri" w:hAnsi="Times New Roman"/>
          <w:i/>
          <w:color w:val="auto"/>
          <w:szCs w:val="28"/>
          <w:lang w:val="vi-VN"/>
        </w:rPr>
        <w:t>- Công trình nhóm ở</w:t>
      </w:r>
      <w:r w:rsidRPr="00C21135">
        <w:rPr>
          <w:rFonts w:ascii="Times New Roman" w:eastAsia="Calibri" w:hAnsi="Times New Roman"/>
          <w:color w:val="auto"/>
          <w:szCs w:val="28"/>
          <w:lang w:val="vi-VN"/>
        </w:rPr>
        <w:t xml:space="preserve"> (bao gồm các ô đất có ký hiệu NO, TDC) được xây dựng với chiều cao tối đa 05 tầng, mật độ xây dựng tối đa 80%. Diện tích cụ thể từng căn phù hợp với nhu cầu thực tế, xác định trong giai đoạn lập quy hoạch chi tiết tỷ lệ 1/500.</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lang w:val="vi-VN"/>
        </w:rPr>
      </w:pPr>
      <w:bookmarkStart w:id="13" w:name="_Hlk122418482"/>
      <w:r w:rsidRPr="00C21135">
        <w:rPr>
          <w:rFonts w:ascii="Times New Roman" w:eastAsia="Calibri" w:hAnsi="Times New Roman"/>
          <w:color w:val="auto"/>
          <w:szCs w:val="28"/>
          <w:lang w:val="vi-VN"/>
        </w:rPr>
        <w:t xml:space="preserve">- </w:t>
      </w:r>
      <w:r w:rsidRPr="00C21135">
        <w:rPr>
          <w:rFonts w:ascii="Times New Roman" w:eastAsia="Calibri" w:hAnsi="Times New Roman"/>
          <w:i/>
          <w:color w:val="auto"/>
          <w:szCs w:val="28"/>
          <w:lang w:val="vi-VN"/>
        </w:rPr>
        <w:t>Công trình giáo dục</w:t>
      </w:r>
      <w:r w:rsidRPr="00C21135">
        <w:rPr>
          <w:rFonts w:ascii="Times New Roman" w:eastAsia="Calibri" w:hAnsi="Times New Roman"/>
          <w:color w:val="auto"/>
          <w:szCs w:val="28"/>
          <w:lang w:val="vi-VN"/>
        </w:rPr>
        <w:t xml:space="preserve"> </w:t>
      </w:r>
      <w:r w:rsidRPr="00457475">
        <w:rPr>
          <w:rFonts w:ascii="Times New Roman" w:eastAsia="Calibri" w:hAnsi="Times New Roman"/>
          <w:color w:val="auto"/>
          <w:szCs w:val="28"/>
          <w:lang w:val="vi-VN"/>
        </w:rPr>
        <w:t>(bao gồm các ô đất ký hiệu</w:t>
      </w:r>
      <w:r w:rsidRPr="00457475">
        <w:rPr>
          <w:rFonts w:ascii="Times New Roman" w:eastAsia="Calibri" w:hAnsi="Times New Roman"/>
          <w:color w:val="auto"/>
          <w:szCs w:val="28"/>
        </w:rPr>
        <w:t>: CS,</w:t>
      </w:r>
      <w:r w:rsidR="00457475" w:rsidRPr="00457475">
        <w:rPr>
          <w:rFonts w:ascii="Times New Roman" w:eastAsia="Calibri" w:hAnsi="Times New Roman"/>
          <w:color w:val="auto"/>
          <w:szCs w:val="28"/>
        </w:rPr>
        <w:t xml:space="preserve"> </w:t>
      </w:r>
      <w:r w:rsidRPr="00457475">
        <w:rPr>
          <w:rFonts w:ascii="Times New Roman" w:eastAsia="Calibri" w:hAnsi="Times New Roman"/>
          <w:color w:val="auto"/>
          <w:szCs w:val="28"/>
          <w:lang w:val="vi-VN"/>
        </w:rPr>
        <w:t>TH</w:t>
      </w:r>
      <w:r w:rsidRPr="00457475">
        <w:rPr>
          <w:rFonts w:ascii="Times New Roman" w:eastAsia="Calibri" w:hAnsi="Times New Roman"/>
          <w:color w:val="auto"/>
          <w:szCs w:val="28"/>
        </w:rPr>
        <w:t>,</w:t>
      </w:r>
      <w:r w:rsidR="00457475" w:rsidRPr="00457475">
        <w:rPr>
          <w:rFonts w:ascii="Times New Roman" w:eastAsia="Calibri" w:hAnsi="Times New Roman"/>
          <w:color w:val="auto"/>
          <w:szCs w:val="28"/>
        </w:rPr>
        <w:t xml:space="preserve"> </w:t>
      </w:r>
      <w:r w:rsidRPr="00457475">
        <w:rPr>
          <w:rFonts w:ascii="Times New Roman" w:eastAsia="Calibri" w:hAnsi="Times New Roman"/>
          <w:color w:val="auto"/>
          <w:szCs w:val="28"/>
        </w:rPr>
        <w:t>MG</w:t>
      </w:r>
      <w:r w:rsidRPr="00457475">
        <w:rPr>
          <w:rFonts w:ascii="Times New Roman" w:eastAsia="Calibri" w:hAnsi="Times New Roman"/>
          <w:color w:val="auto"/>
          <w:szCs w:val="28"/>
          <w:lang w:val="vi-VN"/>
        </w:rPr>
        <w:t xml:space="preserve">): bao gồm 01 trường Trung học cơ sở (ký hiệu </w:t>
      </w:r>
      <w:r w:rsidRPr="00457475">
        <w:rPr>
          <w:rFonts w:ascii="Times New Roman" w:eastAsia="Calibri" w:hAnsi="Times New Roman"/>
          <w:color w:val="auto"/>
          <w:szCs w:val="28"/>
        </w:rPr>
        <w:t>CS</w:t>
      </w:r>
      <w:r w:rsidRPr="00457475">
        <w:rPr>
          <w:rFonts w:ascii="Times New Roman" w:eastAsia="Calibri" w:hAnsi="Times New Roman"/>
          <w:color w:val="auto"/>
          <w:szCs w:val="28"/>
          <w:lang w:val="vi-VN"/>
        </w:rPr>
        <w:t>-</w:t>
      </w:r>
      <w:r w:rsidRPr="00457475">
        <w:rPr>
          <w:rFonts w:ascii="Times New Roman" w:eastAsia="Calibri" w:hAnsi="Times New Roman"/>
          <w:color w:val="auto"/>
          <w:szCs w:val="28"/>
        </w:rPr>
        <w:t>0</w:t>
      </w:r>
      <w:r w:rsidRPr="00457475">
        <w:rPr>
          <w:rFonts w:ascii="Times New Roman" w:eastAsia="Calibri" w:hAnsi="Times New Roman"/>
          <w:color w:val="auto"/>
          <w:szCs w:val="28"/>
          <w:lang w:val="vi-VN"/>
        </w:rPr>
        <w:t>1; chiều cao xây dựng tối đa 0</w:t>
      </w:r>
      <w:r w:rsidRPr="00457475">
        <w:rPr>
          <w:rFonts w:ascii="Times New Roman" w:eastAsia="Calibri" w:hAnsi="Times New Roman"/>
          <w:color w:val="auto"/>
          <w:szCs w:val="28"/>
        </w:rPr>
        <w:t>5</w:t>
      </w:r>
      <w:r w:rsidRPr="00457475">
        <w:rPr>
          <w:rFonts w:ascii="Times New Roman" w:eastAsia="Calibri" w:hAnsi="Times New Roman"/>
          <w:color w:val="auto"/>
          <w:szCs w:val="28"/>
          <w:lang w:val="vi-VN"/>
        </w:rPr>
        <w:t xml:space="preserve"> tầng), </w:t>
      </w:r>
      <w:r w:rsidRPr="00457475">
        <w:rPr>
          <w:rFonts w:ascii="Times New Roman" w:eastAsia="Calibri" w:hAnsi="Times New Roman"/>
          <w:iCs/>
          <w:color w:val="auto"/>
          <w:szCs w:val="28"/>
        </w:rPr>
        <w:t xml:space="preserve">01 trường </w:t>
      </w:r>
      <w:r w:rsidRPr="00457475">
        <w:rPr>
          <w:rFonts w:ascii="Times New Roman" w:eastAsia="Calibri" w:hAnsi="Times New Roman"/>
          <w:color w:val="auto"/>
          <w:szCs w:val="28"/>
          <w:lang w:val="vi-VN"/>
        </w:rPr>
        <w:t xml:space="preserve">Tiểu học </w:t>
      </w:r>
      <w:r w:rsidRPr="00457475">
        <w:rPr>
          <w:rFonts w:ascii="Times New Roman" w:eastAsia="Calibri" w:hAnsi="Times New Roman"/>
          <w:color w:val="auto"/>
          <w:szCs w:val="28"/>
        </w:rPr>
        <w:t>(</w:t>
      </w:r>
      <w:r w:rsidRPr="00457475">
        <w:rPr>
          <w:rFonts w:ascii="Times New Roman" w:eastAsia="Calibri" w:hAnsi="Times New Roman"/>
          <w:color w:val="auto"/>
          <w:szCs w:val="28"/>
          <w:lang w:val="vi-VN"/>
        </w:rPr>
        <w:t xml:space="preserve">ký hiệu </w:t>
      </w:r>
      <w:r w:rsidRPr="00457475">
        <w:rPr>
          <w:rFonts w:ascii="Times New Roman" w:eastAsia="Calibri" w:hAnsi="Times New Roman"/>
          <w:color w:val="auto"/>
          <w:szCs w:val="28"/>
        </w:rPr>
        <w:t>TH</w:t>
      </w:r>
      <w:r w:rsidRPr="00457475">
        <w:rPr>
          <w:rFonts w:ascii="Times New Roman" w:eastAsia="Calibri" w:hAnsi="Times New Roman"/>
          <w:color w:val="auto"/>
          <w:szCs w:val="28"/>
          <w:lang w:val="vi-VN"/>
        </w:rPr>
        <w:t>-</w:t>
      </w:r>
      <w:r w:rsidRPr="00457475">
        <w:rPr>
          <w:rFonts w:ascii="Times New Roman" w:eastAsia="Calibri" w:hAnsi="Times New Roman"/>
          <w:color w:val="auto"/>
          <w:szCs w:val="28"/>
        </w:rPr>
        <w:t>0</w:t>
      </w:r>
      <w:r w:rsidRPr="00457475">
        <w:rPr>
          <w:rFonts w:ascii="Times New Roman" w:eastAsia="Calibri" w:hAnsi="Times New Roman"/>
          <w:color w:val="auto"/>
          <w:szCs w:val="28"/>
          <w:lang w:val="vi-VN"/>
        </w:rPr>
        <w:t>1; chiều cao xây dựng tối đa 0</w:t>
      </w:r>
      <w:r w:rsidRPr="00457475">
        <w:rPr>
          <w:rFonts w:ascii="Times New Roman" w:eastAsia="Calibri" w:hAnsi="Times New Roman"/>
          <w:color w:val="auto"/>
          <w:szCs w:val="28"/>
        </w:rPr>
        <w:t>5</w:t>
      </w:r>
      <w:r w:rsidRPr="00457475">
        <w:rPr>
          <w:rFonts w:ascii="Times New Roman" w:eastAsia="Calibri" w:hAnsi="Times New Roman"/>
          <w:color w:val="auto"/>
          <w:szCs w:val="28"/>
          <w:lang w:val="vi-VN"/>
        </w:rPr>
        <w:t xml:space="preserve"> tầng)</w:t>
      </w:r>
      <w:r w:rsidRPr="00457475">
        <w:rPr>
          <w:rFonts w:ascii="Times New Roman" w:eastAsia="Calibri" w:hAnsi="Times New Roman"/>
          <w:color w:val="auto"/>
          <w:szCs w:val="28"/>
        </w:rPr>
        <w:t xml:space="preserve"> </w:t>
      </w:r>
      <w:r w:rsidRPr="00457475">
        <w:rPr>
          <w:rFonts w:ascii="Times New Roman" w:eastAsia="Calibri" w:hAnsi="Times New Roman"/>
          <w:color w:val="auto"/>
          <w:szCs w:val="28"/>
          <w:lang w:val="vi-VN"/>
        </w:rPr>
        <w:t>và 0</w:t>
      </w:r>
      <w:r w:rsidRPr="00457475">
        <w:rPr>
          <w:rFonts w:ascii="Times New Roman" w:eastAsia="Calibri" w:hAnsi="Times New Roman"/>
          <w:color w:val="auto"/>
          <w:szCs w:val="28"/>
        </w:rPr>
        <w:t>2</w:t>
      </w:r>
      <w:r w:rsidRPr="00457475">
        <w:rPr>
          <w:rFonts w:ascii="Times New Roman" w:eastAsia="Calibri" w:hAnsi="Times New Roman"/>
          <w:color w:val="auto"/>
          <w:szCs w:val="28"/>
          <w:lang w:val="vi-VN"/>
        </w:rPr>
        <w:t xml:space="preserve"> trường mầm non (ký hiệu </w:t>
      </w:r>
      <w:r w:rsidRPr="00457475">
        <w:rPr>
          <w:rFonts w:ascii="Times New Roman" w:eastAsia="Calibri" w:hAnsi="Times New Roman"/>
          <w:color w:val="auto"/>
          <w:szCs w:val="28"/>
        </w:rPr>
        <w:t>MG-01; MG</w:t>
      </w:r>
      <w:r w:rsidRPr="00457475">
        <w:rPr>
          <w:rFonts w:ascii="Times New Roman" w:eastAsia="Calibri" w:hAnsi="Times New Roman"/>
          <w:color w:val="auto"/>
          <w:szCs w:val="28"/>
          <w:lang w:val="vi-VN"/>
        </w:rPr>
        <w:t>-</w:t>
      </w:r>
      <w:r w:rsidRPr="00457475">
        <w:rPr>
          <w:rFonts w:ascii="Times New Roman" w:eastAsia="Calibri" w:hAnsi="Times New Roman"/>
          <w:color w:val="auto"/>
          <w:szCs w:val="28"/>
        </w:rPr>
        <w:t>0</w:t>
      </w:r>
      <w:r w:rsidRPr="00457475">
        <w:rPr>
          <w:rFonts w:ascii="Times New Roman" w:eastAsia="Calibri" w:hAnsi="Times New Roman"/>
          <w:color w:val="auto"/>
          <w:szCs w:val="28"/>
          <w:lang w:val="vi-VN"/>
        </w:rPr>
        <w:t xml:space="preserve">2, chiều cao xây dựng tối đa 03 tầng). </w:t>
      </w:r>
      <w:r w:rsidRPr="00457475">
        <w:rPr>
          <w:rFonts w:ascii="Times New Roman" w:eastAsia="Calibri" w:hAnsi="Times New Roman"/>
          <w:color w:val="auto"/>
          <w:szCs w:val="28"/>
        </w:rPr>
        <w:t>Mật độ xây dựng tối đa 40%.</w:t>
      </w:r>
      <w:r w:rsidRPr="00457475">
        <w:rPr>
          <w:rFonts w:ascii="Times New Roman" w:eastAsia="Calibri" w:hAnsi="Times New Roman"/>
          <w:color w:val="auto"/>
          <w:szCs w:val="28"/>
          <w:lang w:val="vi-VN"/>
        </w:rPr>
        <w:t xml:space="preserve"> Các tuyến</w:t>
      </w:r>
      <w:r w:rsidRPr="00C21135">
        <w:rPr>
          <w:rFonts w:ascii="Times New Roman" w:eastAsia="Calibri" w:hAnsi="Times New Roman"/>
          <w:color w:val="auto"/>
          <w:szCs w:val="28"/>
          <w:lang w:val="vi-VN"/>
        </w:rPr>
        <w:t xml:space="preserve"> đường giao thông chính đảm bảo kết nối thuận lợi với các khu vực xung quanh.</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lang w:val="vi-VN"/>
        </w:rPr>
      </w:pPr>
      <w:r w:rsidRPr="00C21135">
        <w:rPr>
          <w:rFonts w:ascii="Times New Roman" w:eastAsia="Calibri" w:hAnsi="Times New Roman"/>
          <w:color w:val="auto"/>
          <w:szCs w:val="28"/>
          <w:lang w:val="vi-VN"/>
        </w:rPr>
        <w:t xml:space="preserve">- </w:t>
      </w:r>
      <w:r w:rsidRPr="00C21135">
        <w:rPr>
          <w:rFonts w:ascii="Times New Roman" w:eastAsia="Calibri" w:hAnsi="Times New Roman"/>
          <w:i/>
          <w:iCs/>
          <w:color w:val="auto"/>
          <w:szCs w:val="28"/>
          <w:lang w:val="vi-VN"/>
        </w:rPr>
        <w:t>Công trình hỗn hợp nhà ở và dịch vụ</w:t>
      </w:r>
      <w:r w:rsidRPr="00C21135">
        <w:rPr>
          <w:rFonts w:ascii="Times New Roman" w:eastAsia="Calibri" w:hAnsi="Times New Roman"/>
          <w:color w:val="auto"/>
          <w:szCs w:val="28"/>
          <w:lang w:val="vi-VN"/>
        </w:rPr>
        <w:t xml:space="preserve"> (bao gồm các ô đất kí hiệu HH): được xây dựng với chiều cao tối đa 2</w:t>
      </w:r>
      <w:r w:rsidRPr="00C21135">
        <w:rPr>
          <w:rFonts w:ascii="Times New Roman" w:eastAsia="Calibri" w:hAnsi="Times New Roman"/>
          <w:color w:val="auto"/>
          <w:szCs w:val="28"/>
        </w:rPr>
        <w:t>0</w:t>
      </w:r>
      <w:r w:rsidRPr="00C21135">
        <w:rPr>
          <w:rFonts w:ascii="Times New Roman" w:eastAsia="Calibri" w:hAnsi="Times New Roman"/>
          <w:color w:val="auto"/>
          <w:szCs w:val="28"/>
          <w:lang w:val="vi-VN"/>
        </w:rPr>
        <w:t xml:space="preserve"> tầng, mật độ xây dựng 40-60%, định hướng bố trí nhà ở và các loại hình thương mại dịch vụ, khách sạn, nhà hàng cao cấp phục vụ nhu cầu của người dân trong khu vực. </w:t>
      </w:r>
    </w:p>
    <w:bookmarkEnd w:id="13"/>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rPr>
      </w:pPr>
      <w:r w:rsidRPr="00C21135">
        <w:rPr>
          <w:rFonts w:ascii="Times New Roman" w:eastAsia="Calibri" w:hAnsi="Times New Roman"/>
          <w:i/>
          <w:color w:val="auto"/>
          <w:szCs w:val="28"/>
          <w:lang w:val="vi-VN"/>
        </w:rPr>
        <w:lastRenderedPageBreak/>
        <w:t xml:space="preserve">- Công trình </w:t>
      </w:r>
      <w:r w:rsidRPr="00C21135">
        <w:rPr>
          <w:rFonts w:ascii="Times New Roman" w:eastAsia="Calibri" w:hAnsi="Times New Roman"/>
          <w:i/>
          <w:color w:val="auto"/>
          <w:szCs w:val="28"/>
        </w:rPr>
        <w:t>văn hóa, y tế</w:t>
      </w:r>
      <w:r w:rsidRPr="00C21135">
        <w:rPr>
          <w:rFonts w:ascii="Times New Roman" w:eastAsia="Calibri" w:hAnsi="Times New Roman"/>
          <w:color w:val="auto"/>
          <w:szCs w:val="28"/>
          <w:lang w:val="vi-VN"/>
        </w:rPr>
        <w:t xml:space="preserve"> (bao gồm các ô đất ký hiệu </w:t>
      </w:r>
      <w:r w:rsidRPr="00C21135">
        <w:rPr>
          <w:rFonts w:ascii="Times New Roman" w:eastAsia="Calibri" w:hAnsi="Times New Roman"/>
          <w:color w:val="auto"/>
          <w:szCs w:val="28"/>
        </w:rPr>
        <w:t>VH, YT</w:t>
      </w:r>
      <w:r w:rsidRPr="00C21135">
        <w:rPr>
          <w:rFonts w:ascii="Times New Roman" w:eastAsia="Calibri" w:hAnsi="Times New Roman"/>
          <w:color w:val="auto"/>
          <w:szCs w:val="28"/>
          <w:lang w:val="vi-VN"/>
        </w:rPr>
        <w:t>): đư</w:t>
      </w:r>
      <w:r w:rsidR="00457475">
        <w:rPr>
          <w:rFonts w:ascii="Times New Roman" w:eastAsia="Calibri" w:hAnsi="Times New Roman"/>
          <w:color w:val="auto"/>
          <w:szCs w:val="28"/>
        </w:rPr>
        <w:t>ợ</w:t>
      </w:r>
      <w:r w:rsidRPr="00C21135">
        <w:rPr>
          <w:rFonts w:ascii="Times New Roman" w:eastAsia="Calibri" w:hAnsi="Times New Roman"/>
          <w:color w:val="auto"/>
          <w:szCs w:val="28"/>
          <w:lang w:val="vi-VN"/>
        </w:rPr>
        <w:t>c xây dựng với chiều cao 01÷03 tầng, mật độ xây dựng tối đa 40%. Các công trình được bố trí đan xen giữa các phân khu chức năng, bảo đảm bán kính phục vụ hợp lý, đáp ứng nhu cầu sử dụng của người dân trong khu vực.</w:t>
      </w:r>
    </w:p>
    <w:p w:rsidR="002A22F0" w:rsidRPr="00C21135" w:rsidRDefault="002A22F0"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lang w:val="vi-VN"/>
        </w:rPr>
      </w:pPr>
      <w:r w:rsidRPr="00C21135">
        <w:rPr>
          <w:rFonts w:ascii="Times New Roman" w:eastAsia="Calibri" w:hAnsi="Times New Roman"/>
          <w:color w:val="auto"/>
          <w:szCs w:val="28"/>
          <w:lang w:val="vi-VN"/>
        </w:rPr>
        <w:t xml:space="preserve">- </w:t>
      </w:r>
      <w:r w:rsidRPr="00C21135">
        <w:rPr>
          <w:rFonts w:ascii="Times New Roman" w:eastAsia="Calibri" w:hAnsi="Times New Roman"/>
          <w:i/>
          <w:color w:val="auto"/>
          <w:szCs w:val="28"/>
          <w:lang w:val="vi-VN"/>
        </w:rPr>
        <w:t xml:space="preserve">Công trình </w:t>
      </w:r>
      <w:r w:rsidRPr="00C21135">
        <w:rPr>
          <w:rFonts w:ascii="Times New Roman" w:eastAsia="Calibri" w:hAnsi="Times New Roman"/>
          <w:i/>
          <w:color w:val="auto"/>
          <w:szCs w:val="28"/>
        </w:rPr>
        <w:t xml:space="preserve">khu </w:t>
      </w:r>
      <w:r w:rsidRPr="00C21135">
        <w:rPr>
          <w:rFonts w:ascii="Times New Roman" w:eastAsia="Calibri" w:hAnsi="Times New Roman"/>
          <w:i/>
          <w:color w:val="auto"/>
          <w:szCs w:val="28"/>
          <w:lang w:val="vi-VN"/>
        </w:rPr>
        <w:t>dịch vụ</w:t>
      </w:r>
      <w:r w:rsidRPr="00C21135">
        <w:rPr>
          <w:rFonts w:ascii="Times New Roman" w:eastAsia="Calibri" w:hAnsi="Times New Roman"/>
          <w:color w:val="auto"/>
          <w:szCs w:val="28"/>
          <w:lang w:val="vi-VN"/>
        </w:rPr>
        <w:t xml:space="preserve"> (bao gồm các lô đất có ký hiệ</w:t>
      </w:r>
      <w:r w:rsidR="00457475">
        <w:rPr>
          <w:rFonts w:ascii="Times New Roman" w:eastAsia="Calibri" w:hAnsi="Times New Roman"/>
          <w:color w:val="auto"/>
          <w:szCs w:val="28"/>
          <w:lang w:val="vi-VN"/>
        </w:rPr>
        <w:t>u DV), đượ</w:t>
      </w:r>
      <w:r w:rsidRPr="00C21135">
        <w:rPr>
          <w:rFonts w:ascii="Times New Roman" w:eastAsia="Calibri" w:hAnsi="Times New Roman"/>
          <w:color w:val="auto"/>
          <w:szCs w:val="28"/>
          <w:lang w:val="vi-VN"/>
        </w:rPr>
        <w:t xml:space="preserve">c xây dựng với chiều cao </w:t>
      </w:r>
      <w:r w:rsidRPr="00C21135">
        <w:rPr>
          <w:rFonts w:ascii="Times New Roman" w:eastAsia="Calibri" w:hAnsi="Times New Roman"/>
          <w:color w:val="auto"/>
          <w:szCs w:val="28"/>
        </w:rPr>
        <w:t>tối đa 10</w:t>
      </w:r>
      <w:r w:rsidRPr="00C21135">
        <w:rPr>
          <w:rFonts w:ascii="Times New Roman" w:eastAsia="Calibri" w:hAnsi="Times New Roman"/>
          <w:color w:val="auto"/>
          <w:szCs w:val="28"/>
          <w:lang w:val="vi-VN"/>
        </w:rPr>
        <w:t xml:space="preserve"> tầng</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mật độ xây dựng tối đa </w:t>
      </w:r>
      <w:r w:rsidRPr="00C21135">
        <w:rPr>
          <w:rFonts w:ascii="Times New Roman" w:eastAsia="Calibri" w:hAnsi="Times New Roman"/>
          <w:color w:val="auto"/>
          <w:szCs w:val="28"/>
        </w:rPr>
        <w:t>8</w:t>
      </w:r>
      <w:r w:rsidRPr="00C21135">
        <w:rPr>
          <w:rFonts w:ascii="Times New Roman" w:eastAsia="Calibri" w:hAnsi="Times New Roman"/>
          <w:color w:val="auto"/>
          <w:szCs w:val="28"/>
          <w:lang w:val="vi-VN"/>
        </w:rPr>
        <w:t>0%. Các công trình được bố trí tại vị trí trung tâm, đan xen giữa các phân khu chức năng, bảo đảm khả năng phục vụ hiệu quả cho người dân trong khu vực, khách lưu trú và khách tham quan; đồng thời được kết nối thuận lợi với các khu chức năng lân cận thông qua hệ thống các tuyến giao thông nội khu và giao thông khu vực, tạo sự liên thông, đồng bộ trong tổng thể không gian quy hoạch.</w:t>
      </w:r>
    </w:p>
    <w:p w:rsidR="002A22F0" w:rsidRPr="0061703A" w:rsidRDefault="002A22F0" w:rsidP="006D1B8E">
      <w:pPr>
        <w:widowControl w:val="0"/>
        <w:shd w:val="clear" w:color="auto" w:fill="FFFFFF"/>
        <w:spacing w:before="60" w:after="60" w:line="360" w:lineRule="exact"/>
        <w:ind w:firstLine="680"/>
        <w:jc w:val="both"/>
        <w:rPr>
          <w:rFonts w:ascii="Times New Roman" w:hAnsi="Times New Roman"/>
          <w:b/>
          <w:bCs/>
          <w:color w:val="auto"/>
          <w:szCs w:val="28"/>
          <w:lang w:val="vi-VN"/>
        </w:rPr>
      </w:pPr>
      <w:bookmarkStart w:id="14" w:name="_Hlk122389773"/>
      <w:bookmarkEnd w:id="8"/>
      <w:bookmarkEnd w:id="12"/>
      <w:r w:rsidRPr="0061703A">
        <w:rPr>
          <w:rFonts w:ascii="Times New Roman" w:hAnsi="Times New Roman"/>
          <w:b/>
          <w:bCs/>
          <w:color w:val="auto"/>
          <w:szCs w:val="28"/>
        </w:rPr>
        <w:t>10</w:t>
      </w:r>
      <w:r w:rsidRPr="0061703A">
        <w:rPr>
          <w:rFonts w:ascii="Times New Roman" w:hAnsi="Times New Roman"/>
          <w:b/>
          <w:bCs/>
          <w:color w:val="auto"/>
          <w:szCs w:val="28"/>
          <w:lang w:val="vi-VN"/>
        </w:rPr>
        <w:t xml:space="preserve">. Quy </w:t>
      </w:r>
      <w:r w:rsidRPr="0061703A">
        <w:rPr>
          <w:rFonts w:ascii="Times New Roman" w:hAnsi="Times New Roman"/>
          <w:b/>
          <w:color w:val="auto"/>
          <w:szCs w:val="28"/>
          <w:lang w:val="de-DE"/>
        </w:rPr>
        <w:t>hoạch</w:t>
      </w:r>
      <w:r w:rsidRPr="0061703A">
        <w:rPr>
          <w:rFonts w:ascii="Times New Roman" w:hAnsi="Times New Roman"/>
          <w:b/>
          <w:bCs/>
          <w:color w:val="auto"/>
          <w:szCs w:val="28"/>
          <w:lang w:val="vi-VN"/>
        </w:rPr>
        <w:t xml:space="preserve"> hệ thống hạ tầng kỹ thuật</w:t>
      </w:r>
    </w:p>
    <w:p w:rsidR="002A22F0" w:rsidRPr="0061703A" w:rsidRDefault="002A22F0" w:rsidP="006D1B8E">
      <w:pPr>
        <w:widowControl w:val="0"/>
        <w:shd w:val="clear" w:color="auto" w:fill="FFFFFF"/>
        <w:spacing w:before="60" w:after="60" w:line="360" w:lineRule="exact"/>
        <w:ind w:firstLine="680"/>
        <w:jc w:val="both"/>
        <w:rPr>
          <w:rFonts w:ascii="Times New Roman" w:hAnsi="Times New Roman"/>
          <w:b/>
          <w:i/>
          <w:iCs/>
          <w:color w:val="auto"/>
          <w:szCs w:val="28"/>
        </w:rPr>
      </w:pPr>
      <w:r w:rsidRPr="0061703A">
        <w:rPr>
          <w:rFonts w:ascii="Times New Roman" w:hAnsi="Times New Roman"/>
          <w:b/>
          <w:i/>
          <w:iCs/>
          <w:color w:val="auto"/>
          <w:szCs w:val="28"/>
        </w:rPr>
        <w:t>10.1. Quy hoạch giao thông</w:t>
      </w:r>
    </w:p>
    <w:p w:rsidR="00F7449E" w:rsidRPr="0061703A" w:rsidRDefault="00F7449E"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61703A">
        <w:rPr>
          <w:rFonts w:ascii="Times New Roman" w:hAnsi="Times New Roman"/>
          <w:color w:val="auto"/>
          <w:szCs w:val="28"/>
          <w:lang w:val="de-DE"/>
        </w:rPr>
        <w:t>- Giao thông đối ngoại gồm các mặt cắt:</w:t>
      </w:r>
    </w:p>
    <w:p w:rsidR="00F7449E" w:rsidRPr="0061703A" w:rsidRDefault="00F7449E"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pl-PL"/>
        </w:rPr>
      </w:pPr>
      <w:r w:rsidRPr="0061703A">
        <w:rPr>
          <w:rFonts w:ascii="Times New Roman" w:hAnsi="Times New Roman"/>
          <w:color w:val="auto"/>
          <w:szCs w:val="28"/>
          <w:lang w:val="pl-PL"/>
        </w:rPr>
        <w:t>+ Mặt cắt 1-1 (QL.32): B</w:t>
      </w:r>
      <w:r w:rsidRPr="0061703A">
        <w:rPr>
          <w:rFonts w:ascii="Times New Roman" w:hAnsi="Times New Roman"/>
          <w:color w:val="auto"/>
          <w:szCs w:val="28"/>
          <w:vertAlign w:val="subscript"/>
          <w:lang w:val="pl-PL"/>
        </w:rPr>
        <w:t>nền</w:t>
      </w:r>
      <w:r w:rsidRPr="0061703A">
        <w:rPr>
          <w:rFonts w:ascii="Times New Roman" w:hAnsi="Times New Roman"/>
          <w:color w:val="auto"/>
          <w:szCs w:val="28"/>
          <w:lang w:val="pl-PL"/>
        </w:rPr>
        <w:t>=42,0m, gồm lòng đường rộng 12,0m; hành lang an toàn đường bộ rộng 2x15,0m;</w:t>
      </w:r>
    </w:p>
    <w:p w:rsidR="00F7449E" w:rsidRPr="0061703A" w:rsidRDefault="00F7449E"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pl-PL"/>
        </w:rPr>
      </w:pPr>
      <w:r w:rsidRPr="0061703A">
        <w:rPr>
          <w:rFonts w:ascii="Times New Roman" w:hAnsi="Times New Roman"/>
          <w:color w:val="auto"/>
          <w:szCs w:val="28"/>
          <w:lang w:val="pl-PL"/>
        </w:rPr>
        <w:t>+ Mặt cắt 2-2 (ĐT.315): B</w:t>
      </w:r>
      <w:r w:rsidRPr="0061703A">
        <w:rPr>
          <w:rFonts w:ascii="Times New Roman" w:hAnsi="Times New Roman"/>
          <w:color w:val="auto"/>
          <w:szCs w:val="28"/>
          <w:vertAlign w:val="subscript"/>
          <w:lang w:val="pl-PL"/>
        </w:rPr>
        <w:t>nền</w:t>
      </w:r>
      <w:r w:rsidRPr="0061703A">
        <w:rPr>
          <w:rFonts w:ascii="Times New Roman" w:hAnsi="Times New Roman"/>
          <w:color w:val="auto"/>
          <w:szCs w:val="28"/>
          <w:lang w:val="pl-PL"/>
        </w:rPr>
        <w:t>=39,0m, gồm lòng đường rộng 9,0m; hành lang an toàn đường bộ rộng 2x15,0m;</w:t>
      </w:r>
    </w:p>
    <w:p w:rsidR="00F7449E" w:rsidRPr="0061703A" w:rsidRDefault="00F7449E"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pl-PL"/>
        </w:rPr>
      </w:pPr>
      <w:r w:rsidRPr="0061703A">
        <w:rPr>
          <w:rFonts w:ascii="Times New Roman" w:hAnsi="Times New Roman"/>
          <w:color w:val="auto"/>
          <w:szCs w:val="28"/>
          <w:lang w:val="pl-PL"/>
        </w:rPr>
        <w:t>+ Mặt cắt 3-3 (ĐT.315C): B</w:t>
      </w:r>
      <w:r w:rsidRPr="0061703A">
        <w:rPr>
          <w:rFonts w:ascii="Times New Roman" w:hAnsi="Times New Roman"/>
          <w:color w:val="auto"/>
          <w:szCs w:val="28"/>
          <w:vertAlign w:val="subscript"/>
          <w:lang w:val="pl-PL"/>
        </w:rPr>
        <w:t>nền</w:t>
      </w:r>
      <w:r w:rsidRPr="0061703A">
        <w:rPr>
          <w:rFonts w:ascii="Times New Roman" w:hAnsi="Times New Roman"/>
          <w:color w:val="auto"/>
          <w:szCs w:val="28"/>
          <w:lang w:val="pl-PL"/>
        </w:rPr>
        <w:t>=25,0m, gồm lòng đường rộng 15,0m; vỉa hè 2x5,0m.</w:t>
      </w:r>
    </w:p>
    <w:p w:rsidR="00F7449E" w:rsidRPr="00C21135" w:rsidRDefault="00F7449E" w:rsidP="006D1B8E">
      <w:pPr>
        <w:widowControl w:val="0"/>
        <w:numPr>
          <w:ilvl w:val="0"/>
          <w:numId w:val="48"/>
        </w:numPr>
        <w:shd w:val="clear" w:color="auto" w:fill="FFFFFF"/>
        <w:tabs>
          <w:tab w:val="num" w:pos="720"/>
          <w:tab w:val="left" w:pos="900"/>
        </w:tabs>
        <w:spacing w:before="60" w:after="60" w:line="360" w:lineRule="exact"/>
        <w:ind w:left="0" w:firstLine="680"/>
        <w:jc w:val="both"/>
        <w:rPr>
          <w:rFonts w:ascii="Times New Roman" w:hAnsi="Times New Roman"/>
          <w:color w:val="auto"/>
          <w:szCs w:val="28"/>
          <w:lang w:val="de-DE"/>
        </w:rPr>
      </w:pPr>
      <w:r w:rsidRPr="00C21135">
        <w:rPr>
          <w:rFonts w:ascii="Times New Roman" w:hAnsi="Times New Roman"/>
          <w:color w:val="auto"/>
          <w:szCs w:val="28"/>
          <w:lang w:val="de-DE"/>
        </w:rPr>
        <w:t>Giao thông trong khu vực quy hoạch gồm các mặt cắt sau:</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rPr>
      </w:pPr>
      <w:r w:rsidRPr="00C21135">
        <w:rPr>
          <w:rFonts w:ascii="Times New Roman" w:hAnsi="Times New Roman"/>
          <w:color w:val="auto"/>
          <w:szCs w:val="28"/>
          <w:lang w:val="de-DE"/>
        </w:rPr>
        <w:t xml:space="preserve">+ Mặt cắt 4-4: </w:t>
      </w:r>
      <w:r w:rsidRPr="00C21135">
        <w:rPr>
          <w:rFonts w:ascii="Times New Roman" w:eastAsia="Calibri" w:hAnsi="Times New Roman"/>
          <w:color w:val="auto"/>
          <w:szCs w:val="28"/>
          <w:lang w:val="vi-VN"/>
        </w:rPr>
        <w:t>B</w:t>
      </w:r>
      <w:r w:rsidRPr="00C21135">
        <w:rPr>
          <w:rFonts w:ascii="Times New Roman" w:eastAsia="Calibri" w:hAnsi="Times New Roman"/>
          <w:color w:val="auto"/>
          <w:szCs w:val="28"/>
          <w:vertAlign w:val="subscript"/>
          <w:lang w:val="vi-VN"/>
        </w:rPr>
        <w:t>nền</w:t>
      </w:r>
      <w:r w:rsidRPr="00C21135">
        <w:rPr>
          <w:rFonts w:ascii="Times New Roman" w:eastAsia="Calibri" w:hAnsi="Times New Roman"/>
          <w:color w:val="auto"/>
          <w:szCs w:val="28"/>
          <w:lang w:val="vi-VN"/>
        </w:rPr>
        <w:t>=50,0m</w:t>
      </w:r>
      <w:r w:rsidRPr="00C21135">
        <w:rPr>
          <w:rFonts w:ascii="Times New Roman" w:eastAsia="Calibri" w:hAnsi="Times New Roman"/>
          <w:color w:val="auto"/>
          <w:szCs w:val="28"/>
        </w:rPr>
        <w:t xml:space="preserve">, </w:t>
      </w:r>
      <w:r w:rsidRPr="00C21135">
        <w:rPr>
          <w:rFonts w:ascii="Times New Roman" w:eastAsia="Calibri" w:hAnsi="Times New Roman"/>
          <w:color w:val="auto"/>
          <w:szCs w:val="28"/>
          <w:lang w:val="vi-VN"/>
        </w:rPr>
        <w:t>gồm lòng đường 2x9,0m; vỉa hè 2x5,0m, dải cây xanh giữa rộng 22,0m</w:t>
      </w:r>
      <w:r w:rsidRPr="00C21135">
        <w:rPr>
          <w:rFonts w:ascii="Times New Roman" w:eastAsia="Calibri" w:hAnsi="Times New Roman"/>
          <w:color w:val="auto"/>
          <w:szCs w:val="28"/>
        </w:rPr>
        <w:t>;</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rPr>
      </w:pPr>
      <w:r w:rsidRPr="00C21135">
        <w:rPr>
          <w:rFonts w:ascii="Times New Roman" w:eastAsia="Calibri" w:hAnsi="Times New Roman"/>
          <w:color w:val="auto"/>
          <w:szCs w:val="28"/>
        </w:rPr>
        <w:t xml:space="preserve">+ Mặt cắt 5-5: </w:t>
      </w:r>
      <w:r w:rsidRPr="00C21135">
        <w:rPr>
          <w:rFonts w:ascii="Times New Roman" w:eastAsia="Calibri" w:hAnsi="Times New Roman"/>
          <w:color w:val="auto"/>
          <w:szCs w:val="28"/>
          <w:lang w:val="vi-VN"/>
        </w:rPr>
        <w:t>B</w:t>
      </w:r>
      <w:r w:rsidRPr="00C21135">
        <w:rPr>
          <w:rFonts w:ascii="Times New Roman" w:eastAsia="Calibri" w:hAnsi="Times New Roman"/>
          <w:color w:val="auto"/>
          <w:szCs w:val="28"/>
          <w:vertAlign w:val="subscript"/>
          <w:lang w:val="vi-VN"/>
        </w:rPr>
        <w:t>nền</w:t>
      </w:r>
      <w:r w:rsidRPr="00C21135">
        <w:rPr>
          <w:rFonts w:ascii="Times New Roman" w:eastAsia="Calibri" w:hAnsi="Times New Roman"/>
          <w:color w:val="auto"/>
          <w:szCs w:val="28"/>
          <w:lang w:val="vi-VN"/>
        </w:rPr>
        <w:t>=50,0m</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gồm lòng đường 2x9,0m; vỉa hè 2x7,50m, dải cây xanh giữa rộng 17,0m</w:t>
      </w:r>
      <w:r w:rsidRPr="00C21135">
        <w:rPr>
          <w:rFonts w:ascii="Times New Roman" w:eastAsia="Calibri" w:hAnsi="Times New Roman"/>
          <w:color w:val="auto"/>
          <w:szCs w:val="28"/>
        </w:rPr>
        <w:t>;</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Mặt cắt 6-6: </w:t>
      </w:r>
      <w:r w:rsidRPr="00C21135">
        <w:rPr>
          <w:rFonts w:ascii="Times New Roman" w:hAnsi="Times New Roman"/>
          <w:color w:val="auto"/>
          <w:szCs w:val="28"/>
          <w:lang w:val="en-GB"/>
        </w:rPr>
        <w:t>B</w:t>
      </w:r>
      <w:r w:rsidRPr="00C21135">
        <w:rPr>
          <w:rFonts w:ascii="Times New Roman" w:hAnsi="Times New Roman"/>
          <w:color w:val="auto"/>
          <w:szCs w:val="28"/>
          <w:vertAlign w:val="subscript"/>
          <w:lang w:val="en-GB"/>
        </w:rPr>
        <w:t>nền</w:t>
      </w:r>
      <w:r w:rsidRPr="00C21135">
        <w:rPr>
          <w:rFonts w:ascii="Times New Roman" w:hAnsi="Times New Roman"/>
          <w:color w:val="auto"/>
          <w:szCs w:val="28"/>
          <w:lang w:val="en-GB"/>
        </w:rPr>
        <w:t>=32,5m, gồm lòng đường 22,5m; vỉa hè 2x5,0m;</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Mặt cắt 7-7: </w:t>
      </w:r>
      <w:r w:rsidRPr="00C21135">
        <w:rPr>
          <w:rFonts w:ascii="Times New Roman" w:hAnsi="Times New Roman"/>
          <w:color w:val="auto"/>
          <w:szCs w:val="28"/>
          <w:lang w:val="en-GB"/>
        </w:rPr>
        <w:t>B</w:t>
      </w:r>
      <w:r w:rsidRPr="00C21135">
        <w:rPr>
          <w:rFonts w:ascii="Times New Roman" w:hAnsi="Times New Roman"/>
          <w:color w:val="auto"/>
          <w:szCs w:val="28"/>
          <w:vertAlign w:val="subscript"/>
          <w:lang w:val="en-GB"/>
        </w:rPr>
        <w:t>nền</w:t>
      </w:r>
      <w:r w:rsidRPr="00C21135">
        <w:rPr>
          <w:rFonts w:ascii="Times New Roman" w:hAnsi="Times New Roman"/>
          <w:color w:val="auto"/>
          <w:szCs w:val="28"/>
          <w:lang w:val="en-GB"/>
        </w:rPr>
        <w:t>=25,0m, gồm lòng đường 15,0; vỉa hè 2x5,0m;</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rPr>
      </w:pPr>
      <w:r w:rsidRPr="00C21135">
        <w:rPr>
          <w:rFonts w:ascii="Times New Roman" w:hAnsi="Times New Roman"/>
          <w:color w:val="auto"/>
          <w:szCs w:val="28"/>
          <w:lang w:val="de-DE"/>
        </w:rPr>
        <w:t xml:space="preserve">+ Mặt cắt 8-8: </w:t>
      </w:r>
      <w:r w:rsidRPr="00C21135">
        <w:rPr>
          <w:rFonts w:ascii="Times New Roman" w:eastAsia="Calibri" w:hAnsi="Times New Roman"/>
          <w:color w:val="auto"/>
          <w:szCs w:val="28"/>
          <w:lang w:val="vi-VN"/>
        </w:rPr>
        <w:t>B</w:t>
      </w:r>
      <w:r w:rsidRPr="00C21135">
        <w:rPr>
          <w:rFonts w:ascii="Times New Roman" w:eastAsia="Calibri" w:hAnsi="Times New Roman"/>
          <w:color w:val="auto"/>
          <w:szCs w:val="28"/>
          <w:vertAlign w:val="subscript"/>
          <w:lang w:val="vi-VN"/>
        </w:rPr>
        <w:t>nền</w:t>
      </w:r>
      <w:r w:rsidRPr="00C21135">
        <w:rPr>
          <w:rFonts w:ascii="Times New Roman" w:eastAsia="Calibri" w:hAnsi="Times New Roman"/>
          <w:color w:val="auto"/>
          <w:szCs w:val="28"/>
          <w:lang w:val="vi-VN"/>
        </w:rPr>
        <w:t>=20,0m</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gồm lòng đường </w:t>
      </w:r>
      <w:r w:rsidRPr="00C21135">
        <w:rPr>
          <w:rFonts w:ascii="Times New Roman" w:eastAsia="Calibri" w:hAnsi="Times New Roman"/>
          <w:color w:val="auto"/>
          <w:szCs w:val="28"/>
        </w:rPr>
        <w:t>12</w:t>
      </w:r>
      <w:r w:rsidRPr="00C21135">
        <w:rPr>
          <w:rFonts w:ascii="Times New Roman" w:eastAsia="Calibri" w:hAnsi="Times New Roman"/>
          <w:color w:val="auto"/>
          <w:szCs w:val="28"/>
          <w:lang w:val="vi-VN"/>
        </w:rPr>
        <w:t>,0m; vỉa hè 2x4,0m</w:t>
      </w:r>
      <w:r w:rsidRPr="00C21135">
        <w:rPr>
          <w:rFonts w:ascii="Times New Roman" w:eastAsia="Calibri" w:hAnsi="Times New Roman"/>
          <w:color w:val="auto"/>
          <w:szCs w:val="28"/>
        </w:rPr>
        <w:t>;</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rPr>
      </w:pPr>
      <w:r w:rsidRPr="00C21135">
        <w:rPr>
          <w:rFonts w:ascii="Times New Roman" w:hAnsi="Times New Roman"/>
          <w:color w:val="auto"/>
          <w:szCs w:val="28"/>
          <w:lang w:val="de-DE"/>
        </w:rPr>
        <w:t xml:space="preserve">+ Mặt cắt 9-9: </w:t>
      </w:r>
      <w:r w:rsidRPr="00C21135">
        <w:rPr>
          <w:rFonts w:ascii="Times New Roman" w:eastAsia="Calibri" w:hAnsi="Times New Roman"/>
          <w:color w:val="auto"/>
          <w:szCs w:val="28"/>
          <w:lang w:val="vi-VN"/>
        </w:rPr>
        <w:t>B</w:t>
      </w:r>
      <w:r w:rsidRPr="00C21135">
        <w:rPr>
          <w:rFonts w:ascii="Times New Roman" w:eastAsia="Calibri" w:hAnsi="Times New Roman"/>
          <w:color w:val="auto"/>
          <w:szCs w:val="28"/>
          <w:vertAlign w:val="subscript"/>
          <w:lang w:val="vi-VN"/>
        </w:rPr>
        <w:t>nền</w:t>
      </w:r>
      <w:r w:rsidRPr="00C21135">
        <w:rPr>
          <w:rFonts w:ascii="Times New Roman" w:eastAsia="Calibri" w:hAnsi="Times New Roman"/>
          <w:color w:val="auto"/>
          <w:szCs w:val="28"/>
          <w:lang w:val="vi-VN"/>
        </w:rPr>
        <w:t>=20,0m</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gồm lòng đường </w:t>
      </w:r>
      <w:r w:rsidRPr="00C21135">
        <w:rPr>
          <w:rFonts w:ascii="Times New Roman" w:eastAsia="Calibri" w:hAnsi="Times New Roman"/>
          <w:color w:val="auto"/>
          <w:szCs w:val="28"/>
        </w:rPr>
        <w:t>12</w:t>
      </w:r>
      <w:r w:rsidRPr="00C21135">
        <w:rPr>
          <w:rFonts w:ascii="Times New Roman" w:eastAsia="Calibri" w:hAnsi="Times New Roman"/>
          <w:color w:val="auto"/>
          <w:szCs w:val="28"/>
          <w:lang w:val="vi-VN"/>
        </w:rPr>
        <w:t>,0m; vỉa hè 2x</w:t>
      </w:r>
      <w:r w:rsidRPr="00C21135">
        <w:rPr>
          <w:rFonts w:ascii="Times New Roman" w:eastAsia="Calibri" w:hAnsi="Times New Roman"/>
          <w:color w:val="auto"/>
          <w:szCs w:val="28"/>
        </w:rPr>
        <w:t>3</w:t>
      </w:r>
      <w:r w:rsidRPr="00C21135">
        <w:rPr>
          <w:rFonts w:ascii="Times New Roman" w:eastAsia="Calibri" w:hAnsi="Times New Roman"/>
          <w:color w:val="auto"/>
          <w:szCs w:val="28"/>
          <w:lang w:val="vi-VN"/>
        </w:rPr>
        <w:t>,0m</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dải cây xanh giữa rộng </w:t>
      </w:r>
      <w:r w:rsidRPr="00C21135">
        <w:rPr>
          <w:rFonts w:ascii="Times New Roman" w:eastAsia="Calibri" w:hAnsi="Times New Roman"/>
          <w:color w:val="auto"/>
          <w:szCs w:val="28"/>
        </w:rPr>
        <w:t>2</w:t>
      </w:r>
      <w:r w:rsidRPr="00C21135">
        <w:rPr>
          <w:rFonts w:ascii="Times New Roman" w:eastAsia="Calibri" w:hAnsi="Times New Roman"/>
          <w:color w:val="auto"/>
          <w:szCs w:val="28"/>
          <w:lang w:val="vi-VN"/>
        </w:rPr>
        <w:t>,0m</w:t>
      </w:r>
      <w:r w:rsidRPr="00C21135">
        <w:rPr>
          <w:rFonts w:ascii="Times New Roman" w:eastAsia="Calibri" w:hAnsi="Times New Roman"/>
          <w:color w:val="auto"/>
          <w:szCs w:val="28"/>
        </w:rPr>
        <w:t>;</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Mặt cắt 10-10: </w:t>
      </w:r>
      <w:r w:rsidRPr="00C21135">
        <w:rPr>
          <w:rFonts w:ascii="Times New Roman" w:eastAsia="Calibri" w:hAnsi="Times New Roman"/>
          <w:color w:val="auto"/>
          <w:szCs w:val="28"/>
          <w:lang w:val="vi-VN"/>
        </w:rPr>
        <w:t>B</w:t>
      </w:r>
      <w:r w:rsidRPr="00C21135">
        <w:rPr>
          <w:rFonts w:ascii="Times New Roman" w:eastAsia="Calibri" w:hAnsi="Times New Roman"/>
          <w:color w:val="auto"/>
          <w:szCs w:val="28"/>
          <w:vertAlign w:val="subscript"/>
          <w:lang w:val="vi-VN"/>
        </w:rPr>
        <w:t>nền</w:t>
      </w:r>
      <w:r w:rsidRPr="00C21135">
        <w:rPr>
          <w:rFonts w:ascii="Times New Roman" w:eastAsia="Calibri" w:hAnsi="Times New Roman"/>
          <w:color w:val="auto"/>
          <w:szCs w:val="28"/>
          <w:lang w:val="vi-VN"/>
        </w:rPr>
        <w:t>=19,0m</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gồm lòng đường </w:t>
      </w:r>
      <w:r w:rsidRPr="00C21135">
        <w:rPr>
          <w:rFonts w:ascii="Times New Roman" w:eastAsia="Calibri" w:hAnsi="Times New Roman"/>
          <w:color w:val="auto"/>
          <w:szCs w:val="28"/>
        </w:rPr>
        <w:t>11,0</w:t>
      </w:r>
      <w:r w:rsidRPr="00C21135">
        <w:rPr>
          <w:rFonts w:ascii="Times New Roman" w:eastAsia="Calibri" w:hAnsi="Times New Roman"/>
          <w:color w:val="auto"/>
          <w:szCs w:val="28"/>
          <w:lang w:val="vi-VN"/>
        </w:rPr>
        <w:t>m, vỉa hè 2x4,0m</w:t>
      </w:r>
      <w:r w:rsidRPr="00C21135">
        <w:rPr>
          <w:rFonts w:ascii="Times New Roman" w:eastAsia="Calibri" w:hAnsi="Times New Roman"/>
          <w:color w:val="auto"/>
          <w:szCs w:val="28"/>
        </w:rPr>
        <w:t>;</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Mặt cắt 11-11: </w:t>
      </w:r>
      <w:r w:rsidRPr="00C21135">
        <w:rPr>
          <w:rFonts w:ascii="Times New Roman" w:eastAsia="Calibri" w:hAnsi="Times New Roman"/>
          <w:color w:val="auto"/>
          <w:szCs w:val="28"/>
          <w:lang w:val="vi-VN"/>
        </w:rPr>
        <w:t>B</w:t>
      </w:r>
      <w:r w:rsidRPr="00C21135">
        <w:rPr>
          <w:rFonts w:ascii="Times New Roman" w:eastAsia="Calibri" w:hAnsi="Times New Roman"/>
          <w:color w:val="auto"/>
          <w:szCs w:val="28"/>
          <w:vertAlign w:val="subscript"/>
          <w:lang w:val="vi-VN"/>
        </w:rPr>
        <w:t>nền</w:t>
      </w:r>
      <w:r w:rsidRPr="00C21135">
        <w:rPr>
          <w:rFonts w:ascii="Times New Roman" w:eastAsia="Calibri" w:hAnsi="Times New Roman"/>
          <w:color w:val="auto"/>
          <w:szCs w:val="28"/>
          <w:lang w:val="vi-VN"/>
        </w:rPr>
        <w:t>=15,0m</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gồm lòng </w:t>
      </w:r>
      <w:r w:rsidRPr="00C21135">
        <w:rPr>
          <w:rFonts w:ascii="Times New Roman" w:eastAsia="Calibri" w:hAnsi="Times New Roman"/>
          <w:color w:val="auto"/>
          <w:szCs w:val="28"/>
        </w:rPr>
        <w:t>7,0</w:t>
      </w:r>
      <w:r w:rsidRPr="00C21135">
        <w:rPr>
          <w:rFonts w:ascii="Times New Roman" w:eastAsia="Calibri" w:hAnsi="Times New Roman"/>
          <w:color w:val="auto"/>
          <w:szCs w:val="28"/>
          <w:lang w:val="vi-VN"/>
        </w:rPr>
        <w:t>m; vỉa hè rộng 2x4,0m</w:t>
      </w:r>
      <w:r w:rsidRPr="00C21135">
        <w:rPr>
          <w:rFonts w:ascii="Times New Roman" w:eastAsia="Calibri" w:hAnsi="Times New Roman"/>
          <w:color w:val="auto"/>
          <w:szCs w:val="28"/>
        </w:rPr>
        <w:t>;</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Mặt cắt 12-12: B</w:t>
      </w:r>
      <w:r w:rsidRPr="00C21135">
        <w:rPr>
          <w:rFonts w:ascii="Times New Roman" w:hAnsi="Times New Roman"/>
          <w:color w:val="auto"/>
          <w:szCs w:val="28"/>
          <w:vertAlign w:val="subscript"/>
          <w:lang w:val="de-DE"/>
        </w:rPr>
        <w:t>nền</w:t>
      </w:r>
      <w:r w:rsidRPr="00C21135">
        <w:rPr>
          <w:rFonts w:ascii="Times New Roman" w:hAnsi="Times New Roman"/>
          <w:color w:val="auto"/>
          <w:szCs w:val="28"/>
          <w:lang w:val="de-DE"/>
        </w:rPr>
        <w:t>=14,5m gồm lòng đường rộng 6,5m; vỉa hè rộng 3,0- 5,0m;</w:t>
      </w:r>
    </w:p>
    <w:p w:rsidR="00F7449E" w:rsidRPr="00C21135" w:rsidRDefault="00F7449E" w:rsidP="006D1B8E">
      <w:pPr>
        <w:widowControl w:val="0"/>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Mặt cắt 13-13: </w:t>
      </w:r>
      <w:r w:rsidRPr="00C21135">
        <w:rPr>
          <w:rFonts w:ascii="Times New Roman" w:eastAsia="Calibri" w:hAnsi="Times New Roman"/>
          <w:color w:val="auto"/>
          <w:szCs w:val="28"/>
          <w:lang w:val="vi-VN"/>
        </w:rPr>
        <w:t>B</w:t>
      </w:r>
      <w:r w:rsidRPr="00C21135">
        <w:rPr>
          <w:rFonts w:ascii="Times New Roman" w:eastAsia="Calibri" w:hAnsi="Times New Roman"/>
          <w:color w:val="auto"/>
          <w:szCs w:val="28"/>
          <w:vertAlign w:val="subscript"/>
          <w:lang w:val="vi-VN"/>
        </w:rPr>
        <w:t>nền</w:t>
      </w:r>
      <w:r w:rsidRPr="00C21135">
        <w:rPr>
          <w:rFonts w:ascii="Times New Roman" w:eastAsia="Calibri" w:hAnsi="Times New Roman"/>
          <w:color w:val="auto"/>
          <w:szCs w:val="28"/>
          <w:lang w:val="vi-VN"/>
        </w:rPr>
        <w:t>=13,0m</w:t>
      </w:r>
      <w:r w:rsidRPr="00C21135">
        <w:rPr>
          <w:rFonts w:ascii="Times New Roman" w:eastAsia="Calibri" w:hAnsi="Times New Roman"/>
          <w:color w:val="auto"/>
          <w:szCs w:val="28"/>
        </w:rPr>
        <w:t>,</w:t>
      </w:r>
      <w:r w:rsidRPr="00C21135">
        <w:rPr>
          <w:rFonts w:ascii="Times New Roman" w:eastAsia="Calibri" w:hAnsi="Times New Roman"/>
          <w:color w:val="auto"/>
          <w:szCs w:val="28"/>
          <w:lang w:val="vi-VN"/>
        </w:rPr>
        <w:t xml:space="preserve"> gồm lòng đường </w:t>
      </w:r>
      <w:r w:rsidRPr="00C21135">
        <w:rPr>
          <w:rFonts w:ascii="Times New Roman" w:eastAsia="Calibri" w:hAnsi="Times New Roman"/>
          <w:color w:val="auto"/>
          <w:szCs w:val="28"/>
        </w:rPr>
        <w:t>7,0</w:t>
      </w:r>
      <w:r w:rsidRPr="00C21135">
        <w:rPr>
          <w:rFonts w:ascii="Times New Roman" w:eastAsia="Calibri" w:hAnsi="Times New Roman"/>
          <w:color w:val="auto"/>
          <w:szCs w:val="28"/>
          <w:lang w:val="vi-VN"/>
        </w:rPr>
        <w:t>m; vỉa hè 2x3,0m</w:t>
      </w:r>
      <w:r w:rsidRPr="00C21135">
        <w:rPr>
          <w:rFonts w:ascii="Times New Roman" w:eastAsia="Calibri" w:hAnsi="Times New Roman"/>
          <w:color w:val="auto"/>
          <w:szCs w:val="28"/>
        </w:rPr>
        <w:t>;</w:t>
      </w:r>
    </w:p>
    <w:p w:rsidR="00E51F19" w:rsidRPr="00C21135" w:rsidRDefault="00F7449E" w:rsidP="006D1B8E">
      <w:pPr>
        <w:widowControl w:val="0"/>
        <w:shd w:val="clear" w:color="auto" w:fill="FFFFFF"/>
        <w:tabs>
          <w:tab w:val="num" w:pos="720"/>
          <w:tab w:val="left" w:pos="900"/>
        </w:tabs>
        <w:spacing w:before="60" w:after="60" w:line="360" w:lineRule="exact"/>
        <w:ind w:firstLine="680"/>
        <w:jc w:val="both"/>
        <w:rPr>
          <w:rFonts w:ascii="Times New Roman" w:hAnsi="Times New Roman"/>
          <w:i/>
          <w:iCs/>
          <w:color w:val="auto"/>
          <w:szCs w:val="28"/>
          <w:lang w:val="de-DE"/>
        </w:rPr>
      </w:pPr>
      <w:r w:rsidRPr="00C21135">
        <w:rPr>
          <w:rFonts w:ascii="Times New Roman" w:hAnsi="Times New Roman"/>
          <w:i/>
          <w:iCs/>
          <w:color w:val="auto"/>
          <w:szCs w:val="28"/>
          <w:lang w:val="de-DE"/>
        </w:rPr>
        <w:t>Ghi chú: Các tuyến đường có lộ giới &lt;13m mang tính chất định hướng, sẽ được cụ thể hóa ở đồ án Quy hoạch chi tiết</w:t>
      </w:r>
      <w:r w:rsidR="00E51F19" w:rsidRPr="00C21135">
        <w:rPr>
          <w:rFonts w:ascii="Times New Roman" w:hAnsi="Times New Roman"/>
          <w:i/>
          <w:iCs/>
          <w:color w:val="auto"/>
          <w:szCs w:val="28"/>
          <w:lang w:val="de-DE"/>
        </w:rPr>
        <w:t xml:space="preserve">. </w:t>
      </w:r>
    </w:p>
    <w:p w:rsidR="00E51F19" w:rsidRPr="00C21135" w:rsidRDefault="00E51F19" w:rsidP="006D1B8E">
      <w:pPr>
        <w:widowControl w:val="0"/>
        <w:tabs>
          <w:tab w:val="num" w:pos="720"/>
          <w:tab w:val="left" w:pos="900"/>
        </w:tabs>
        <w:spacing w:before="60" w:after="60" w:line="360" w:lineRule="exact"/>
        <w:ind w:firstLine="680"/>
        <w:jc w:val="both"/>
        <w:rPr>
          <w:rFonts w:ascii="Times New Roman" w:eastAsia="Calibri" w:hAnsi="Times New Roman"/>
          <w:color w:val="auto"/>
          <w:szCs w:val="28"/>
          <w:lang w:val="vi-VN"/>
        </w:rPr>
      </w:pPr>
      <w:r w:rsidRPr="00C21135">
        <w:rPr>
          <w:rFonts w:ascii="Times New Roman" w:hAnsi="Times New Roman"/>
          <w:color w:val="auto"/>
          <w:lang w:val="it-IT" w:eastAsia="zh-CN"/>
        </w:rPr>
        <w:lastRenderedPageBreak/>
        <w:t>- Bãi đỗ xe</w:t>
      </w:r>
      <w:bookmarkStart w:id="15" w:name="_Hlk210132837"/>
      <w:r w:rsidRPr="00C21135">
        <w:rPr>
          <w:rFonts w:ascii="Times New Roman" w:hAnsi="Times New Roman"/>
          <w:color w:val="auto"/>
          <w:lang w:val="it-IT" w:eastAsia="zh-CN"/>
        </w:rPr>
        <w:t xml:space="preserve">: </w:t>
      </w:r>
      <w:r w:rsidRPr="00C21135">
        <w:rPr>
          <w:rFonts w:ascii="Times New Roman" w:eastAsia="Calibri" w:hAnsi="Times New Roman"/>
          <w:color w:val="auto"/>
          <w:spacing w:val="-4"/>
          <w:szCs w:val="28"/>
          <w:lang w:val="vi-VN"/>
        </w:rPr>
        <w:t xml:space="preserve">Trong khu vực lập quy hoạch bố trí </w:t>
      </w:r>
      <w:r w:rsidRPr="00C21135">
        <w:rPr>
          <w:rFonts w:ascii="Times New Roman" w:eastAsia="Calibri" w:hAnsi="Times New Roman"/>
          <w:color w:val="auto"/>
          <w:spacing w:val="-4"/>
          <w:szCs w:val="28"/>
          <w:lang w:val="it-IT"/>
        </w:rPr>
        <w:t>9</w:t>
      </w:r>
      <w:r w:rsidRPr="00C21135">
        <w:rPr>
          <w:rFonts w:ascii="Times New Roman" w:eastAsia="Calibri" w:hAnsi="Times New Roman"/>
          <w:color w:val="auto"/>
          <w:spacing w:val="-4"/>
          <w:szCs w:val="28"/>
          <w:lang w:val="vi-VN"/>
        </w:rPr>
        <w:t xml:space="preserve"> bãi đỗ xe tập trung cho khách vãng lai. Các công trình khi xây dựng sẽ có diện tích đỗ xe riêng, phù hợp với nhu cầu sử dụng. </w:t>
      </w:r>
      <w:bookmarkStart w:id="16" w:name="_Hlk122959547"/>
      <w:bookmarkStart w:id="17" w:name="_Hlk122419003"/>
      <w:r w:rsidRPr="00C21135">
        <w:rPr>
          <w:rFonts w:ascii="Times New Roman" w:eastAsia="Calibri" w:hAnsi="Times New Roman"/>
          <w:color w:val="auto"/>
          <w:szCs w:val="28"/>
        </w:rPr>
        <w:t>D</w:t>
      </w:r>
      <w:r w:rsidRPr="00C21135">
        <w:rPr>
          <w:rFonts w:ascii="Times New Roman" w:eastAsia="Calibri" w:hAnsi="Times New Roman"/>
          <w:color w:val="auto"/>
          <w:szCs w:val="28"/>
          <w:lang w:val="vi-VN"/>
        </w:rPr>
        <w:t xml:space="preserve">iện tích bãi đỗ xe </w:t>
      </w:r>
      <w:r w:rsidRPr="00C21135">
        <w:rPr>
          <w:rFonts w:ascii="Times New Roman" w:eastAsia="Calibri" w:hAnsi="Times New Roman"/>
          <w:color w:val="auto"/>
          <w:szCs w:val="28"/>
        </w:rPr>
        <w:t xml:space="preserve">khoảng </w:t>
      </w:r>
      <w:r w:rsidRPr="00C21135">
        <w:rPr>
          <w:rFonts w:ascii="Times New Roman" w:eastAsia="Calibri" w:hAnsi="Times New Roman"/>
          <w:color w:val="auto"/>
          <w:szCs w:val="28"/>
          <w:lang w:val="vi-VN"/>
        </w:rPr>
        <w:t>3,</w:t>
      </w:r>
      <w:r w:rsidRPr="00C21135">
        <w:rPr>
          <w:rFonts w:ascii="Times New Roman" w:eastAsia="Calibri" w:hAnsi="Times New Roman"/>
          <w:color w:val="auto"/>
          <w:szCs w:val="28"/>
        </w:rPr>
        <w:t>63</w:t>
      </w:r>
      <w:r w:rsidRPr="00C21135">
        <w:rPr>
          <w:rFonts w:ascii="Times New Roman" w:eastAsia="Calibri" w:hAnsi="Times New Roman"/>
          <w:color w:val="auto"/>
          <w:szCs w:val="28"/>
          <w:lang w:val="vi-VN"/>
        </w:rPr>
        <w:t xml:space="preserve"> ha.</w:t>
      </w:r>
      <w:bookmarkEnd w:id="16"/>
    </w:p>
    <w:bookmarkEnd w:id="15"/>
    <w:bookmarkEnd w:id="17"/>
    <w:p w:rsidR="002A22F0" w:rsidRPr="00C21135" w:rsidRDefault="002A22F0" w:rsidP="006D1B8E">
      <w:pPr>
        <w:widowControl w:val="0"/>
        <w:shd w:val="clear" w:color="auto" w:fill="FFFFFF"/>
        <w:spacing w:before="60" w:after="60" w:line="360" w:lineRule="exact"/>
        <w:ind w:firstLine="680"/>
        <w:jc w:val="both"/>
        <w:rPr>
          <w:rFonts w:ascii="Times New Roman" w:hAnsi="Times New Roman"/>
          <w:b/>
          <w:color w:val="auto"/>
          <w:szCs w:val="28"/>
        </w:rPr>
      </w:pPr>
      <w:r w:rsidRPr="00C21135">
        <w:rPr>
          <w:rFonts w:ascii="Times New Roman" w:hAnsi="Times New Roman"/>
          <w:b/>
          <w:i/>
          <w:iCs/>
          <w:color w:val="auto"/>
          <w:szCs w:val="28"/>
        </w:rPr>
        <w:t xml:space="preserve">10.2. Quy </w:t>
      </w:r>
      <w:r w:rsidRPr="00C21135">
        <w:rPr>
          <w:rFonts w:ascii="Times New Roman" w:hAnsi="Times New Roman"/>
          <w:b/>
          <w:i/>
          <w:iCs/>
          <w:color w:val="auto"/>
          <w:szCs w:val="28"/>
          <w:lang w:val="vi-VN"/>
        </w:rPr>
        <w:t>hoạch</w:t>
      </w:r>
      <w:r w:rsidRPr="00C21135">
        <w:rPr>
          <w:rFonts w:ascii="Times New Roman" w:hAnsi="Times New Roman"/>
          <w:b/>
          <w:i/>
          <w:iCs/>
          <w:color w:val="auto"/>
          <w:szCs w:val="28"/>
        </w:rPr>
        <w:t xml:space="preserve"> chuẩn bị kỹ thuật</w:t>
      </w:r>
      <w:r w:rsidR="0061703A">
        <w:rPr>
          <w:rFonts w:ascii="Times New Roman" w:hAnsi="Times New Roman"/>
          <w:b/>
          <w:i/>
          <w:iCs/>
          <w:color w:val="auto"/>
          <w:szCs w:val="28"/>
        </w:rPr>
        <w:t>:</w:t>
      </w:r>
    </w:p>
    <w:p w:rsidR="002A22F0" w:rsidRPr="0061703A" w:rsidRDefault="002A22F0" w:rsidP="006D1B8E">
      <w:pPr>
        <w:widowControl w:val="0"/>
        <w:shd w:val="clear" w:color="auto" w:fill="FFFFFF"/>
        <w:spacing w:before="60" w:after="60" w:line="360" w:lineRule="exact"/>
        <w:ind w:firstLine="680"/>
        <w:jc w:val="both"/>
        <w:rPr>
          <w:rFonts w:ascii="Times New Roman" w:hAnsi="Times New Roman"/>
          <w:bCs/>
          <w:iCs/>
          <w:color w:val="auto"/>
          <w:szCs w:val="28"/>
        </w:rPr>
      </w:pPr>
      <w:r w:rsidRPr="0061703A">
        <w:rPr>
          <w:rFonts w:ascii="Times New Roman" w:hAnsi="Times New Roman"/>
          <w:bCs/>
          <w:iCs/>
          <w:color w:val="auto"/>
          <w:szCs w:val="28"/>
        </w:rPr>
        <w:t>a</w:t>
      </w:r>
      <w:r w:rsidR="0061703A" w:rsidRPr="0061703A">
        <w:rPr>
          <w:rFonts w:ascii="Times New Roman" w:hAnsi="Times New Roman"/>
          <w:bCs/>
          <w:iCs/>
          <w:color w:val="auto"/>
          <w:szCs w:val="28"/>
        </w:rPr>
        <w:t>)</w:t>
      </w:r>
      <w:r w:rsidRPr="0061703A">
        <w:rPr>
          <w:rFonts w:ascii="Times New Roman" w:hAnsi="Times New Roman"/>
          <w:bCs/>
          <w:iCs/>
          <w:color w:val="auto"/>
          <w:szCs w:val="28"/>
          <w:lang w:val="vi-VN"/>
        </w:rPr>
        <w:t xml:space="preserve"> Cao độ san nền</w:t>
      </w:r>
      <w:r w:rsidR="0061703A">
        <w:rPr>
          <w:rFonts w:ascii="Times New Roman" w:hAnsi="Times New Roman"/>
          <w:bCs/>
          <w:iCs/>
          <w:color w:val="auto"/>
          <w:szCs w:val="28"/>
        </w:rPr>
        <w:t>:</w:t>
      </w:r>
    </w:p>
    <w:p w:rsidR="002A22F0" w:rsidRPr="00C21135" w:rsidRDefault="00195C08"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Pr>
          <w:rFonts w:ascii="Times New Roman" w:hAnsi="Times New Roman"/>
          <w:color w:val="auto"/>
          <w:szCs w:val="28"/>
          <w:lang w:val="de-DE"/>
        </w:rPr>
        <w:t xml:space="preserve">- </w:t>
      </w:r>
      <w:r w:rsidR="002A22F0" w:rsidRPr="00C21135">
        <w:rPr>
          <w:rFonts w:ascii="Times New Roman" w:hAnsi="Times New Roman"/>
          <w:color w:val="auto"/>
          <w:szCs w:val="28"/>
          <w:lang w:val="de-DE"/>
        </w:rPr>
        <w:t>Khu vực phía thượng lưu hồ Phương Thịnh và Dăm Cùng, cao độ nền xây dựng phụ thuộc vào cao độ đỉnh đập và mực nước lớn nhất (Hmax) của hồ Phương Thịnh là 27,75m và Hồ Dăm Cùng là 25,66m. Hxd công trình xung quanh hồ Phương Thịnh Hxd ≥ 28,05m</w:t>
      </w:r>
      <w:r w:rsidR="0061703A">
        <w:rPr>
          <w:rFonts w:ascii="Times New Roman" w:hAnsi="Times New Roman"/>
          <w:color w:val="auto"/>
          <w:szCs w:val="28"/>
          <w:lang w:val="de-DE"/>
        </w:rPr>
        <w:t>;</w:t>
      </w:r>
      <w:r w:rsidR="002A22F0" w:rsidRPr="00C21135">
        <w:rPr>
          <w:rFonts w:ascii="Times New Roman" w:hAnsi="Times New Roman"/>
          <w:color w:val="auto"/>
          <w:szCs w:val="28"/>
          <w:lang w:val="de-DE"/>
        </w:rPr>
        <w:t xml:space="preserve"> Hxd công trình xung quanh hồ Dăm Cùng Hxd ≥25,96m. </w:t>
      </w:r>
    </w:p>
    <w:p w:rsidR="002A22F0" w:rsidRPr="00C21135" w:rsidRDefault="00195C08"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Pr>
          <w:rFonts w:ascii="Times New Roman" w:hAnsi="Times New Roman"/>
          <w:color w:val="auto"/>
          <w:szCs w:val="28"/>
          <w:lang w:val="de-DE"/>
        </w:rPr>
        <w:t xml:space="preserve">- </w:t>
      </w:r>
      <w:r w:rsidR="002A22F0" w:rsidRPr="00C21135">
        <w:rPr>
          <w:rFonts w:ascii="Times New Roman" w:hAnsi="Times New Roman"/>
          <w:color w:val="auto"/>
          <w:szCs w:val="28"/>
          <w:lang w:val="de-DE"/>
        </w:rPr>
        <w:t>Công tác san nền được nghiên cứu trên cơ sở tận dụng tối đa địa hình tự nhiên, cao độ xây dựng bám sát cao độ hiện trạng, hạn chế tối đa việc đào, đắp với khối lượng lớn. Việc san nền được thực hiện cục bộ theo từng lô đất, tổ chức hướng dốc nền phù hợp, bảo đảm thoát nước tự nhiên về khu vực hồ Phương Thịnh và hồ Dăm Cùng.</w:t>
      </w:r>
    </w:p>
    <w:p w:rsidR="002A22F0" w:rsidRPr="00195C08" w:rsidRDefault="002A22F0" w:rsidP="006D1B8E">
      <w:pPr>
        <w:widowControl w:val="0"/>
        <w:shd w:val="clear" w:color="auto" w:fill="FFFFFF"/>
        <w:spacing w:before="60" w:after="60" w:line="360" w:lineRule="exact"/>
        <w:ind w:firstLine="680"/>
        <w:jc w:val="both"/>
        <w:rPr>
          <w:rFonts w:ascii="Times New Roman" w:hAnsi="Times New Roman"/>
          <w:bCs/>
          <w:iCs/>
          <w:color w:val="auto"/>
          <w:szCs w:val="28"/>
        </w:rPr>
      </w:pPr>
      <w:r w:rsidRPr="00195C08">
        <w:rPr>
          <w:rFonts w:ascii="Times New Roman" w:hAnsi="Times New Roman"/>
          <w:bCs/>
          <w:iCs/>
          <w:color w:val="auto"/>
          <w:szCs w:val="28"/>
          <w:lang w:val="vi-VN"/>
        </w:rPr>
        <w:t>b</w:t>
      </w:r>
      <w:r w:rsidR="00195C08" w:rsidRPr="00195C08">
        <w:rPr>
          <w:rFonts w:ascii="Times New Roman" w:hAnsi="Times New Roman"/>
          <w:bCs/>
          <w:iCs/>
          <w:color w:val="auto"/>
          <w:szCs w:val="28"/>
        </w:rPr>
        <w:t>)</w:t>
      </w:r>
      <w:r w:rsidRPr="00195C08">
        <w:rPr>
          <w:rFonts w:ascii="Times New Roman" w:hAnsi="Times New Roman"/>
          <w:bCs/>
          <w:iCs/>
          <w:color w:val="auto"/>
          <w:szCs w:val="28"/>
          <w:lang w:val="vi-VN"/>
        </w:rPr>
        <w:t xml:space="preserve"> Thoát nước mưa</w:t>
      </w:r>
      <w:r w:rsidR="00195C08">
        <w:rPr>
          <w:rFonts w:ascii="Times New Roman" w:hAnsi="Times New Roman"/>
          <w:bCs/>
          <w:iCs/>
          <w:color w:val="auto"/>
          <w:szCs w:val="28"/>
        </w:rPr>
        <w:t>:</w:t>
      </w:r>
    </w:p>
    <w:p w:rsidR="002A22F0" w:rsidRPr="00C21135" w:rsidRDefault="00195C08"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Pr>
          <w:rFonts w:ascii="Times New Roman" w:hAnsi="Times New Roman"/>
          <w:color w:val="auto"/>
          <w:szCs w:val="28"/>
          <w:lang w:val="de-DE"/>
        </w:rPr>
        <w:t xml:space="preserve">- </w:t>
      </w:r>
      <w:r w:rsidR="002A22F0" w:rsidRPr="00C21135">
        <w:rPr>
          <w:rFonts w:ascii="Times New Roman" w:hAnsi="Times New Roman"/>
          <w:color w:val="auto"/>
          <w:szCs w:val="28"/>
          <w:lang w:val="de-DE"/>
        </w:rPr>
        <w:t xml:space="preserve">Sử dụng hệ thống thoát nước riêng, nước mưa thoát độc lập với hệ thống thoát nước thải. Nước mưa khu vực quy hoạch được thu gom qua hệ thống cống thoát nước tập trung về </w:t>
      </w:r>
      <w:r>
        <w:rPr>
          <w:rFonts w:ascii="Times New Roman" w:hAnsi="Times New Roman"/>
          <w:color w:val="auto"/>
          <w:szCs w:val="28"/>
          <w:lang w:val="de-DE"/>
        </w:rPr>
        <w:t>h</w:t>
      </w:r>
      <w:r w:rsidR="002A22F0" w:rsidRPr="00C21135">
        <w:rPr>
          <w:rFonts w:ascii="Times New Roman" w:hAnsi="Times New Roman"/>
          <w:color w:val="auto"/>
          <w:szCs w:val="28"/>
          <w:lang w:val="de-DE"/>
        </w:rPr>
        <w:t xml:space="preserve">ồ Dăm Cùng và </w:t>
      </w:r>
      <w:r>
        <w:rPr>
          <w:rFonts w:ascii="Times New Roman" w:hAnsi="Times New Roman"/>
          <w:color w:val="auto"/>
          <w:szCs w:val="28"/>
          <w:lang w:val="de-DE"/>
        </w:rPr>
        <w:t>h</w:t>
      </w:r>
      <w:r w:rsidR="002A22F0" w:rsidRPr="00C21135">
        <w:rPr>
          <w:rFonts w:ascii="Times New Roman" w:hAnsi="Times New Roman"/>
          <w:color w:val="auto"/>
          <w:szCs w:val="28"/>
          <w:lang w:val="de-DE"/>
        </w:rPr>
        <w:t xml:space="preserve">ồ Phương Thịnh dẫn ra kênh tiêu phía Bắc thoát về sông Bứa. </w:t>
      </w:r>
    </w:p>
    <w:p w:rsidR="002A22F0" w:rsidRPr="00C21135" w:rsidRDefault="00195C08"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Pr>
          <w:rFonts w:ascii="Times New Roman" w:hAnsi="Times New Roman"/>
          <w:color w:val="auto"/>
          <w:szCs w:val="28"/>
          <w:lang w:val="de-DE"/>
        </w:rPr>
        <w:t xml:space="preserve">- </w:t>
      </w:r>
      <w:r w:rsidR="002A22F0" w:rsidRPr="00C21135">
        <w:rPr>
          <w:rFonts w:ascii="Times New Roman" w:hAnsi="Times New Roman"/>
          <w:color w:val="auto"/>
          <w:szCs w:val="28"/>
          <w:lang w:val="de-DE"/>
        </w:rPr>
        <w:t>Sử dụng hệ thống cống có đường kính D400-D2000, B1500, B4000 và cống hộp BxH=3,0mx2,5m. Các tuyến cống được bố trí ngầm dưới vỉa hè và lòng đường của các tuyến giao thông quy hoạch mới, bảo đảm yêu cầu kỹ thuật, mỹ quan và thuận lợi cho công tác quản lý, vận hành.</w:t>
      </w:r>
    </w:p>
    <w:p w:rsidR="002A22F0" w:rsidRPr="00C21135" w:rsidRDefault="002A22F0" w:rsidP="006D1B8E">
      <w:pPr>
        <w:widowControl w:val="0"/>
        <w:shd w:val="clear" w:color="auto" w:fill="FFFFFF"/>
        <w:spacing w:before="60" w:after="60" w:line="360" w:lineRule="exact"/>
        <w:ind w:firstLine="680"/>
        <w:jc w:val="both"/>
        <w:rPr>
          <w:rFonts w:ascii="Times New Roman" w:hAnsi="Times New Roman"/>
          <w:b/>
          <w:i/>
          <w:color w:val="auto"/>
          <w:szCs w:val="28"/>
        </w:rPr>
      </w:pPr>
      <w:r w:rsidRPr="00C21135">
        <w:rPr>
          <w:rFonts w:ascii="Times New Roman" w:hAnsi="Times New Roman"/>
          <w:b/>
          <w:i/>
          <w:iCs/>
          <w:color w:val="auto"/>
          <w:szCs w:val="28"/>
        </w:rPr>
        <w:t xml:space="preserve">10.3. Quy </w:t>
      </w:r>
      <w:r w:rsidRPr="00C21135">
        <w:rPr>
          <w:rFonts w:ascii="Times New Roman" w:hAnsi="Times New Roman"/>
          <w:b/>
          <w:i/>
          <w:color w:val="auto"/>
          <w:szCs w:val="28"/>
          <w:lang w:val="vi-VN"/>
        </w:rPr>
        <w:t>hoạch</w:t>
      </w:r>
      <w:r w:rsidRPr="00C21135">
        <w:rPr>
          <w:rFonts w:ascii="Times New Roman" w:hAnsi="Times New Roman"/>
          <w:b/>
          <w:i/>
          <w:iCs/>
          <w:color w:val="auto"/>
          <w:szCs w:val="28"/>
        </w:rPr>
        <w:t xml:space="preserve"> cấp nước</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w:t>
      </w:r>
      <w:r w:rsidR="00E51F19" w:rsidRPr="00C21135">
        <w:rPr>
          <w:rFonts w:ascii="Times New Roman" w:hAnsi="Times New Roman"/>
          <w:color w:val="auto"/>
          <w:lang w:val="de-DE"/>
        </w:rPr>
        <w:t>Nhu cầu sử dụng nước phân khu khoảng: 19.700 m</w:t>
      </w:r>
      <w:r w:rsidR="00E51F19" w:rsidRPr="00C21135">
        <w:rPr>
          <w:rFonts w:ascii="Times New Roman" w:hAnsi="Times New Roman"/>
          <w:color w:val="auto"/>
          <w:vertAlign w:val="superscript"/>
          <w:lang w:val="de-DE"/>
        </w:rPr>
        <w:t>3</w:t>
      </w:r>
      <w:r w:rsidR="00E51F19" w:rsidRPr="00C21135">
        <w:rPr>
          <w:rFonts w:ascii="Times New Roman" w:hAnsi="Times New Roman"/>
          <w:color w:val="auto"/>
          <w:lang w:val="de-DE"/>
        </w:rPr>
        <w:t>/ngđ trong đó: nước sinh hoạt 10.800 m</w:t>
      </w:r>
      <w:r w:rsidR="00E51F19" w:rsidRPr="00C21135">
        <w:rPr>
          <w:rFonts w:ascii="Times New Roman" w:hAnsi="Times New Roman"/>
          <w:color w:val="auto"/>
          <w:vertAlign w:val="superscript"/>
          <w:lang w:val="de-DE"/>
        </w:rPr>
        <w:t>3</w:t>
      </w:r>
      <w:r w:rsidR="00E51F19" w:rsidRPr="00C21135">
        <w:rPr>
          <w:rFonts w:ascii="Times New Roman" w:hAnsi="Times New Roman"/>
          <w:color w:val="auto"/>
          <w:lang w:val="de-DE"/>
        </w:rPr>
        <w:t>/ngđ; nước sân golf 8.900 m</w:t>
      </w:r>
      <w:r w:rsidR="00E51F19" w:rsidRPr="00C21135">
        <w:rPr>
          <w:rFonts w:ascii="Times New Roman" w:hAnsi="Times New Roman"/>
          <w:color w:val="auto"/>
          <w:vertAlign w:val="superscript"/>
          <w:lang w:val="de-DE"/>
        </w:rPr>
        <w:t>3</w:t>
      </w:r>
      <w:r w:rsidR="00E51F19" w:rsidRPr="00C21135">
        <w:rPr>
          <w:rFonts w:ascii="Times New Roman" w:hAnsi="Times New Roman"/>
          <w:color w:val="auto"/>
          <w:lang w:val="de-DE"/>
        </w:rPr>
        <w:t>/ngđ.</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Nguồn nước sinh hoạt được lấy từ nhà máy cấp nước khu vực, đấu nối vào hệ thống cấp nước trên các trục giao thông QL32, ĐT315 và ĐT315C, bảo đảm cung cấp nước ổn định cho khu vực quy hoạch.</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Nguồn nước phục vụ tưới cỏ sân golf được khai thác từ hệ thống hồ cảnh quan trong khu vực, kết hợp bổ sung nguồn nước từ sông Bứa bảo đảm nhu cầu tưới cỏ của dự án.</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Mạng lưới đường ống cấp nước được thiết kế kết hợp giữa cấp nước sinh hoạt và cấp nước phòng cháy, chữa cháy theo nguyên tắc mạng vòng kết hợp mạng cụt; hệ thống được tổ chức từ tuyến ống phân phối trở lên với đường kính ống từ Ø110 đến Ø450, bảo đảm yêu cầu cấp nước và khả năng đấu nối các họng cứu hỏa theo quy định.</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lastRenderedPageBreak/>
        <w:t>- Các họng cứu hỏa được đấu nối vào đường ống cấp nước phân phối có đường kính từ Ø110 trở lên, bố trí tại các vị trí thuận lợi như gần ngã ba, ngã tư và dọc các trục đường chính; khoảng cách giữa các họng cứu hỏa liền kề không vượt quá 150m, đáp ứng yêu cầu phòng cháy, chữa cháy theo quy định.</w:t>
      </w:r>
    </w:p>
    <w:p w:rsidR="002A22F0" w:rsidRPr="00C21135" w:rsidRDefault="002A22F0" w:rsidP="006D1B8E">
      <w:pPr>
        <w:widowControl w:val="0"/>
        <w:shd w:val="clear" w:color="auto" w:fill="FFFFFF"/>
        <w:spacing w:before="60" w:after="60" w:line="360" w:lineRule="exact"/>
        <w:ind w:firstLine="680"/>
        <w:jc w:val="both"/>
        <w:rPr>
          <w:rFonts w:ascii="Times New Roman" w:hAnsi="Times New Roman"/>
          <w:b/>
          <w:bCs/>
          <w:i/>
          <w:color w:val="auto"/>
          <w:szCs w:val="28"/>
        </w:rPr>
      </w:pPr>
      <w:r w:rsidRPr="00C21135">
        <w:rPr>
          <w:rFonts w:ascii="Times New Roman" w:hAnsi="Times New Roman"/>
          <w:b/>
          <w:bCs/>
          <w:i/>
          <w:iCs/>
          <w:color w:val="auto"/>
          <w:szCs w:val="28"/>
        </w:rPr>
        <w:t xml:space="preserve">10.4. Quy hoạch cấp năng lương và chiếu sáng </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Tổng nhu cầu dùng điện khoảng: </w:t>
      </w:r>
      <w:r w:rsidR="00E51F19" w:rsidRPr="00C21135">
        <w:rPr>
          <w:rFonts w:ascii="Times New Roman" w:hAnsi="Times New Roman"/>
          <w:color w:val="auto"/>
          <w:szCs w:val="28"/>
          <w:lang w:val="de-DE"/>
        </w:rPr>
        <w:t>53.800 kVA.</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Nguồn điện cấp cho dự án được lấy các tuyến trung thế 35kv hiện hữu dự kiến cải tạo thành 22kv trên trục đường QL32, ĐT315 từ trạm biến áp 110/22kv Phù Ninh cấp đến.</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bookmarkStart w:id="18" w:name="_Hlk24718927"/>
      <w:bookmarkStart w:id="19" w:name="_Hlk24718907"/>
      <w:bookmarkStart w:id="20" w:name="_Hlk523906697"/>
      <w:r w:rsidRPr="00C21135">
        <w:rPr>
          <w:rFonts w:ascii="Times New Roman" w:hAnsi="Times New Roman"/>
          <w:color w:val="auto"/>
          <w:szCs w:val="28"/>
          <w:lang w:val="de-DE"/>
        </w:rPr>
        <w:t>- Lưới điện trung thế phân phối điện cho các trạm biến áp khu vực là lưới điện có cấp điện áp tiêu chuẩn 35/22kV, đầu tư xây dựng mạng cáp ngầm có kết cấu theo dạng mạng mạch vòng vận hành hở. Phương án vận hành cụ thể sẽ được chính xác hóa khi lập dự án chi tiết.</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Trạm biến áp phân phối dự kiến bố trí các trạm biến áp cấp điện áp 35/22kV, công suất có thể chia thành các trạm nhỏ ở các bước sau. Các trạm biến áp cấp điện cho các công trình thấp tầng sử dụng loại trạm kios hợp bộ.</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Hệ thống cáp hạ thế và chiếu sáng sử dụng cáp lõi đồng có lớp cách điện, được đi ngầm luồn trong ống nhựa và chôn dưới lòng đường hoặc vỉa hè, bảo đảm an toàn kỹ thuật, mỹ quan đô thị và thuận lợi cho công tác quản lý, vận hành.</w:t>
      </w:r>
    </w:p>
    <w:bookmarkEnd w:id="18"/>
    <w:bookmarkEnd w:id="19"/>
    <w:bookmarkEnd w:id="20"/>
    <w:p w:rsidR="002A22F0" w:rsidRPr="00AD7E33" w:rsidRDefault="002A22F0" w:rsidP="006D1B8E">
      <w:pPr>
        <w:widowControl w:val="0"/>
        <w:shd w:val="clear" w:color="auto" w:fill="FFFFFF"/>
        <w:spacing w:before="60" w:after="60" w:line="360" w:lineRule="exact"/>
        <w:ind w:firstLine="680"/>
        <w:jc w:val="both"/>
        <w:rPr>
          <w:rFonts w:ascii="Times New Roman" w:hAnsi="Times New Roman"/>
          <w:bCs/>
          <w:i/>
          <w:iCs/>
          <w:color w:val="auto"/>
          <w:szCs w:val="28"/>
        </w:rPr>
      </w:pPr>
      <w:r w:rsidRPr="00AD7E33">
        <w:rPr>
          <w:rFonts w:ascii="Times New Roman" w:hAnsi="Times New Roman"/>
          <w:b/>
          <w:bCs/>
          <w:i/>
          <w:iCs/>
          <w:color w:val="auto"/>
          <w:szCs w:val="28"/>
        </w:rPr>
        <w:t>10.5. Thoát nước thải, quản lý chất thải rắn</w:t>
      </w:r>
      <w:r w:rsidR="00DA5A6D" w:rsidRPr="00AD7E33">
        <w:rPr>
          <w:rFonts w:ascii="Times New Roman" w:hAnsi="Times New Roman"/>
          <w:b/>
          <w:bCs/>
          <w:i/>
          <w:iCs/>
          <w:color w:val="auto"/>
          <w:szCs w:val="28"/>
        </w:rPr>
        <w:t>:</w:t>
      </w:r>
      <w:r w:rsidRPr="00AD7E33">
        <w:rPr>
          <w:rFonts w:ascii="Times New Roman" w:hAnsi="Times New Roman"/>
          <w:b/>
          <w:bCs/>
          <w:i/>
          <w:iCs/>
          <w:color w:val="auto"/>
          <w:szCs w:val="28"/>
        </w:rPr>
        <w:t xml:space="preserve"> </w:t>
      </w:r>
    </w:p>
    <w:p w:rsidR="002A22F0" w:rsidRPr="00AD7E33" w:rsidRDefault="002A22F0" w:rsidP="006D1B8E">
      <w:pPr>
        <w:widowControl w:val="0"/>
        <w:shd w:val="clear" w:color="auto" w:fill="FFFFFF"/>
        <w:spacing w:before="60" w:after="60" w:line="360" w:lineRule="exact"/>
        <w:ind w:firstLine="680"/>
        <w:jc w:val="both"/>
        <w:rPr>
          <w:rFonts w:ascii="Times New Roman" w:hAnsi="Times New Roman"/>
          <w:bCs/>
          <w:color w:val="auto"/>
          <w:szCs w:val="28"/>
        </w:rPr>
      </w:pPr>
      <w:r w:rsidRPr="00AD7E33">
        <w:rPr>
          <w:rFonts w:ascii="Times New Roman" w:hAnsi="Times New Roman"/>
          <w:bCs/>
          <w:iCs/>
          <w:color w:val="auto"/>
          <w:szCs w:val="28"/>
        </w:rPr>
        <w:t>a</w:t>
      </w:r>
      <w:r w:rsidR="00DA5A6D" w:rsidRPr="00AD7E33">
        <w:rPr>
          <w:rFonts w:ascii="Times New Roman" w:hAnsi="Times New Roman"/>
          <w:bCs/>
          <w:iCs/>
          <w:color w:val="auto"/>
          <w:szCs w:val="28"/>
        </w:rPr>
        <w:t>)</w:t>
      </w:r>
      <w:r w:rsidRPr="00AD7E33">
        <w:rPr>
          <w:rFonts w:ascii="Times New Roman" w:hAnsi="Times New Roman"/>
          <w:bCs/>
          <w:iCs/>
          <w:color w:val="auto"/>
          <w:szCs w:val="28"/>
        </w:rPr>
        <w:t xml:space="preserve"> Thoát nước thải</w:t>
      </w:r>
      <w:r w:rsidR="00DA5A6D" w:rsidRPr="00AD7E33">
        <w:rPr>
          <w:rFonts w:ascii="Times New Roman" w:hAnsi="Times New Roman"/>
          <w:bCs/>
          <w:iCs/>
          <w:color w:val="auto"/>
          <w:szCs w:val="28"/>
        </w:rPr>
        <w:t>:</w:t>
      </w:r>
    </w:p>
    <w:p w:rsidR="002A22F0" w:rsidRPr="00AD7E33"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AD7E33">
        <w:rPr>
          <w:rFonts w:ascii="Times New Roman" w:hAnsi="Times New Roman"/>
          <w:color w:val="auto"/>
          <w:szCs w:val="28"/>
          <w:lang w:val="de-DE"/>
        </w:rPr>
        <w:t xml:space="preserve">- Tổng lưu lượng nước thải sinh hoạt khu quy hoạch khoảng: </w:t>
      </w:r>
      <w:bookmarkStart w:id="21" w:name="_Hlk122959647"/>
      <w:r w:rsidR="00E51F19" w:rsidRPr="00AD7E33">
        <w:rPr>
          <w:rFonts w:ascii="Times New Roman" w:hAnsi="Times New Roman"/>
          <w:color w:val="auto"/>
          <w:lang w:val="de-DE"/>
        </w:rPr>
        <w:t xml:space="preserve">4.100m³/ngày </w:t>
      </w:r>
      <w:r w:rsidRPr="00AD7E33">
        <w:rPr>
          <w:rFonts w:ascii="Times New Roman" w:hAnsi="Times New Roman"/>
          <w:color w:val="auto"/>
          <w:szCs w:val="28"/>
          <w:lang w:val="de-DE"/>
        </w:rPr>
        <w:t xml:space="preserve">đêm </w:t>
      </w:r>
      <w:r w:rsidRPr="00AD7E33">
        <w:rPr>
          <w:rFonts w:ascii="Times New Roman" w:hAnsi="Times New Roman"/>
          <w:i/>
          <w:iCs/>
          <w:color w:val="auto"/>
          <w:szCs w:val="28"/>
          <w:lang w:val="de-DE"/>
        </w:rPr>
        <w:t>(nước thải sân golf được xử lý theo dự án riêng)</w:t>
      </w:r>
      <w:r w:rsidRPr="00AD7E33">
        <w:rPr>
          <w:rFonts w:ascii="Times New Roman" w:hAnsi="Times New Roman"/>
          <w:color w:val="auto"/>
          <w:szCs w:val="28"/>
          <w:lang w:val="de-DE"/>
        </w:rPr>
        <w:t>.</w:t>
      </w:r>
    </w:p>
    <w:bookmarkEnd w:id="21"/>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Xây dựng hệ thống thu gom, thoát nước thải riêng hoàn toàn với hệ thống thoát nước mưa. Nước thải của khu quy hoạch sẽ được thu gom qua hệ thống thoát nước thải D200-D300 theo các trục đường giao thông sau đó dẫn về trạm xử lý đặt ở lô đất hạ tầng kỹ thuật của khu quy hoạch.</w:t>
      </w:r>
    </w:p>
    <w:p w:rsidR="002A22F0" w:rsidRPr="00DA5A6D" w:rsidRDefault="002A22F0" w:rsidP="006D1B8E">
      <w:pPr>
        <w:widowControl w:val="0"/>
        <w:shd w:val="clear" w:color="auto" w:fill="FFFFFF"/>
        <w:spacing w:before="60" w:after="60" w:line="360" w:lineRule="exact"/>
        <w:ind w:firstLine="680"/>
        <w:jc w:val="both"/>
        <w:rPr>
          <w:rFonts w:ascii="Times New Roman" w:hAnsi="Times New Roman"/>
          <w:bCs/>
          <w:color w:val="auto"/>
          <w:szCs w:val="28"/>
        </w:rPr>
      </w:pPr>
      <w:r w:rsidRPr="00DA5A6D">
        <w:rPr>
          <w:rFonts w:ascii="Times New Roman" w:hAnsi="Times New Roman"/>
          <w:bCs/>
          <w:iCs/>
          <w:color w:val="auto"/>
          <w:szCs w:val="28"/>
        </w:rPr>
        <w:t>b</w:t>
      </w:r>
      <w:r w:rsidR="00DA5A6D">
        <w:rPr>
          <w:rFonts w:ascii="Times New Roman" w:hAnsi="Times New Roman"/>
          <w:bCs/>
          <w:iCs/>
          <w:color w:val="auto"/>
          <w:szCs w:val="28"/>
        </w:rPr>
        <w:t>)</w:t>
      </w:r>
      <w:r w:rsidRPr="00DA5A6D">
        <w:rPr>
          <w:rFonts w:ascii="Times New Roman" w:hAnsi="Times New Roman"/>
          <w:bCs/>
          <w:iCs/>
          <w:color w:val="auto"/>
          <w:szCs w:val="28"/>
        </w:rPr>
        <w:t xml:space="preserve"> Quản lý chất thải rắn</w:t>
      </w:r>
      <w:r w:rsidR="00DA5A6D">
        <w:rPr>
          <w:rFonts w:ascii="Times New Roman" w:hAnsi="Times New Roman"/>
          <w:bCs/>
          <w:iCs/>
          <w:color w:val="auto"/>
          <w:szCs w:val="28"/>
        </w:rPr>
        <w:t>:</w:t>
      </w:r>
      <w:r w:rsidRPr="00DA5A6D">
        <w:rPr>
          <w:rFonts w:ascii="Times New Roman" w:hAnsi="Times New Roman"/>
          <w:bCs/>
          <w:iCs/>
          <w:color w:val="auto"/>
          <w:szCs w:val="28"/>
        </w:rPr>
        <w:t xml:space="preserve"> </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Tổng lượng rác sinh hoạt dự kiến </w:t>
      </w:r>
      <w:bookmarkStart w:id="22" w:name="_Hlk122959665"/>
      <w:r w:rsidRPr="00C21135">
        <w:rPr>
          <w:rFonts w:ascii="Times New Roman" w:hAnsi="Times New Roman"/>
          <w:color w:val="auto"/>
          <w:szCs w:val="28"/>
          <w:lang w:val="de-DE"/>
        </w:rPr>
        <w:t xml:space="preserve">18,20 </w:t>
      </w:r>
      <w:bookmarkEnd w:id="22"/>
      <w:r w:rsidRPr="00C21135">
        <w:rPr>
          <w:rFonts w:ascii="Times New Roman" w:hAnsi="Times New Roman"/>
          <w:color w:val="auto"/>
          <w:szCs w:val="28"/>
          <w:lang w:val="de-DE"/>
        </w:rPr>
        <w:t xml:space="preserve">tấn/ngày. </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Rác thải được phân loại tại nguồn, tập trung trong các thùng rác đặt tại các góc đường trong các khu dân cư, khu thương mại dịch vụ, công trình công cộng. Vận chuyển rác ra khỏi khu vực trong ngày, không xây dựng điểm tập trung rác trong đô thị tránh gây ô nhiễm môi trường.</w:t>
      </w:r>
    </w:p>
    <w:p w:rsidR="002A22F0" w:rsidRPr="00C21135" w:rsidRDefault="002A22F0" w:rsidP="006D1B8E">
      <w:pPr>
        <w:widowControl w:val="0"/>
        <w:shd w:val="clear" w:color="auto" w:fill="FFFFFF"/>
        <w:spacing w:before="60" w:after="60" w:line="360" w:lineRule="exact"/>
        <w:ind w:firstLine="680"/>
        <w:jc w:val="both"/>
        <w:rPr>
          <w:rFonts w:ascii="Times New Roman" w:hAnsi="Times New Roman"/>
          <w:b/>
          <w:bCs/>
          <w:i/>
          <w:color w:val="auto"/>
          <w:szCs w:val="28"/>
        </w:rPr>
      </w:pPr>
      <w:r w:rsidRPr="00C21135">
        <w:rPr>
          <w:rFonts w:ascii="Times New Roman" w:hAnsi="Times New Roman"/>
          <w:b/>
          <w:bCs/>
          <w:i/>
          <w:iCs/>
          <w:color w:val="auto"/>
          <w:szCs w:val="28"/>
        </w:rPr>
        <w:t>10.6. Quy hoạch hạ tầng viễn thông thụ động</w:t>
      </w:r>
      <w:r w:rsidR="00AD7E33">
        <w:rPr>
          <w:rFonts w:ascii="Times New Roman" w:hAnsi="Times New Roman"/>
          <w:b/>
          <w:bCs/>
          <w:i/>
          <w:iCs/>
          <w:color w:val="auto"/>
          <w:szCs w:val="28"/>
        </w:rPr>
        <w:t>:</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Tổng nhu cầu hạ tầng viễn thông thụ động dự kiến 14.800 thuê bao.</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Nguồn thông tin liên lạc cấp cho dự án được đấu nối và dẫn từ trung tâm thông tin khu vực trên các trục QL.32 và ĐT.315 bảo đảm nhu cầu thông tin liên </w:t>
      </w:r>
      <w:r w:rsidRPr="00C21135">
        <w:rPr>
          <w:rFonts w:ascii="Times New Roman" w:hAnsi="Times New Roman"/>
          <w:color w:val="auto"/>
          <w:szCs w:val="28"/>
          <w:lang w:val="de-DE"/>
        </w:rPr>
        <w:lastRenderedPageBreak/>
        <w:t>lạc cho khu vực quy hoạch.</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Xây dựng hệ thống cáp trục chính, cáp phân phối và cáp dịch vụ đi ngầm dưới vỉa hè và lòng đường, sau đó đấu nối đến từng nhóm công trình; căn cứ tính chất sử dụng của từng loại công trình để lựa chọn quy mô, kích thước hệ thống cống, bể kỹ thuật cho phù hợp.</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Các hệ thống thông tin không dây, công nghệ cao, mạng cáp truyền hình và các dịch vụ viễn thông khác sẽ được các nhà đầu tư thứ cấp nghiên cứu, triển khai ở giai đoạn sau trên cơ sở định hướng quy hoạch, bảo đảm tính đồng bộ và thống nhất trong toàn khu vực.</w:t>
      </w:r>
    </w:p>
    <w:bookmarkEnd w:id="14"/>
    <w:p w:rsidR="002A22F0" w:rsidRPr="00C21135" w:rsidRDefault="002A22F0" w:rsidP="006D1B8E">
      <w:pPr>
        <w:widowControl w:val="0"/>
        <w:spacing w:before="60" w:after="60" w:line="360" w:lineRule="exact"/>
        <w:ind w:firstLine="680"/>
        <w:jc w:val="both"/>
        <w:rPr>
          <w:rFonts w:ascii="Times New Roman" w:hAnsi="Times New Roman"/>
          <w:b/>
          <w:color w:val="auto"/>
          <w:szCs w:val="28"/>
          <w:lang w:val="es-ES"/>
        </w:rPr>
      </w:pPr>
      <w:r w:rsidRPr="00C21135">
        <w:rPr>
          <w:rFonts w:ascii="Times New Roman" w:hAnsi="Times New Roman"/>
          <w:b/>
          <w:color w:val="auto"/>
          <w:szCs w:val="28"/>
          <w:lang w:val="es-ES"/>
        </w:rPr>
        <w:t>11. Giải pháp bảo vệ môi trường</w:t>
      </w:r>
    </w:p>
    <w:p w:rsidR="002A22F0" w:rsidRPr="00C21135" w:rsidRDefault="004009EE" w:rsidP="006D1B8E">
      <w:pPr>
        <w:widowControl w:val="0"/>
        <w:spacing w:before="60" w:after="60" w:line="360" w:lineRule="exact"/>
        <w:ind w:firstLine="680"/>
        <w:jc w:val="both"/>
        <w:rPr>
          <w:rFonts w:ascii="Times New Roman" w:hAnsi="Times New Roman"/>
          <w:color w:val="auto"/>
          <w:szCs w:val="28"/>
          <w:lang w:val="nb-NO"/>
        </w:rPr>
      </w:pPr>
      <w:bookmarkStart w:id="23" w:name="_Hlk124150532"/>
      <w:r>
        <w:rPr>
          <w:rFonts w:ascii="Times New Roman" w:hAnsi="Times New Roman"/>
          <w:color w:val="auto"/>
          <w:szCs w:val="28"/>
          <w:lang w:val="nb-NO"/>
        </w:rPr>
        <w:t xml:space="preserve">- </w:t>
      </w:r>
      <w:r w:rsidR="002A22F0" w:rsidRPr="00C21135">
        <w:rPr>
          <w:rFonts w:ascii="Times New Roman" w:hAnsi="Times New Roman"/>
          <w:color w:val="auto"/>
          <w:szCs w:val="28"/>
          <w:lang w:val="nb-NO"/>
        </w:rPr>
        <w:t>Việc đánh giá tác động môi trường được tiến hành ngay từ khi triển khai lập quy hoạch đến khi tổ chức thực hiện dự án và đưa công trình vào khai thác sử dụng. Đánh giá tác động môi trường là xác định được tất cả các yếu tố gây ảnh hưởng xấu đến môi trường như: Môi trường không khí, môi trường nước, môi trường đất, môi trường cảnh quan và môi trường kinh tế xã hội... Biện pháp bảo vệ và giảm thiểu ô nhiễm môi trường nhằm đạt tới môi trường sống bền vững. Các biện pháp bảo vệ gồm:</w:t>
      </w:r>
    </w:p>
    <w:p w:rsidR="002A22F0" w:rsidRPr="00C21135" w:rsidRDefault="004009EE" w:rsidP="006D1B8E">
      <w:pPr>
        <w:widowControl w:val="0"/>
        <w:spacing w:before="60" w:after="60" w:line="360" w:lineRule="exact"/>
        <w:ind w:firstLine="680"/>
        <w:jc w:val="both"/>
        <w:rPr>
          <w:rFonts w:ascii="Times New Roman" w:hAnsi="Times New Roman"/>
          <w:color w:val="auto"/>
          <w:szCs w:val="28"/>
          <w:lang w:val="nb-NO"/>
        </w:rPr>
      </w:pPr>
      <w:r>
        <w:rPr>
          <w:rFonts w:ascii="Times New Roman" w:hAnsi="Times New Roman"/>
          <w:color w:val="auto"/>
          <w:szCs w:val="28"/>
          <w:lang w:val="nb-NO"/>
        </w:rPr>
        <w:t>+</w:t>
      </w:r>
      <w:r w:rsidR="002A22F0" w:rsidRPr="00C21135">
        <w:rPr>
          <w:rFonts w:ascii="Times New Roman" w:hAnsi="Times New Roman"/>
          <w:color w:val="auto"/>
          <w:szCs w:val="28"/>
          <w:lang w:val="nb-NO"/>
        </w:rPr>
        <w:t xml:space="preserve"> Bảo vệ môi trường không khí: Giảm lượng bụi, khí thải, tiếng ồn và dầu mỡ trong khu vực xây dựng bằng biện pháp tưới nước trên đường vận chuyển vật liệu, đất của công trình; Sử dụng máy có mức độ hoạt động tốt và nhiên liệu có hàm lượng lưu huỳnh thấp.</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nb-NO"/>
        </w:rPr>
      </w:pPr>
      <w:r w:rsidRPr="00C21135">
        <w:rPr>
          <w:rFonts w:ascii="Times New Roman" w:hAnsi="Times New Roman"/>
          <w:color w:val="auto"/>
          <w:szCs w:val="28"/>
          <w:lang w:val="nb-NO"/>
        </w:rPr>
        <w:t>+ Bảo vệ môi trường nước: Đối với những khu vực trong mặt bằng xây dựng bị đọng nước do mưa hoặc có khả năng gây úng ngập cho công trình xung quanh phải tổ chức làm rãnh thoát nước và không ảnh hưởng đến dòng chảy của khu vực, tách dầu mỡ khỏi bùn đất.</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nb-NO"/>
        </w:rPr>
      </w:pPr>
      <w:r w:rsidRPr="00C21135">
        <w:rPr>
          <w:rFonts w:ascii="Times New Roman" w:hAnsi="Times New Roman"/>
          <w:color w:val="auto"/>
          <w:szCs w:val="28"/>
          <w:lang w:val="nb-NO"/>
        </w:rPr>
        <w:t>+ Bảo vệ đất: Đảm bảo nước mưa ở trong khu quy hoạch đặc biệt ở các khu vực có hóa chất không chảy ra đất xung quanh làm hỏng đất.</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nb-NO"/>
        </w:rPr>
      </w:pPr>
      <w:r w:rsidRPr="00C21135">
        <w:rPr>
          <w:rFonts w:ascii="Times New Roman" w:hAnsi="Times New Roman"/>
          <w:color w:val="auto"/>
          <w:szCs w:val="28"/>
          <w:lang w:val="nb-NO"/>
        </w:rPr>
        <w:t>+ Biện pháp xử lý chất thải: Rác thải rắn của khu vực sẽ được thu gom vào các thùng rác và công-ten-nơ kín, được thu gom hàng ngày, đảm bảo vệ sinh môi trường chung cho khu vực.</w:t>
      </w:r>
    </w:p>
    <w:p w:rsidR="002A22F0" w:rsidRPr="00C21135" w:rsidRDefault="004009EE" w:rsidP="006D1B8E">
      <w:pPr>
        <w:widowControl w:val="0"/>
        <w:spacing w:before="60" w:after="60" w:line="360" w:lineRule="exact"/>
        <w:ind w:firstLine="680"/>
        <w:jc w:val="both"/>
        <w:rPr>
          <w:rFonts w:ascii="Times New Roman" w:hAnsi="Times New Roman"/>
          <w:color w:val="auto"/>
          <w:szCs w:val="28"/>
        </w:rPr>
      </w:pPr>
      <w:r>
        <w:rPr>
          <w:rFonts w:ascii="Times New Roman" w:hAnsi="Times New Roman"/>
          <w:color w:val="auto"/>
          <w:szCs w:val="28"/>
          <w:lang w:val="es-ES"/>
        </w:rPr>
        <w:t xml:space="preserve">- </w:t>
      </w:r>
      <w:r w:rsidR="002A22F0" w:rsidRPr="00C21135">
        <w:rPr>
          <w:rFonts w:ascii="Times New Roman" w:hAnsi="Times New Roman"/>
          <w:color w:val="auto"/>
          <w:szCs w:val="28"/>
          <w:lang w:val="es-ES"/>
        </w:rPr>
        <w:t xml:space="preserve">Trong quá trình hoạt động của dự án phải đảm bảo thực hiện đúng theo giải pháp thiết kế về thu gom xử lý nước thải, rác thải sinh hoạt đã được xác định trong đồ án quy hoạch. Có biện pháp giám sát, theo dõi </w:t>
      </w:r>
      <w:r w:rsidR="002A22F0" w:rsidRPr="00C21135">
        <w:rPr>
          <w:rFonts w:ascii="Times New Roman" w:hAnsi="Times New Roman"/>
          <w:color w:val="auto"/>
          <w:szCs w:val="28"/>
          <w:shd w:val="clear" w:color="auto" w:fill="FFFFFF"/>
        </w:rPr>
        <w:t xml:space="preserve">thường xuyên chất lượng môi trường với các trọng tâm, trọng điểm hợp lý, cảnh báo kịp thời các diễn biến </w:t>
      </w:r>
      <w:r w:rsidR="002A22F0" w:rsidRPr="00C21135">
        <w:rPr>
          <w:rFonts w:ascii="Times New Roman" w:hAnsi="Times New Roman"/>
          <w:color w:val="auto"/>
          <w:szCs w:val="28"/>
        </w:rPr>
        <w:t>bất thường hay các nguy cơ ô nhiễm, suy thoái môi trường để có biện pháp phòng ngừa, giảm thiểu, cải thiện các vấn đề về môi trường. Thường xuyên tuyên truyền, xây dựng nội quy, quy chế nhằm nâng cao ý thức của nhân dân trong việc bảo vệ môi trường.</w:t>
      </w:r>
    </w:p>
    <w:bookmarkEnd w:id="5"/>
    <w:bookmarkEnd w:id="23"/>
    <w:p w:rsidR="002A22F0" w:rsidRPr="00C21135" w:rsidRDefault="002A22F0" w:rsidP="006D1B8E">
      <w:pPr>
        <w:widowControl w:val="0"/>
        <w:shd w:val="clear" w:color="auto" w:fill="FFFFFF"/>
        <w:spacing w:before="60" w:after="60" w:line="360" w:lineRule="exact"/>
        <w:ind w:firstLine="680"/>
        <w:jc w:val="both"/>
        <w:rPr>
          <w:rFonts w:ascii="Times New Roman" w:hAnsi="Times New Roman"/>
          <w:b/>
          <w:color w:val="auto"/>
          <w:szCs w:val="28"/>
          <w:lang w:val="de-DE"/>
        </w:rPr>
      </w:pPr>
      <w:r w:rsidRPr="00C21135">
        <w:rPr>
          <w:rFonts w:ascii="Times New Roman" w:hAnsi="Times New Roman"/>
          <w:b/>
          <w:color w:val="auto"/>
          <w:szCs w:val="28"/>
          <w:lang w:val="de-DE"/>
        </w:rPr>
        <w:lastRenderedPageBreak/>
        <w:t>12. Giải pháp quy hoạch các khu tái định cư</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Tổng số hộ dự kiến bố trí đất tái định cư khoảng 2</w:t>
      </w:r>
      <w:r w:rsidR="00F7449E" w:rsidRPr="00C21135">
        <w:rPr>
          <w:rFonts w:ascii="Times New Roman" w:hAnsi="Times New Roman"/>
          <w:color w:val="auto"/>
          <w:szCs w:val="28"/>
          <w:lang w:val="de-DE"/>
        </w:rPr>
        <w:t>54</w:t>
      </w:r>
      <w:r w:rsidRPr="00C21135">
        <w:rPr>
          <w:rFonts w:ascii="Times New Roman" w:hAnsi="Times New Roman"/>
          <w:color w:val="auto"/>
          <w:szCs w:val="28"/>
          <w:lang w:val="de-DE"/>
        </w:rPr>
        <w:t xml:space="preserve"> hộ </w:t>
      </w:r>
      <w:r w:rsidRPr="00C21135">
        <w:rPr>
          <w:rFonts w:ascii="Times New Roman" w:hAnsi="Times New Roman"/>
          <w:i/>
          <w:iCs/>
          <w:color w:val="auto"/>
          <w:szCs w:val="28"/>
          <w:lang w:val="de-DE"/>
        </w:rPr>
        <w:t>(số lượng cụ thể được xác định ở bước tiếp theo của dự án)</w:t>
      </w:r>
      <w:r w:rsidRPr="00C21135">
        <w:rPr>
          <w:rFonts w:ascii="Times New Roman" w:hAnsi="Times New Roman"/>
          <w:color w:val="auto"/>
          <w:szCs w:val="28"/>
          <w:lang w:val="de-DE"/>
        </w:rPr>
        <w:t>.</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xml:space="preserve">- Diện tích đất nhóm nhà ở tái định cư khoảng </w:t>
      </w:r>
      <w:r w:rsidR="00E51F19" w:rsidRPr="00C21135">
        <w:rPr>
          <w:rFonts w:ascii="Times New Roman" w:hAnsi="Times New Roman"/>
          <w:color w:val="auto"/>
          <w:lang w:val="de-DE"/>
        </w:rPr>
        <w:t xml:space="preserve">11,88 ha </w:t>
      </w:r>
      <w:r w:rsidRPr="00C21135">
        <w:rPr>
          <w:rFonts w:ascii="Times New Roman" w:hAnsi="Times New Roman"/>
          <w:color w:val="auto"/>
          <w:szCs w:val="28"/>
          <w:lang w:val="de-DE"/>
        </w:rPr>
        <w:t>được bố trí tại các vị trí phù hợp, bảo đảm hài hòa với điều kiện sinh hoạt và phong tục, tập quán của địa phương.</w:t>
      </w:r>
    </w:p>
    <w:p w:rsidR="002A22F0" w:rsidRPr="00C21135" w:rsidRDefault="002A22F0" w:rsidP="006D1B8E">
      <w:pPr>
        <w:widowControl w:val="0"/>
        <w:shd w:val="clear" w:color="auto" w:fill="FFFFFF"/>
        <w:spacing w:before="60" w:after="60" w:line="360" w:lineRule="exact"/>
        <w:ind w:firstLine="680"/>
        <w:jc w:val="both"/>
        <w:rPr>
          <w:rFonts w:ascii="Times New Roman" w:hAnsi="Times New Roman"/>
          <w:b/>
          <w:color w:val="auto"/>
          <w:szCs w:val="28"/>
          <w:lang w:val="de-DE"/>
        </w:rPr>
      </w:pPr>
      <w:r w:rsidRPr="00C21135">
        <w:rPr>
          <w:rFonts w:ascii="Times New Roman" w:hAnsi="Times New Roman"/>
          <w:b/>
          <w:color w:val="auto"/>
          <w:szCs w:val="28"/>
          <w:lang w:val="de-DE"/>
        </w:rPr>
        <w:t>13. Các chương trình, dự án ưu tiên đầ</w:t>
      </w:r>
      <w:bookmarkStart w:id="24" w:name="_Toc27326944"/>
      <w:r w:rsidRPr="00C21135">
        <w:rPr>
          <w:rFonts w:ascii="Times New Roman" w:hAnsi="Times New Roman"/>
          <w:b/>
          <w:color w:val="auto"/>
          <w:szCs w:val="28"/>
          <w:lang w:val="de-DE"/>
        </w:rPr>
        <w:t>u tư và nguồn lực thực hiện</w:t>
      </w:r>
      <w:bookmarkEnd w:id="24"/>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Ưu tiên đầu tư xây dựng khu tái định cư; đầu tư đồng bộ hạ tầng kỹ thuật và hạ tầng xã hội, tạo nền tảng cho phát triển bền vững khu vực.</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Huy động đa dạng nguồn vốn đầu tư phát triển hạ tầng, linh hoạt áp dụng các cơ chế, chính sách của Nhà nước như khai thác quỹ đất tạo vốn cho xây dựng công trình hạ tầng kinh tế - xã hội.</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Khuyến khích các hình thức đầu tư BT, BOT đối với các công trình giao thông, du lịch, văn hóa, thể dục thể thao.</w:t>
      </w:r>
    </w:p>
    <w:p w:rsidR="002A22F0" w:rsidRPr="00C21135" w:rsidRDefault="002A22F0" w:rsidP="006D1B8E">
      <w:pPr>
        <w:widowControl w:val="0"/>
        <w:shd w:val="clear" w:color="auto" w:fill="FFFFFF"/>
        <w:tabs>
          <w:tab w:val="num" w:pos="720"/>
          <w:tab w:val="left" w:pos="900"/>
        </w:tabs>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Thu hút doanh nghiệp đầu tư phát triển khu dân cư mới, hệ thống thương mại - dịch vụ và các loại hình dịch vụ, du lịch như resort, khách sạn, nhà hàng, khu vui chơi giải trí.</w:t>
      </w:r>
    </w:p>
    <w:p w:rsidR="002A22F0" w:rsidRPr="00C21135" w:rsidRDefault="002A22F0" w:rsidP="006D1B8E">
      <w:pPr>
        <w:widowControl w:val="0"/>
        <w:spacing w:before="60" w:after="60" w:line="360" w:lineRule="exact"/>
        <w:ind w:firstLine="680"/>
        <w:jc w:val="both"/>
        <w:rPr>
          <w:rFonts w:ascii="Times New Roman" w:hAnsi="Times New Roman"/>
          <w:color w:val="auto"/>
          <w:szCs w:val="28"/>
          <w:lang w:val="de-DE"/>
        </w:rPr>
      </w:pPr>
      <w:r w:rsidRPr="00C21135">
        <w:rPr>
          <w:rFonts w:ascii="Times New Roman" w:hAnsi="Times New Roman"/>
          <w:color w:val="auto"/>
          <w:szCs w:val="28"/>
          <w:lang w:val="de-DE"/>
        </w:rPr>
        <w:t>- Nguồn lực thực hiện: Vốn tự có của Nhà đầu tư và các nguồn vốn huy động hợp pháp khác.</w:t>
      </w:r>
    </w:p>
    <w:p w:rsidR="00CA7AF9" w:rsidRPr="00C21135" w:rsidRDefault="00CA7AF9" w:rsidP="006D1B8E">
      <w:pPr>
        <w:pStyle w:val="Muc-"/>
        <w:widowControl w:val="0"/>
        <w:numPr>
          <w:ilvl w:val="0"/>
          <w:numId w:val="0"/>
        </w:numPr>
        <w:spacing w:line="360" w:lineRule="exact"/>
        <w:ind w:firstLine="680"/>
        <w:rPr>
          <w:rFonts w:ascii="Times New Roman" w:hAnsi="Times New Roman"/>
          <w:bCs/>
          <w:sz w:val="28"/>
          <w:szCs w:val="20"/>
          <w:lang w:val="de-DE" w:eastAsia="zh-CN"/>
        </w:rPr>
      </w:pPr>
      <w:r w:rsidRPr="00C21135">
        <w:rPr>
          <w:rFonts w:ascii="Times New Roman" w:hAnsi="Times New Roman"/>
          <w:b/>
          <w:sz w:val="28"/>
          <w:szCs w:val="20"/>
          <w:lang w:val="de-DE" w:eastAsia="zh-CN"/>
        </w:rPr>
        <w:t xml:space="preserve">14. Quy định quản lý theo đồ án Điều chỉnh tổng thể Quy hoạch phân khu xây dựng tỷ lệ 1/2000 Khu đô thị sinh thái, du lịch, nghỉ dưỡng và sân golf Tam Nông: </w:t>
      </w:r>
      <w:r w:rsidRPr="00C21135">
        <w:rPr>
          <w:rFonts w:ascii="Times New Roman" w:hAnsi="Times New Roman"/>
          <w:bCs/>
          <w:sz w:val="28"/>
          <w:szCs w:val="20"/>
          <w:lang w:val="de-DE" w:eastAsia="zh-CN"/>
        </w:rPr>
        <w:t xml:space="preserve">Được UBND tỉnh Phú Thọ ban hành kèm theo quyết định phê duyệt quy hoạch phân khu. </w:t>
      </w:r>
    </w:p>
    <w:p w:rsidR="00CA7AF9" w:rsidRPr="00C21135" w:rsidRDefault="00CA7AF9" w:rsidP="006D1B8E">
      <w:pPr>
        <w:pStyle w:val="Muc-"/>
        <w:widowControl w:val="0"/>
        <w:numPr>
          <w:ilvl w:val="0"/>
          <w:numId w:val="0"/>
        </w:numPr>
        <w:spacing w:line="360" w:lineRule="exact"/>
        <w:ind w:firstLine="680"/>
        <w:jc w:val="center"/>
        <w:rPr>
          <w:rFonts w:ascii="Times New Roman" w:hAnsi="Times New Roman"/>
          <w:bCs/>
          <w:sz w:val="28"/>
          <w:szCs w:val="20"/>
          <w:lang w:val="de-DE" w:eastAsia="zh-CN"/>
        </w:rPr>
      </w:pPr>
      <w:r w:rsidRPr="00C21135">
        <w:rPr>
          <w:rFonts w:ascii="Times New Roman" w:hAnsi="Times New Roman"/>
          <w:bCs/>
          <w:i/>
          <w:iCs/>
          <w:sz w:val="28"/>
          <w:szCs w:val="20"/>
          <w:lang w:val="de-DE" w:eastAsia="zh-CN"/>
        </w:rPr>
        <w:t>(</w:t>
      </w:r>
      <w:r w:rsidRPr="00C21135">
        <w:rPr>
          <w:rFonts w:ascii="Times New Roman" w:hAnsi="Times New Roman"/>
          <w:bCs/>
          <w:i/>
          <w:iCs/>
          <w:sz w:val="28"/>
          <w:szCs w:val="20"/>
          <w:lang w:eastAsia="zh-CN"/>
        </w:rPr>
        <w:t xml:space="preserve">Chi tiết </w:t>
      </w:r>
      <w:r w:rsidR="00530D23">
        <w:rPr>
          <w:rFonts w:ascii="Times New Roman" w:hAnsi="Times New Roman"/>
          <w:bCs/>
          <w:i/>
          <w:iCs/>
          <w:sz w:val="28"/>
          <w:szCs w:val="20"/>
          <w:lang w:eastAsia="zh-CN"/>
        </w:rPr>
        <w:t xml:space="preserve">tại </w:t>
      </w:r>
      <w:r w:rsidRPr="00C21135">
        <w:rPr>
          <w:rFonts w:ascii="Times New Roman" w:hAnsi="Times New Roman"/>
          <w:bCs/>
          <w:i/>
          <w:iCs/>
          <w:sz w:val="28"/>
          <w:szCs w:val="20"/>
          <w:lang w:eastAsia="zh-CN"/>
        </w:rPr>
        <w:t>hồ sơ quy hoạch đã được Sở Xây dựng thẩm định</w:t>
      </w:r>
      <w:r w:rsidRPr="00C21135">
        <w:rPr>
          <w:rFonts w:ascii="Times New Roman" w:hAnsi="Times New Roman"/>
          <w:bCs/>
          <w:i/>
          <w:iCs/>
          <w:sz w:val="28"/>
          <w:szCs w:val="20"/>
          <w:lang w:val="de-DE" w:eastAsia="zh-CN"/>
        </w:rPr>
        <w:t>)</w:t>
      </w:r>
    </w:p>
    <w:p w:rsidR="00447E4E" w:rsidRPr="00C21135" w:rsidRDefault="00894BB7" w:rsidP="006D1B8E">
      <w:pPr>
        <w:widowControl w:val="0"/>
        <w:spacing w:before="60" w:after="60" w:line="360" w:lineRule="exact"/>
        <w:ind w:firstLine="680"/>
        <w:jc w:val="both"/>
        <w:rPr>
          <w:rFonts w:ascii="Times New Roman" w:hAnsi="Times New Roman"/>
          <w:b/>
          <w:bCs/>
          <w:color w:val="auto"/>
          <w:szCs w:val="28"/>
          <w:lang w:val="nb-NO"/>
        </w:rPr>
      </w:pPr>
      <w:r w:rsidRPr="00C21135">
        <w:rPr>
          <w:rFonts w:ascii="Times New Roman" w:hAnsi="Times New Roman"/>
          <w:b/>
          <w:color w:val="auto"/>
          <w:szCs w:val="28"/>
          <w:lang w:val="nb-NO"/>
        </w:rPr>
        <w:t>Điều 2.</w:t>
      </w:r>
      <w:r w:rsidR="00447E4E" w:rsidRPr="00C21135">
        <w:rPr>
          <w:rFonts w:ascii="Times New Roman" w:hAnsi="Times New Roman"/>
          <w:color w:val="auto"/>
          <w:szCs w:val="28"/>
          <w:lang w:val="nb-NO"/>
        </w:rPr>
        <w:t xml:space="preserve"> </w:t>
      </w:r>
      <w:r w:rsidR="00B2241F" w:rsidRPr="00C21135">
        <w:rPr>
          <w:rFonts w:ascii="Times New Roman" w:hAnsi="Times New Roman"/>
          <w:b/>
          <w:bCs/>
          <w:color w:val="auto"/>
          <w:szCs w:val="28"/>
          <w:lang w:val="nb-NO"/>
        </w:rPr>
        <w:t>Tổ chức thực hiện</w:t>
      </w:r>
    </w:p>
    <w:p w:rsidR="00CA7AF9" w:rsidRPr="00C21135" w:rsidRDefault="00CA7AF9" w:rsidP="006D1B8E">
      <w:pPr>
        <w:spacing w:before="60" w:after="60" w:line="360" w:lineRule="exact"/>
        <w:ind w:firstLine="680"/>
        <w:jc w:val="both"/>
        <w:rPr>
          <w:rFonts w:ascii="Times New Roman" w:hAnsi="Times New Roman"/>
          <w:color w:val="auto"/>
          <w:lang w:val="it-IT"/>
        </w:rPr>
      </w:pPr>
      <w:bookmarkStart w:id="25" w:name="_Hlk219719068"/>
      <w:bookmarkStart w:id="26" w:name="_Hlk219732292"/>
      <w:r w:rsidRPr="00C21135">
        <w:rPr>
          <w:rFonts w:ascii="Times New Roman" w:hAnsi="Times New Roman"/>
          <w:color w:val="auto"/>
          <w:lang w:val="it-IT"/>
        </w:rPr>
        <w:t>1. Chủ đầu tư lập quy hoạch chủ trì, phối hợp với các cơ quan, đơn vị liên quan thực hiện công bố công khai quy hoạch để các tổ chức, cá nhân biết và cùng giám sát thực hiện quản lý đầu tư, xây dựng theo quy hoạch; chịu trách nhiệm quản lý xây dựng theo đúng quy định về quy hoạch, kiến trúc và các quy định hiện hành của pháp luật.</w:t>
      </w:r>
    </w:p>
    <w:p w:rsidR="00CA7AF9" w:rsidRPr="00C21135" w:rsidRDefault="00CA7AF9" w:rsidP="006D1B8E">
      <w:pPr>
        <w:spacing w:before="60" w:after="60" w:line="360" w:lineRule="exact"/>
        <w:ind w:firstLine="680"/>
        <w:jc w:val="both"/>
        <w:rPr>
          <w:rFonts w:ascii="Times New Roman" w:hAnsi="Times New Roman"/>
          <w:color w:val="auto"/>
        </w:rPr>
      </w:pPr>
      <w:r w:rsidRPr="00C21135">
        <w:rPr>
          <w:rFonts w:ascii="Times New Roman" w:hAnsi="Times New Roman"/>
          <w:color w:val="auto"/>
          <w:lang w:val="it-IT"/>
        </w:rPr>
        <w:t xml:space="preserve">2. Các sở, ngành và đơn vị liên quan: Xây dựng, Nông nghiệp và Môi trường, Tài chính, Công </w:t>
      </w:r>
      <w:r w:rsidR="0039133E">
        <w:rPr>
          <w:rFonts w:ascii="Times New Roman" w:hAnsi="Times New Roman"/>
          <w:color w:val="auto"/>
          <w:lang w:val="it-IT"/>
        </w:rPr>
        <w:t>T</w:t>
      </w:r>
      <w:r w:rsidRPr="00C21135">
        <w:rPr>
          <w:rFonts w:ascii="Times New Roman" w:hAnsi="Times New Roman"/>
          <w:color w:val="auto"/>
          <w:lang w:val="it-IT"/>
        </w:rPr>
        <w:t xml:space="preserve">hương, </w:t>
      </w:r>
      <w:r w:rsidR="00DE4A06" w:rsidRPr="00C21135">
        <w:rPr>
          <w:rFonts w:ascii="Times New Roman" w:hAnsi="Times New Roman"/>
          <w:color w:val="auto"/>
          <w:szCs w:val="28"/>
        </w:rPr>
        <w:t>Văn hóa Thể thao và Du lịch,</w:t>
      </w:r>
      <w:r w:rsidR="00DE4A06" w:rsidRPr="00C21135">
        <w:rPr>
          <w:rFonts w:ascii="Times New Roman" w:hAnsi="Times New Roman"/>
          <w:color w:val="auto"/>
          <w:lang w:val="it-IT"/>
        </w:rPr>
        <w:t xml:space="preserve"> </w:t>
      </w:r>
      <w:r w:rsidRPr="00C21135">
        <w:rPr>
          <w:rFonts w:ascii="Times New Roman" w:hAnsi="Times New Roman"/>
          <w:color w:val="auto"/>
          <w:lang w:val="it-IT"/>
        </w:rPr>
        <w:t>UBND xã Vạn Xuân, UBND xã Thọ Văn và các cơ quan, đơn vị liên quan có trách nhiệm đôn đốc, hướng dẫn triển khai các thủ tục về đất đai, đầu tư, xây dựng, môi trường và các thủ tục khác có liên quan theo đúng quy định của pháp luật.</w:t>
      </w:r>
    </w:p>
    <w:bookmarkEnd w:id="25"/>
    <w:bookmarkEnd w:id="26"/>
    <w:p w:rsidR="00894BB7" w:rsidRPr="00C21135" w:rsidRDefault="00894BB7" w:rsidP="006D1B8E">
      <w:pPr>
        <w:widowControl w:val="0"/>
        <w:spacing w:before="60" w:after="60" w:line="360" w:lineRule="exact"/>
        <w:ind w:firstLine="680"/>
        <w:jc w:val="both"/>
        <w:rPr>
          <w:rFonts w:ascii="Times New Roman" w:hAnsi="Times New Roman"/>
          <w:color w:val="auto"/>
          <w:szCs w:val="28"/>
          <w:lang w:val="nb-NO"/>
        </w:rPr>
      </w:pPr>
      <w:r w:rsidRPr="00C21135">
        <w:rPr>
          <w:rFonts w:ascii="Times New Roman" w:hAnsi="Times New Roman"/>
          <w:b/>
          <w:color w:val="auto"/>
          <w:szCs w:val="28"/>
          <w:lang w:val="nb-NO"/>
        </w:rPr>
        <w:t>Điều 3</w:t>
      </w:r>
      <w:r w:rsidRPr="00C21135">
        <w:rPr>
          <w:rFonts w:ascii="Times New Roman" w:hAnsi="Times New Roman"/>
          <w:color w:val="auto"/>
          <w:szCs w:val="28"/>
          <w:lang w:val="nb-NO"/>
        </w:rPr>
        <w:t>. Quyết định có hiệu lực kể từ ngày ký ban hành.</w:t>
      </w:r>
    </w:p>
    <w:p w:rsidR="00894BB7" w:rsidRDefault="00894BB7" w:rsidP="006D1B8E">
      <w:pPr>
        <w:widowControl w:val="0"/>
        <w:spacing w:before="60" w:after="60" w:line="360" w:lineRule="exact"/>
        <w:ind w:firstLine="680"/>
        <w:jc w:val="both"/>
        <w:rPr>
          <w:rFonts w:ascii="Times New Roman" w:hAnsi="Times New Roman"/>
          <w:color w:val="auto"/>
          <w:szCs w:val="28"/>
          <w:lang w:val="nb-NO"/>
        </w:rPr>
      </w:pPr>
      <w:r w:rsidRPr="00C21135">
        <w:rPr>
          <w:rFonts w:ascii="Times New Roman" w:hAnsi="Times New Roman"/>
          <w:color w:val="auto"/>
          <w:szCs w:val="28"/>
          <w:lang w:val="nb-NO"/>
        </w:rPr>
        <w:t xml:space="preserve">Chánh Văn phòng UBND tỉnh; </w:t>
      </w:r>
      <w:r w:rsidR="001A3C6A" w:rsidRPr="00C21135">
        <w:rPr>
          <w:rFonts w:ascii="Times New Roman" w:hAnsi="Times New Roman"/>
          <w:color w:val="auto"/>
          <w:szCs w:val="28"/>
        </w:rPr>
        <w:t xml:space="preserve">Thủ trưởng các ngành: Xây dựng, Nông </w:t>
      </w:r>
      <w:r w:rsidR="001A3C6A" w:rsidRPr="00C21135">
        <w:rPr>
          <w:rFonts w:ascii="Times New Roman" w:hAnsi="Times New Roman"/>
          <w:color w:val="auto"/>
          <w:szCs w:val="28"/>
        </w:rPr>
        <w:lastRenderedPageBreak/>
        <w:t xml:space="preserve">nghiệp và Môi trường, Tài chính, Công thương, Văn hóa Thể thao và Du lịch, Chủ tịch UBND xã </w:t>
      </w:r>
      <w:r w:rsidR="008F4A4C" w:rsidRPr="00C21135">
        <w:rPr>
          <w:rFonts w:ascii="Times New Roman" w:hAnsi="Times New Roman"/>
          <w:color w:val="auto"/>
          <w:szCs w:val="28"/>
        </w:rPr>
        <w:t>Vạn Xuân</w:t>
      </w:r>
      <w:r w:rsidR="001A3C6A" w:rsidRPr="00C21135">
        <w:rPr>
          <w:rFonts w:ascii="Times New Roman" w:hAnsi="Times New Roman"/>
          <w:color w:val="auto"/>
          <w:szCs w:val="28"/>
        </w:rPr>
        <w:t xml:space="preserve">, Chủ tịch UBND </w:t>
      </w:r>
      <w:r w:rsidR="008F4A4C" w:rsidRPr="00C21135">
        <w:rPr>
          <w:rFonts w:ascii="Times New Roman" w:hAnsi="Times New Roman"/>
          <w:color w:val="auto"/>
          <w:szCs w:val="28"/>
        </w:rPr>
        <w:t>xã Thọ Văn</w:t>
      </w:r>
      <w:r w:rsidR="00086DF7">
        <w:rPr>
          <w:rFonts w:ascii="Times New Roman" w:hAnsi="Times New Roman"/>
          <w:color w:val="auto"/>
          <w:szCs w:val="28"/>
        </w:rPr>
        <w:t>;</w:t>
      </w:r>
      <w:r w:rsidR="001A3C6A" w:rsidRPr="00C21135">
        <w:rPr>
          <w:rFonts w:ascii="Times New Roman" w:hAnsi="Times New Roman"/>
          <w:color w:val="auto"/>
          <w:szCs w:val="28"/>
        </w:rPr>
        <w:t xml:space="preserve"> Thủ trưởng các cơ quan, đơn vị có liên quan căn cứ quyết định thi hành</w:t>
      </w:r>
      <w:r w:rsidRPr="00C21135">
        <w:rPr>
          <w:rFonts w:ascii="Times New Roman" w:hAnsi="Times New Roman"/>
          <w:color w:val="auto"/>
          <w:szCs w:val="28"/>
          <w:lang w:val="nb-NO"/>
        </w:rPr>
        <w:t>./.</w:t>
      </w:r>
    </w:p>
    <w:p w:rsidR="006D1B8E" w:rsidRDefault="006D1B8E" w:rsidP="006D1B8E">
      <w:pPr>
        <w:widowControl w:val="0"/>
        <w:spacing w:before="60" w:after="60" w:line="360" w:lineRule="exact"/>
        <w:jc w:val="both"/>
        <w:rPr>
          <w:rFonts w:ascii="Times New Roman" w:hAnsi="Times New Roman"/>
          <w:color w:val="auto"/>
          <w:szCs w:val="28"/>
          <w:lang w:val="nb-NO"/>
        </w:rPr>
      </w:pPr>
    </w:p>
    <w:tbl>
      <w:tblPr>
        <w:tblW w:w="0" w:type="auto"/>
        <w:tblInd w:w="3861" w:type="dxa"/>
        <w:tblLook w:val="04A0" w:firstRow="1" w:lastRow="0" w:firstColumn="1" w:lastColumn="0" w:noHBand="0" w:noVBand="1"/>
      </w:tblPr>
      <w:tblGrid>
        <w:gridCol w:w="4531"/>
      </w:tblGrid>
      <w:tr w:rsidR="006D1B8E" w:rsidRPr="001D4BE9" w:rsidTr="006D1B8E">
        <w:tc>
          <w:tcPr>
            <w:tcW w:w="4531" w:type="dxa"/>
            <w:shd w:val="clear" w:color="auto" w:fill="auto"/>
          </w:tcPr>
          <w:p w:rsidR="006D1B8E" w:rsidRPr="001D4BE9" w:rsidRDefault="006D1B8E" w:rsidP="006D1B8E">
            <w:pPr>
              <w:jc w:val="center"/>
              <w:rPr>
                <w:rFonts w:ascii="Times New Roman" w:hAnsi="Times New Roman"/>
                <w:b/>
                <w:szCs w:val="28"/>
              </w:rPr>
            </w:pPr>
            <w:r w:rsidRPr="001D4BE9">
              <w:rPr>
                <w:rFonts w:ascii="Times New Roman" w:hAnsi="Times New Roman"/>
                <w:b/>
                <w:szCs w:val="28"/>
              </w:rPr>
              <w:t>TM. ỦY BAN NHÂN DÂN</w:t>
            </w:r>
          </w:p>
        </w:tc>
      </w:tr>
      <w:tr w:rsidR="006D1B8E" w:rsidRPr="001D4BE9" w:rsidTr="006D1B8E">
        <w:trPr>
          <w:trHeight w:val="2434"/>
        </w:trPr>
        <w:tc>
          <w:tcPr>
            <w:tcW w:w="4531" w:type="dxa"/>
            <w:shd w:val="clear" w:color="auto" w:fill="auto"/>
          </w:tcPr>
          <w:p w:rsidR="006D1B8E" w:rsidRPr="001D4BE9" w:rsidRDefault="006D1B8E" w:rsidP="006D1B8E">
            <w:pPr>
              <w:jc w:val="center"/>
              <w:rPr>
                <w:rFonts w:ascii="Times New Roman" w:hAnsi="Times New Roman"/>
                <w:b/>
                <w:szCs w:val="28"/>
              </w:rPr>
            </w:pPr>
            <w:r w:rsidRPr="001D4BE9">
              <w:rPr>
                <w:rFonts w:ascii="Times New Roman" w:hAnsi="Times New Roman"/>
                <w:b/>
                <w:szCs w:val="28"/>
              </w:rPr>
              <w:t>KT. CHỦ TỊCH</w:t>
            </w:r>
          </w:p>
          <w:p w:rsidR="006D1B8E" w:rsidRPr="001D4BE9" w:rsidRDefault="006D1B8E" w:rsidP="006D1B8E">
            <w:pPr>
              <w:jc w:val="center"/>
              <w:rPr>
                <w:rFonts w:ascii="Times New Roman" w:hAnsi="Times New Roman"/>
                <w:b/>
                <w:szCs w:val="28"/>
              </w:rPr>
            </w:pPr>
            <w:r w:rsidRPr="001D4BE9">
              <w:rPr>
                <w:rFonts w:ascii="Times New Roman" w:hAnsi="Times New Roman"/>
                <w:b/>
                <w:szCs w:val="28"/>
              </w:rPr>
              <w:t>PHÓ CHỦ TỊCH</w:t>
            </w:r>
          </w:p>
          <w:p w:rsidR="006D1B8E" w:rsidRPr="001D4BE9" w:rsidRDefault="006D1B8E" w:rsidP="006D1B8E">
            <w:pPr>
              <w:jc w:val="center"/>
              <w:rPr>
                <w:rFonts w:ascii="Times New Roman" w:hAnsi="Times New Roman"/>
                <w:b/>
                <w:szCs w:val="28"/>
              </w:rPr>
            </w:pPr>
          </w:p>
          <w:p w:rsidR="006D1B8E" w:rsidRPr="001D4BE9" w:rsidRDefault="006D1B8E" w:rsidP="006D1B8E">
            <w:pPr>
              <w:jc w:val="center"/>
              <w:rPr>
                <w:rFonts w:ascii="Times New Roman" w:hAnsi="Times New Roman"/>
                <w:b/>
                <w:szCs w:val="28"/>
              </w:rPr>
            </w:pPr>
            <w:r w:rsidRPr="001D4BE9">
              <w:rPr>
                <w:rFonts w:ascii="Times New Roman" w:hAnsi="Times New Roman"/>
                <w:b/>
                <w:szCs w:val="28"/>
              </w:rPr>
              <w:t>Vũ Việt Văn</w:t>
            </w:r>
          </w:p>
        </w:tc>
      </w:tr>
    </w:tbl>
    <w:p w:rsidR="006D1B8E" w:rsidRDefault="006D1B8E" w:rsidP="006D1B8E">
      <w:pPr>
        <w:widowControl w:val="0"/>
        <w:spacing w:before="60" w:after="60" w:line="360" w:lineRule="exact"/>
        <w:jc w:val="both"/>
        <w:rPr>
          <w:rFonts w:ascii="Times New Roman" w:hAnsi="Times New Roman"/>
          <w:color w:val="auto"/>
          <w:szCs w:val="28"/>
          <w:lang w:val="nb-NO"/>
        </w:rPr>
      </w:pPr>
    </w:p>
    <w:p w:rsidR="000A76C4" w:rsidRDefault="000A76C4" w:rsidP="0081565F">
      <w:pPr>
        <w:widowControl w:val="0"/>
        <w:spacing w:before="120" w:after="120"/>
        <w:ind w:firstLine="680"/>
        <w:jc w:val="both"/>
        <w:rPr>
          <w:rFonts w:ascii="Times New Roman" w:hAnsi="Times New Roman"/>
          <w:color w:val="auto"/>
          <w:szCs w:val="28"/>
          <w:lang w:val="nb-NO"/>
        </w:rPr>
      </w:pPr>
    </w:p>
    <w:p w:rsidR="000A76C4" w:rsidRDefault="000A76C4"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6D1B8E" w:rsidRDefault="006D1B8E" w:rsidP="0081565F">
      <w:pPr>
        <w:widowControl w:val="0"/>
        <w:spacing w:before="120" w:after="120"/>
        <w:ind w:firstLine="680"/>
        <w:jc w:val="both"/>
        <w:rPr>
          <w:rFonts w:ascii="Times New Roman" w:hAnsi="Times New Roman"/>
          <w:color w:val="auto"/>
          <w:szCs w:val="28"/>
          <w:lang w:val="nb-NO"/>
        </w:rPr>
      </w:pPr>
    </w:p>
    <w:p w:rsidR="0039133E" w:rsidRPr="00C21135" w:rsidRDefault="0039133E" w:rsidP="0081565F">
      <w:pPr>
        <w:widowControl w:val="0"/>
        <w:spacing w:before="120" w:after="120"/>
        <w:ind w:firstLine="680"/>
        <w:jc w:val="both"/>
        <w:rPr>
          <w:rFonts w:ascii="Times New Roman" w:hAnsi="Times New Roman"/>
          <w:color w:val="auto"/>
          <w:szCs w:val="28"/>
          <w:lang w:val="nb-NO"/>
        </w:rPr>
      </w:pPr>
    </w:p>
    <w:tbl>
      <w:tblPr>
        <w:tblW w:w="0" w:type="auto"/>
        <w:tblBorders>
          <w:insideH w:val="single" w:sz="4" w:space="0" w:color="auto"/>
        </w:tblBorders>
        <w:tblLook w:val="0000" w:firstRow="0" w:lastRow="0" w:firstColumn="0" w:lastColumn="0" w:noHBand="0" w:noVBand="0"/>
      </w:tblPr>
      <w:tblGrid>
        <w:gridCol w:w="3123"/>
        <w:gridCol w:w="5881"/>
      </w:tblGrid>
      <w:tr w:rsidR="004211B4" w:rsidRPr="00C21135" w:rsidTr="00B75120">
        <w:tc>
          <w:tcPr>
            <w:tcW w:w="3123" w:type="dxa"/>
          </w:tcPr>
          <w:p w:rsidR="004211B4" w:rsidRPr="00C21135" w:rsidRDefault="004211B4" w:rsidP="00B75120">
            <w:pPr>
              <w:jc w:val="center"/>
              <w:rPr>
                <w:rFonts w:ascii="Times New Roman" w:hAnsi="Times New Roman"/>
                <w:b/>
                <w:bCs/>
                <w:color w:val="auto"/>
                <w:sz w:val="26"/>
                <w:szCs w:val="28"/>
              </w:rPr>
            </w:pPr>
            <w:r w:rsidRPr="00C21135">
              <w:rPr>
                <w:rFonts w:ascii="Times New Roman" w:hAnsi="Times New Roman"/>
                <w:b/>
                <w:bCs/>
                <w:color w:val="auto"/>
                <w:sz w:val="26"/>
                <w:szCs w:val="28"/>
              </w:rPr>
              <w:lastRenderedPageBreak/>
              <w:t>ỦY BAN NHÂN DÂN</w:t>
            </w:r>
          </w:p>
          <w:p w:rsidR="004211B4" w:rsidRPr="00C21135" w:rsidRDefault="004211B4" w:rsidP="00B75120">
            <w:pPr>
              <w:jc w:val="center"/>
              <w:rPr>
                <w:rFonts w:ascii="Times New Roman" w:hAnsi="Times New Roman"/>
                <w:color w:val="auto"/>
                <w:szCs w:val="28"/>
              </w:rPr>
            </w:pPr>
            <w:r w:rsidRPr="00C21135">
              <w:rPr>
                <w:rFonts w:ascii="Times New Roman" w:hAnsi="Times New Roman"/>
                <w:b/>
                <w:bCs/>
                <w:color w:val="auto"/>
                <w:sz w:val="26"/>
                <w:szCs w:val="28"/>
              </w:rPr>
              <w:t>TỈNH PHÚ THỌ</w:t>
            </w:r>
          </w:p>
          <w:p w:rsidR="004211B4" w:rsidRPr="00C21135" w:rsidRDefault="004211B4" w:rsidP="00B75120">
            <w:pPr>
              <w:jc w:val="center"/>
              <w:rPr>
                <w:rFonts w:ascii="Times New Roman" w:hAnsi="Times New Roman"/>
                <w:color w:val="auto"/>
                <w:szCs w:val="28"/>
              </w:rPr>
            </w:pPr>
            <w:r w:rsidRPr="00C21135">
              <w:rPr>
                <w:rFonts w:ascii="Times New Roman" w:hAnsi="Times New Roman"/>
                <w:noProof/>
                <w:color w:val="auto"/>
                <w:szCs w:val="28"/>
              </w:rPr>
              <mc:AlternateContent>
                <mc:Choice Requires="wps">
                  <w:drawing>
                    <wp:anchor distT="0" distB="0" distL="114300" distR="114300" simplePos="0" relativeHeight="251665920" behindDoc="0" locked="0" layoutInCell="1" allowOverlap="1" wp14:anchorId="2866DD73" wp14:editId="0D4A57BA">
                      <wp:simplePos x="0" y="0"/>
                      <wp:positionH relativeFrom="column">
                        <wp:posOffset>609600</wp:posOffset>
                      </wp:positionH>
                      <wp:positionV relativeFrom="paragraph">
                        <wp:posOffset>62865</wp:posOffset>
                      </wp:positionV>
                      <wp:extent cx="603885" cy="0"/>
                      <wp:effectExtent l="0" t="0" r="0" b="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9F2842" id="_x0000_t32" coordsize="21600,21600" o:spt="32" o:oned="t" path="m,l21600,21600e" filled="f">
                      <v:path arrowok="t" fillok="f" o:connecttype="none"/>
                      <o:lock v:ext="edit" shapetype="t"/>
                    </v:shapetype>
                    <v:shape id="AutoShape 15" o:spid="_x0000_s1026" type="#_x0000_t32" style="position:absolute;margin-left:48pt;margin-top:4.95pt;width:47.5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WX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"/>
                  </w:pict>
                </mc:Fallback>
              </mc:AlternateContent>
            </w:r>
          </w:p>
          <w:p w:rsidR="004211B4" w:rsidRPr="00C21135" w:rsidRDefault="004211B4" w:rsidP="00B75120">
            <w:pPr>
              <w:jc w:val="center"/>
              <w:rPr>
                <w:rFonts w:ascii="Times New Roman" w:hAnsi="Times New Roman"/>
                <w:color w:val="auto"/>
                <w:szCs w:val="28"/>
              </w:rPr>
            </w:pPr>
          </w:p>
        </w:tc>
        <w:tc>
          <w:tcPr>
            <w:tcW w:w="5881" w:type="dxa"/>
            <w:vAlign w:val="center"/>
          </w:tcPr>
          <w:p w:rsidR="004211B4" w:rsidRPr="00C21135" w:rsidRDefault="004211B4" w:rsidP="00B75120">
            <w:pPr>
              <w:jc w:val="center"/>
              <w:rPr>
                <w:rFonts w:ascii="Times New Roman" w:hAnsi="Times New Roman"/>
                <w:b/>
                <w:bCs/>
                <w:color w:val="auto"/>
                <w:sz w:val="26"/>
                <w:szCs w:val="28"/>
              </w:rPr>
            </w:pPr>
            <w:r w:rsidRPr="00C21135">
              <w:rPr>
                <w:rFonts w:ascii="Times New Roman" w:hAnsi="Times New Roman"/>
                <w:b/>
                <w:bCs/>
                <w:color w:val="auto"/>
                <w:sz w:val="26"/>
                <w:szCs w:val="28"/>
              </w:rPr>
              <w:t>CỘNG HÒA XÃ HỘI CHỦ NGHĨA VIỆT NAM</w:t>
            </w:r>
          </w:p>
          <w:p w:rsidR="004211B4" w:rsidRPr="00C21135" w:rsidRDefault="004211B4" w:rsidP="00B75120">
            <w:pPr>
              <w:jc w:val="center"/>
              <w:rPr>
                <w:rFonts w:ascii="Times New Roman" w:hAnsi="Times New Roman"/>
                <w:b/>
                <w:bCs/>
                <w:color w:val="auto"/>
              </w:rPr>
            </w:pPr>
            <w:r w:rsidRPr="00C21135">
              <w:rPr>
                <w:rFonts w:ascii="Times New Roman" w:hAnsi="Times New Roman"/>
                <w:b/>
                <w:bCs/>
                <w:color w:val="auto"/>
              </w:rPr>
              <w:t>Độc lập - Tự do - Hạnh phúc</w:t>
            </w:r>
          </w:p>
          <w:p w:rsidR="004211B4" w:rsidRPr="00C21135" w:rsidRDefault="004211B4" w:rsidP="00B75120">
            <w:pPr>
              <w:jc w:val="center"/>
              <w:rPr>
                <w:rFonts w:ascii="Times New Roman" w:hAnsi="Times New Roman"/>
                <w:i/>
                <w:iCs/>
                <w:color w:val="auto"/>
                <w:szCs w:val="28"/>
              </w:rPr>
            </w:pPr>
            <w:r w:rsidRPr="00C21135">
              <w:rPr>
                <w:rFonts w:ascii="Times New Roman" w:hAnsi="Times New Roman"/>
                <w:i/>
                <w:iCs/>
                <w:noProof/>
                <w:color w:val="auto"/>
                <w:szCs w:val="28"/>
              </w:rPr>
              <mc:AlternateContent>
                <mc:Choice Requires="wps">
                  <w:drawing>
                    <wp:anchor distT="0" distB="0" distL="114300" distR="114300" simplePos="0" relativeHeight="251666944" behindDoc="0" locked="0" layoutInCell="1" allowOverlap="1" wp14:anchorId="781430F7" wp14:editId="39A76EFD">
                      <wp:simplePos x="0" y="0"/>
                      <wp:positionH relativeFrom="column">
                        <wp:posOffset>733425</wp:posOffset>
                      </wp:positionH>
                      <wp:positionV relativeFrom="paragraph">
                        <wp:posOffset>58420</wp:posOffset>
                      </wp:positionV>
                      <wp:extent cx="2130425" cy="0"/>
                      <wp:effectExtent l="0" t="0" r="0" b="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E9036" id="AutoShape 16" o:spid="_x0000_s1026" type="#_x0000_t32" style="position:absolute;margin-left:57.75pt;margin-top:4.6pt;width:167.7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1n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"/>
                  </w:pict>
                </mc:Fallback>
              </mc:AlternateContent>
            </w:r>
          </w:p>
          <w:p w:rsidR="004211B4" w:rsidRPr="00C21135" w:rsidRDefault="004211B4" w:rsidP="00B75120">
            <w:pPr>
              <w:jc w:val="center"/>
              <w:rPr>
                <w:rFonts w:ascii="Times New Roman" w:hAnsi="Times New Roman"/>
                <w:i/>
                <w:iCs/>
                <w:color w:val="auto"/>
                <w:szCs w:val="28"/>
              </w:rPr>
            </w:pPr>
          </w:p>
        </w:tc>
      </w:tr>
    </w:tbl>
    <w:p w:rsidR="00C21135" w:rsidRPr="00C21135" w:rsidRDefault="00C21135" w:rsidP="009F5EA5">
      <w:pPr>
        <w:autoSpaceDE w:val="0"/>
        <w:autoSpaceDN w:val="0"/>
        <w:adjustRightInd w:val="0"/>
        <w:spacing w:before="40" w:after="40" w:line="320" w:lineRule="exact"/>
        <w:jc w:val="center"/>
        <w:rPr>
          <w:rFonts w:ascii="Times New Roman" w:hAnsi="Times New Roman"/>
          <w:b/>
          <w:bCs/>
          <w:szCs w:val="28"/>
        </w:rPr>
      </w:pPr>
      <w:r w:rsidRPr="00C21135">
        <w:rPr>
          <w:rFonts w:ascii="Times New Roman" w:hAnsi="Times New Roman"/>
          <w:b/>
          <w:bCs/>
          <w:szCs w:val="28"/>
        </w:rPr>
        <w:t>QUY ĐỊNH</w:t>
      </w:r>
      <w:r w:rsidR="004211B4">
        <w:rPr>
          <w:rFonts w:ascii="Times New Roman" w:hAnsi="Times New Roman"/>
          <w:b/>
          <w:bCs/>
          <w:szCs w:val="28"/>
        </w:rPr>
        <w:t xml:space="preserve"> QUẢN LÝ</w:t>
      </w:r>
    </w:p>
    <w:p w:rsidR="009F5EA5" w:rsidRDefault="004211B4" w:rsidP="009F5EA5">
      <w:pPr>
        <w:tabs>
          <w:tab w:val="right" w:pos="8931"/>
        </w:tabs>
        <w:autoSpaceDE w:val="0"/>
        <w:autoSpaceDN w:val="0"/>
        <w:adjustRightInd w:val="0"/>
        <w:spacing w:before="40" w:after="40" w:line="320" w:lineRule="exact"/>
        <w:jc w:val="center"/>
        <w:rPr>
          <w:rFonts w:ascii="Times New Roman" w:hAnsi="Times New Roman"/>
          <w:b/>
          <w:bCs/>
          <w:szCs w:val="28"/>
        </w:rPr>
      </w:pPr>
      <w:r>
        <w:rPr>
          <w:rFonts w:ascii="Times New Roman" w:hAnsi="Times New Roman"/>
          <w:b/>
          <w:bCs/>
          <w:szCs w:val="28"/>
        </w:rPr>
        <w:t>Theo đồ án</w:t>
      </w:r>
      <w:r w:rsidR="00C21135" w:rsidRPr="00C21135">
        <w:rPr>
          <w:rFonts w:ascii="Times New Roman" w:hAnsi="Times New Roman"/>
          <w:b/>
          <w:bCs/>
          <w:szCs w:val="28"/>
        </w:rPr>
        <w:t xml:space="preserve"> Quy hoạch phân khu xây dựng tỷ lệ 1/2000 Khu đô thị </w:t>
      </w:r>
    </w:p>
    <w:p w:rsidR="00C21135" w:rsidRPr="00C21135" w:rsidRDefault="00C21135" w:rsidP="009F5EA5">
      <w:pPr>
        <w:tabs>
          <w:tab w:val="right" w:pos="8931"/>
        </w:tabs>
        <w:autoSpaceDE w:val="0"/>
        <w:autoSpaceDN w:val="0"/>
        <w:adjustRightInd w:val="0"/>
        <w:spacing w:before="40" w:after="40" w:line="320" w:lineRule="exact"/>
        <w:jc w:val="center"/>
        <w:rPr>
          <w:rFonts w:ascii="Times New Roman" w:hAnsi="Times New Roman"/>
          <w:b/>
          <w:bCs/>
          <w:szCs w:val="28"/>
        </w:rPr>
      </w:pPr>
      <w:r w:rsidRPr="00C21135">
        <w:rPr>
          <w:rFonts w:ascii="Times New Roman" w:hAnsi="Times New Roman"/>
          <w:b/>
          <w:bCs/>
          <w:szCs w:val="28"/>
        </w:rPr>
        <w:t xml:space="preserve">sinh thái, du lịch, nghỉ dưỡng và sân golf Tam Nông </w:t>
      </w:r>
    </w:p>
    <w:p w:rsidR="00C21135" w:rsidRPr="00C21135" w:rsidRDefault="009F5EA5" w:rsidP="009F5EA5">
      <w:pPr>
        <w:tabs>
          <w:tab w:val="right" w:pos="8931"/>
        </w:tabs>
        <w:autoSpaceDE w:val="0"/>
        <w:autoSpaceDN w:val="0"/>
        <w:adjustRightInd w:val="0"/>
        <w:spacing w:before="40" w:after="40" w:line="320" w:lineRule="exact"/>
        <w:jc w:val="center"/>
        <w:rPr>
          <w:rFonts w:ascii="Times New Roman" w:hAnsi="Times New Roman"/>
          <w:b/>
          <w:bCs/>
          <w:szCs w:val="28"/>
          <w:lang w:val="nl-NL"/>
        </w:rPr>
      </w:pPr>
      <w:r w:rsidRPr="00C21135">
        <w:rPr>
          <w:rFonts w:ascii="Times New Roman" w:hAnsi="Times New Roman"/>
          <w:i/>
          <w:iCs/>
          <w:szCs w:val="28"/>
          <w:lang w:val="nl-NL"/>
        </w:rPr>
        <w:t xml:space="preserve"> </w:t>
      </w:r>
      <w:r w:rsidR="00C21135" w:rsidRPr="00C21135">
        <w:rPr>
          <w:rFonts w:ascii="Times New Roman" w:hAnsi="Times New Roman"/>
          <w:i/>
          <w:iCs/>
          <w:szCs w:val="28"/>
          <w:lang w:val="nl-NL"/>
        </w:rPr>
        <w:t xml:space="preserve">(Ban hành kèm theo Quyết định số </w:t>
      </w:r>
      <w:r w:rsidR="00921541">
        <w:rPr>
          <w:rFonts w:ascii="Times New Roman" w:hAnsi="Times New Roman"/>
          <w:i/>
          <w:iCs/>
          <w:szCs w:val="28"/>
          <w:lang w:val="nl-NL"/>
        </w:rPr>
        <w:t>2671</w:t>
      </w:r>
      <w:r w:rsidR="00C21135" w:rsidRPr="00C21135">
        <w:rPr>
          <w:rFonts w:ascii="Times New Roman" w:hAnsi="Times New Roman"/>
          <w:i/>
          <w:iCs/>
          <w:szCs w:val="28"/>
          <w:lang w:val="nl-NL"/>
        </w:rPr>
        <w:t xml:space="preserve">/QĐ-UBND ngày </w:t>
      </w:r>
      <w:r w:rsidR="00921541">
        <w:rPr>
          <w:rFonts w:ascii="Times New Roman" w:hAnsi="Times New Roman"/>
          <w:i/>
          <w:iCs/>
          <w:szCs w:val="28"/>
          <w:lang w:val="nl-NL"/>
        </w:rPr>
        <w:t>13</w:t>
      </w:r>
      <w:r w:rsidR="00C21135" w:rsidRPr="00C21135">
        <w:rPr>
          <w:rFonts w:ascii="Times New Roman" w:hAnsi="Times New Roman"/>
          <w:i/>
          <w:iCs/>
          <w:szCs w:val="28"/>
          <w:lang w:val="nl-NL"/>
        </w:rPr>
        <w:t xml:space="preserve"> tháng </w:t>
      </w:r>
      <w:r w:rsidR="00921541">
        <w:rPr>
          <w:rFonts w:ascii="Times New Roman" w:hAnsi="Times New Roman"/>
          <w:i/>
          <w:iCs/>
          <w:szCs w:val="28"/>
          <w:lang w:val="nl-NL"/>
        </w:rPr>
        <w:t>8</w:t>
      </w:r>
      <w:r w:rsidR="00C21135" w:rsidRPr="00C21135">
        <w:rPr>
          <w:rFonts w:ascii="Times New Roman" w:hAnsi="Times New Roman"/>
          <w:i/>
          <w:iCs/>
          <w:szCs w:val="28"/>
          <w:lang w:val="nl-NL"/>
        </w:rPr>
        <w:t xml:space="preserve"> năm 2026 của Uỷ ban nhân dân tỉnh Phú Thọ)</w:t>
      </w:r>
    </w:p>
    <w:p w:rsidR="00C21135" w:rsidRPr="00C21135" w:rsidRDefault="00C21135" w:rsidP="00C21135">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120" w:line="288" w:lineRule="auto"/>
        <w:jc w:val="both"/>
        <w:rPr>
          <w:rFonts w:ascii="Times New Roman" w:hAnsi="Times New Roman" w:cs="Times New Roman"/>
          <w:lang w:val="nl-NL"/>
        </w:rPr>
      </w:pPr>
      <w:r w:rsidRPr="00C21135">
        <w:rPr>
          <w:rFonts w:ascii="Times New Roman" w:hAnsi="Times New Roman" w:cs="Times New Roman"/>
          <w:lang w:val="nl-NL"/>
        </w:rPr>
        <w:t xml:space="preserve"> </w:t>
      </w:r>
    </w:p>
    <w:p w:rsidR="00C21135" w:rsidRPr="00C21135" w:rsidRDefault="00C21135" w:rsidP="003548DB">
      <w:pPr>
        <w:spacing w:before="120" w:after="120"/>
        <w:ind w:firstLine="680"/>
        <w:jc w:val="both"/>
        <w:rPr>
          <w:rFonts w:ascii="Times New Roman" w:hAnsi="Times New Roman"/>
          <w:szCs w:val="28"/>
          <w:lang w:eastAsia="vi-VN"/>
        </w:rPr>
      </w:pPr>
      <w:r w:rsidRPr="00C21135">
        <w:rPr>
          <w:rFonts w:ascii="Times New Roman" w:hAnsi="Times New Roman"/>
          <w:szCs w:val="28"/>
          <w:lang w:eastAsia="vi-VN"/>
        </w:rPr>
        <w:t xml:space="preserve">Quy định này hướng dẫn các công tác quản lý về các chỉ tiêu sử dụng đất tại các ô phố, các thông số kỹ thuật và các yêu cầu quản lý về hệ thống hạ tầng kỹ thuật, nguyên tắc kiểm soát, quản lý về không gian, kiến trúc, cảnh quan, bảo vệ môi trường theo đồ án Điều chỉnh tổng thể Quy hoạch phân khu xây dựng tỷ lệ 1/2000 Khu đô thị sinh thái, du lịch, nghỉ dưỡng và sân golf Tam Nông </w:t>
      </w:r>
      <w:r w:rsidR="003548DB">
        <w:rPr>
          <w:rFonts w:ascii="Times New Roman" w:hAnsi="Times New Roman"/>
          <w:szCs w:val="28"/>
          <w:lang w:eastAsia="vi-VN"/>
        </w:rPr>
        <w:t xml:space="preserve">được </w:t>
      </w:r>
      <w:r w:rsidRPr="00C21135">
        <w:rPr>
          <w:rFonts w:ascii="Times New Roman" w:hAnsi="Times New Roman"/>
          <w:szCs w:val="28"/>
          <w:lang w:eastAsia="vi-VN"/>
        </w:rPr>
        <w:t>phê duyệt.</w:t>
      </w:r>
    </w:p>
    <w:p w:rsidR="00C21135" w:rsidRPr="00C21135" w:rsidRDefault="00C21135" w:rsidP="003548DB">
      <w:pPr>
        <w:spacing w:before="120" w:after="120"/>
        <w:ind w:firstLine="680"/>
        <w:jc w:val="both"/>
        <w:rPr>
          <w:rFonts w:ascii="Times New Roman" w:hAnsi="Times New Roman"/>
          <w:szCs w:val="28"/>
          <w:lang w:eastAsia="vi-VN"/>
        </w:rPr>
      </w:pPr>
      <w:r w:rsidRPr="00C21135">
        <w:rPr>
          <w:rFonts w:ascii="Times New Roman" w:hAnsi="Times New Roman"/>
          <w:szCs w:val="28"/>
          <w:lang w:eastAsia="vi-VN"/>
        </w:rPr>
        <w:t>Đối tượng áp dụng: Các cơ quan, ban, ngành, tổ chức, cá nhân trong nước và tổ chức cá nhân nước ngoài có liên quan đến đầu tư xây dựng công trình, khai thác, sản xuất, kinh doanh (gọi tắt là Nhà đầu tư) trong phạm vi đồ án Điều chỉnh tổng thể Quy hoạch phân khu xây dựng tỷ lệ 1/2000 Khu đô thị sinh thái, du lịch, nghỉ dưỡng và sân golf Tam Nông phải tuân theo các nội dung quy định này và các văn bản pháp luật khác có liên quan.</w:t>
      </w:r>
    </w:p>
    <w:p w:rsidR="00C21135" w:rsidRPr="00C21135" w:rsidRDefault="00C21135" w:rsidP="003548DB">
      <w:pPr>
        <w:spacing w:before="120" w:after="120"/>
        <w:ind w:firstLine="680"/>
        <w:jc w:val="both"/>
        <w:rPr>
          <w:rFonts w:ascii="Times New Roman" w:hAnsi="Times New Roman"/>
          <w:szCs w:val="28"/>
          <w:lang w:eastAsia="vi-VN"/>
        </w:rPr>
      </w:pPr>
      <w:r w:rsidRPr="00C21135">
        <w:rPr>
          <w:rFonts w:ascii="Times New Roman" w:hAnsi="Times New Roman"/>
          <w:szCs w:val="28"/>
          <w:lang w:eastAsia="vi-VN"/>
        </w:rPr>
        <w:t>Quy định này là cơ sở để quản lý xây dựng; lập Quy chế quản lý quy hoạch, kiến trúc trong phạm vi đồ án.</w:t>
      </w:r>
    </w:p>
    <w:p w:rsidR="00C21135" w:rsidRPr="00C21135" w:rsidRDefault="00C21135" w:rsidP="003548DB">
      <w:pPr>
        <w:spacing w:before="120" w:after="120"/>
        <w:ind w:firstLine="680"/>
        <w:jc w:val="both"/>
        <w:rPr>
          <w:rFonts w:ascii="Times New Roman" w:hAnsi="Times New Roman"/>
          <w:szCs w:val="28"/>
          <w:lang w:eastAsia="vi-VN"/>
        </w:rPr>
      </w:pPr>
      <w:r w:rsidRPr="00C21135">
        <w:rPr>
          <w:rFonts w:ascii="Times New Roman" w:hAnsi="Times New Roman"/>
          <w:szCs w:val="28"/>
          <w:lang w:eastAsia="vi-VN"/>
        </w:rPr>
        <w:t xml:space="preserve">Ngoài những quy định nêu trong bản Quy định quản lý này, việc quản lý xây dựng trong phạm vi Điều chỉnh tổng thể Quy hoạch phân khu xây dựng tỷ lệ 1/2000 Khu đô thị sinh thái, du lịch, nghỉ dưỡng và sân golf Tam Nông còn phải tuân thủ các quy định khác của Pháp luật. </w:t>
      </w:r>
    </w:p>
    <w:p w:rsidR="00C21135" w:rsidRPr="00C21135" w:rsidRDefault="00C21135" w:rsidP="003548DB">
      <w:pPr>
        <w:spacing w:before="120" w:after="120"/>
        <w:ind w:firstLine="680"/>
        <w:jc w:val="both"/>
        <w:rPr>
          <w:rFonts w:ascii="Times New Roman" w:hAnsi="Times New Roman"/>
          <w:szCs w:val="28"/>
          <w:lang w:eastAsia="vi-VN"/>
        </w:rPr>
      </w:pPr>
      <w:r w:rsidRPr="00C21135">
        <w:rPr>
          <w:rFonts w:ascii="Times New Roman" w:hAnsi="Times New Roman"/>
          <w:szCs w:val="28"/>
          <w:lang w:eastAsia="vi-VN"/>
        </w:rPr>
        <w:t xml:space="preserve">Việc điều chỉnh bổ sung hoặc thay đổi Quy định quản lý phải được Uỷ ban nhân dân tỉnh Phú Thọ xem xét, quyết định. </w:t>
      </w:r>
    </w:p>
    <w:p w:rsidR="00C21135" w:rsidRPr="00C21135" w:rsidRDefault="00C21135" w:rsidP="003548DB">
      <w:pPr>
        <w:pStyle w:val="Chuong"/>
        <w:spacing w:after="120"/>
        <w:ind w:firstLine="680"/>
        <w:jc w:val="both"/>
        <w:rPr>
          <w:b/>
        </w:rPr>
      </w:pPr>
      <w:r w:rsidRPr="00C21135">
        <w:rPr>
          <w:b/>
        </w:rPr>
        <w:t>Điều 1. Phạm vi, quy mô khu vực lập quy hoạch; tính chất, quy mô các khu chức năng trong khu vực quy hoạch</w:t>
      </w:r>
    </w:p>
    <w:p w:rsidR="00C21135" w:rsidRPr="00DC18E7" w:rsidRDefault="00C21135" w:rsidP="003548DB">
      <w:pPr>
        <w:spacing w:before="120" w:after="120"/>
        <w:ind w:firstLine="680"/>
        <w:jc w:val="both"/>
        <w:rPr>
          <w:rFonts w:ascii="Times New Roman" w:hAnsi="Times New Roman"/>
          <w:b/>
          <w:iCs/>
          <w:szCs w:val="28"/>
          <w:lang w:val="nl-NL"/>
        </w:rPr>
      </w:pPr>
      <w:bookmarkStart w:id="27" w:name="_Hlk219731983"/>
      <w:r w:rsidRPr="00DC18E7">
        <w:rPr>
          <w:rFonts w:ascii="Times New Roman" w:hAnsi="Times New Roman"/>
          <w:b/>
          <w:iCs/>
          <w:szCs w:val="28"/>
          <w:lang w:val="nl-NL"/>
        </w:rPr>
        <w:t xml:space="preserve">1. </w:t>
      </w:r>
      <w:r w:rsidRPr="00DC18E7">
        <w:rPr>
          <w:rFonts w:ascii="Times New Roman" w:hAnsi="Times New Roman"/>
          <w:b/>
          <w:iCs/>
          <w:szCs w:val="28"/>
        </w:rPr>
        <w:t>Phạm vi, quy mô khu vực lập quy hoạch</w:t>
      </w:r>
    </w:p>
    <w:p w:rsidR="00C21135" w:rsidRPr="00C21135" w:rsidRDefault="00C21135" w:rsidP="003548DB">
      <w:pPr>
        <w:spacing w:before="120" w:after="120"/>
        <w:ind w:firstLine="680"/>
        <w:jc w:val="both"/>
        <w:rPr>
          <w:rFonts w:ascii="Times New Roman" w:hAnsi="Times New Roman"/>
          <w:szCs w:val="28"/>
          <w:lang w:val="it-IT" w:eastAsia="vi-VN"/>
        </w:rPr>
      </w:pPr>
      <w:r w:rsidRPr="00C21135">
        <w:rPr>
          <w:rFonts w:ascii="Times New Roman" w:hAnsi="Times New Roman"/>
          <w:szCs w:val="28"/>
          <w:lang w:val="it-IT" w:eastAsia="vi-VN"/>
        </w:rPr>
        <w:t xml:space="preserve">Khu vực nghiên cứu lập điều chỉnh quy hoạch thuộc địa bàn xã Vạn Xuân và xã Thọ Văn, tỉnh Phú Thọ. Diện tích khoảng </w:t>
      </w:r>
      <w:r w:rsidRPr="00C21135">
        <w:rPr>
          <w:rFonts w:ascii="Times New Roman" w:hAnsi="Times New Roman"/>
          <w:b/>
          <w:bCs/>
          <w:szCs w:val="28"/>
          <w:lang w:val="it-IT" w:eastAsia="vi-VN"/>
        </w:rPr>
        <w:t>493,77 ha</w:t>
      </w:r>
      <w:r w:rsidRPr="00C21135">
        <w:rPr>
          <w:rFonts w:ascii="Times New Roman" w:hAnsi="Times New Roman"/>
          <w:szCs w:val="28"/>
          <w:lang w:val="it-IT" w:eastAsia="vi-VN"/>
        </w:rPr>
        <w:t>, vị trí giới hạn như sau:</w:t>
      </w:r>
    </w:p>
    <w:p w:rsidR="00C21135" w:rsidRPr="00C21135" w:rsidRDefault="00DC18E7" w:rsidP="003548DB">
      <w:pPr>
        <w:spacing w:before="120" w:after="120"/>
        <w:ind w:firstLine="680"/>
        <w:jc w:val="both"/>
        <w:rPr>
          <w:rFonts w:ascii="Times New Roman" w:hAnsi="Times New Roman"/>
          <w:szCs w:val="28"/>
          <w:lang w:val="it-IT" w:eastAsia="vi-VN"/>
        </w:rPr>
      </w:pPr>
      <w:r>
        <w:rPr>
          <w:rFonts w:ascii="Times New Roman" w:hAnsi="Times New Roman"/>
          <w:szCs w:val="28"/>
          <w:lang w:val="it-IT" w:eastAsia="vi-VN"/>
        </w:rPr>
        <w:t>-</w:t>
      </w:r>
      <w:r w:rsidR="00C21135" w:rsidRPr="00C21135">
        <w:rPr>
          <w:rFonts w:ascii="Times New Roman" w:hAnsi="Times New Roman"/>
          <w:szCs w:val="28"/>
          <w:lang w:val="it-IT" w:eastAsia="vi-VN"/>
        </w:rPr>
        <w:t xml:space="preserve"> Phía Đông Bắc giáp khu dân cư xã Vạn Xuân;</w:t>
      </w:r>
    </w:p>
    <w:p w:rsidR="00C21135" w:rsidRPr="00C21135" w:rsidRDefault="00DC18E7" w:rsidP="003548DB">
      <w:pPr>
        <w:spacing w:before="120" w:after="120"/>
        <w:ind w:firstLine="680"/>
        <w:jc w:val="both"/>
        <w:rPr>
          <w:rFonts w:ascii="Times New Roman" w:hAnsi="Times New Roman"/>
          <w:szCs w:val="28"/>
          <w:lang w:val="it-IT" w:eastAsia="vi-VN"/>
        </w:rPr>
      </w:pPr>
      <w:r>
        <w:rPr>
          <w:rFonts w:ascii="Times New Roman" w:hAnsi="Times New Roman"/>
          <w:szCs w:val="28"/>
          <w:lang w:val="it-IT" w:eastAsia="vi-VN"/>
        </w:rPr>
        <w:t>-</w:t>
      </w:r>
      <w:r w:rsidR="00C21135" w:rsidRPr="00C21135">
        <w:rPr>
          <w:rFonts w:ascii="Times New Roman" w:hAnsi="Times New Roman"/>
          <w:szCs w:val="28"/>
          <w:lang w:val="it-IT" w:eastAsia="vi-VN"/>
        </w:rPr>
        <w:t xml:space="preserve"> Phía Đông Nam giáp QL.32;</w:t>
      </w:r>
    </w:p>
    <w:p w:rsidR="00C21135" w:rsidRPr="00C21135" w:rsidRDefault="00DC18E7" w:rsidP="003548DB">
      <w:pPr>
        <w:spacing w:before="120" w:after="120"/>
        <w:ind w:firstLine="680"/>
        <w:jc w:val="both"/>
        <w:rPr>
          <w:rFonts w:ascii="Times New Roman" w:hAnsi="Times New Roman"/>
          <w:szCs w:val="28"/>
          <w:lang w:val="it-IT" w:eastAsia="vi-VN"/>
        </w:rPr>
      </w:pPr>
      <w:r>
        <w:rPr>
          <w:rFonts w:ascii="Times New Roman" w:hAnsi="Times New Roman"/>
          <w:szCs w:val="28"/>
          <w:lang w:val="it-IT" w:eastAsia="vi-VN"/>
        </w:rPr>
        <w:t>-</w:t>
      </w:r>
      <w:r w:rsidR="00C21135" w:rsidRPr="00C21135">
        <w:rPr>
          <w:rFonts w:ascii="Times New Roman" w:hAnsi="Times New Roman"/>
          <w:szCs w:val="28"/>
          <w:lang w:val="it-IT" w:eastAsia="vi-VN"/>
        </w:rPr>
        <w:t xml:space="preserve"> Phía Tây Bắc giáp ĐT.315C;</w:t>
      </w:r>
    </w:p>
    <w:p w:rsidR="00C21135" w:rsidRPr="00C21135" w:rsidRDefault="00DC18E7" w:rsidP="003548DB">
      <w:pPr>
        <w:spacing w:before="120" w:after="120"/>
        <w:ind w:firstLine="680"/>
        <w:jc w:val="both"/>
        <w:rPr>
          <w:rFonts w:ascii="Times New Roman" w:hAnsi="Times New Roman"/>
          <w:szCs w:val="28"/>
          <w:lang w:val="it-IT" w:eastAsia="vi-VN"/>
        </w:rPr>
      </w:pPr>
      <w:r>
        <w:rPr>
          <w:rFonts w:ascii="Times New Roman" w:hAnsi="Times New Roman"/>
          <w:szCs w:val="28"/>
          <w:lang w:val="it-IT" w:eastAsia="vi-VN"/>
        </w:rPr>
        <w:t>-</w:t>
      </w:r>
      <w:r w:rsidR="00C21135" w:rsidRPr="00C21135">
        <w:rPr>
          <w:rFonts w:ascii="Times New Roman" w:hAnsi="Times New Roman"/>
          <w:szCs w:val="28"/>
          <w:lang w:val="it-IT" w:eastAsia="vi-VN"/>
        </w:rPr>
        <w:t xml:space="preserve"> Phía Tây Nam giáp QL.32 và đất trồng rừng sản xuất xã Vạn Xuân;</w:t>
      </w:r>
    </w:p>
    <w:p w:rsidR="00C21135" w:rsidRPr="009E4DF4" w:rsidRDefault="00C21135" w:rsidP="00DC18E7">
      <w:pPr>
        <w:spacing w:before="120" w:after="120"/>
        <w:ind w:firstLine="680"/>
        <w:jc w:val="both"/>
        <w:rPr>
          <w:rFonts w:ascii="Times New Roman" w:hAnsi="Times New Roman"/>
          <w:b/>
          <w:iCs/>
          <w:szCs w:val="28"/>
          <w:lang w:val="nl-NL"/>
        </w:rPr>
      </w:pPr>
      <w:r w:rsidRPr="009E4DF4">
        <w:rPr>
          <w:rFonts w:ascii="Times New Roman" w:hAnsi="Times New Roman"/>
          <w:b/>
          <w:iCs/>
          <w:szCs w:val="28"/>
          <w:lang w:val="nl-NL"/>
        </w:rPr>
        <w:lastRenderedPageBreak/>
        <w:t xml:space="preserve">2. </w:t>
      </w:r>
      <w:r w:rsidRPr="009E4DF4">
        <w:rPr>
          <w:rFonts w:ascii="Times New Roman" w:hAnsi="Times New Roman"/>
          <w:b/>
          <w:iCs/>
          <w:szCs w:val="28"/>
        </w:rPr>
        <w:t>Tính chất quy hoạch</w:t>
      </w:r>
    </w:p>
    <w:p w:rsidR="00C21135" w:rsidRPr="00C21135" w:rsidRDefault="00C21135" w:rsidP="00DC18E7">
      <w:pPr>
        <w:spacing w:before="120" w:after="120"/>
        <w:ind w:firstLine="680"/>
        <w:jc w:val="both"/>
        <w:rPr>
          <w:rFonts w:ascii="Times New Roman" w:hAnsi="Times New Roman"/>
          <w:szCs w:val="28"/>
          <w:lang w:val="it-IT" w:eastAsia="vi-VN"/>
        </w:rPr>
      </w:pPr>
      <w:r w:rsidRPr="00C21135">
        <w:rPr>
          <w:rFonts w:ascii="Times New Roman" w:hAnsi="Times New Roman"/>
          <w:szCs w:val="28"/>
          <w:lang w:val="it-IT" w:eastAsia="vi-VN"/>
        </w:rPr>
        <w:t xml:space="preserve">- Là khu đô thị sinh thái cao cấp, cân bằng giữa phát triển và bảo tồn tự nhiên, bảo tồn và phát huy văn hóa bản địa với hệ thống các khu ở, công cộng, thương mại dịch vụ... phục vụ dân cư và du khách. </w:t>
      </w:r>
    </w:p>
    <w:p w:rsidR="00C21135" w:rsidRPr="00C21135" w:rsidRDefault="00C21135" w:rsidP="00DC18E7">
      <w:pPr>
        <w:spacing w:before="120" w:after="120"/>
        <w:ind w:firstLine="680"/>
        <w:jc w:val="both"/>
        <w:rPr>
          <w:rFonts w:ascii="Times New Roman" w:hAnsi="Times New Roman"/>
          <w:szCs w:val="28"/>
          <w:lang w:val="vi-VN"/>
        </w:rPr>
      </w:pPr>
      <w:r w:rsidRPr="00C21135">
        <w:rPr>
          <w:rFonts w:ascii="Times New Roman" w:hAnsi="Times New Roman"/>
          <w:szCs w:val="28"/>
          <w:lang w:val="it-IT" w:eastAsia="vi-VN"/>
        </w:rPr>
        <w:t>- Là khu du lịch nghỉ dưỡng và thể thao cung cấp cho thị trường các sản phẩm du lịch sinh thái núi, hồ gắn liền với các công trình biệt thự, sân golf 36 lỗ; dịch vụ thương mại, tài chính, vui chơi giải trí, mua sắm, thăm quan, giải trí, du lịch đặc thù, hội thảo hội nghị.</w:t>
      </w:r>
    </w:p>
    <w:p w:rsidR="00C21135" w:rsidRPr="003E36FA" w:rsidRDefault="00C21135" w:rsidP="00DC18E7">
      <w:pPr>
        <w:spacing w:before="120" w:after="120"/>
        <w:ind w:firstLine="680"/>
        <w:jc w:val="both"/>
        <w:rPr>
          <w:rFonts w:ascii="Times New Roman" w:hAnsi="Times New Roman"/>
          <w:b/>
          <w:iCs/>
          <w:szCs w:val="28"/>
          <w:lang w:val="nl-NL"/>
        </w:rPr>
      </w:pPr>
      <w:r w:rsidRPr="003E36FA">
        <w:rPr>
          <w:rFonts w:ascii="Times New Roman" w:hAnsi="Times New Roman"/>
          <w:b/>
          <w:iCs/>
          <w:szCs w:val="28"/>
          <w:lang w:val="nl-NL"/>
        </w:rPr>
        <w:t xml:space="preserve">3. </w:t>
      </w:r>
      <w:r w:rsidRPr="003E36FA">
        <w:rPr>
          <w:rFonts w:ascii="Times New Roman" w:hAnsi="Times New Roman"/>
          <w:b/>
          <w:iCs/>
          <w:szCs w:val="28"/>
        </w:rPr>
        <w:t>Quy mô các khu chức năng</w:t>
      </w:r>
    </w:p>
    <w:p w:rsidR="00C21135" w:rsidRPr="00C21135" w:rsidRDefault="00C21135" w:rsidP="00DC18E7">
      <w:pPr>
        <w:spacing w:before="120" w:after="120"/>
        <w:ind w:firstLine="680"/>
        <w:jc w:val="both"/>
        <w:rPr>
          <w:rFonts w:ascii="Times New Roman" w:hAnsi="Times New Roman"/>
          <w:szCs w:val="28"/>
          <w:lang w:val="it-IT" w:eastAsia="vi-VN"/>
        </w:rPr>
      </w:pPr>
      <w:r w:rsidRPr="00C21135">
        <w:rPr>
          <w:rFonts w:ascii="Times New Roman" w:hAnsi="Times New Roman"/>
          <w:szCs w:val="28"/>
          <w:lang w:val="it-IT" w:eastAsia="vi-VN"/>
        </w:rPr>
        <w:t>Tổng diện tích khu đất nghiên cứu lập điều chỉnh quy hoạch là 493,77 ha được phân thành 4 phân khu chức năng chính:</w:t>
      </w:r>
    </w:p>
    <w:p w:rsidR="00C21135" w:rsidRPr="00C21135" w:rsidRDefault="00C21135" w:rsidP="00DC18E7">
      <w:pPr>
        <w:spacing w:before="120" w:after="120"/>
        <w:ind w:firstLine="680"/>
        <w:jc w:val="both"/>
        <w:rPr>
          <w:rFonts w:ascii="Times New Roman" w:hAnsi="Times New Roman"/>
          <w:szCs w:val="28"/>
          <w:lang w:val="it-IT" w:eastAsia="vi-VN"/>
        </w:rPr>
      </w:pPr>
      <w:r w:rsidRPr="00C21135">
        <w:rPr>
          <w:rFonts w:ascii="Times New Roman" w:hAnsi="Times New Roman"/>
          <w:b/>
          <w:bCs/>
          <w:i/>
          <w:iCs/>
          <w:szCs w:val="28"/>
          <w:lang w:val="it-IT" w:eastAsia="vi-VN"/>
        </w:rPr>
        <w:t>- Phân khu Thủy Phố:</w:t>
      </w:r>
      <w:r w:rsidRPr="00C21135">
        <w:rPr>
          <w:rFonts w:ascii="Times New Roman" w:hAnsi="Times New Roman"/>
          <w:szCs w:val="28"/>
          <w:lang w:val="it-IT" w:eastAsia="vi-VN"/>
        </w:rPr>
        <w:t xml:space="preserve"> Quy mô khoảng 135,26 ha, phát triển thành các cụm đảo với mặt nước hồ Phương Thịnh xung quanh. Mỗi đảo được bố trí cụm các biệt thự sang trọng cao cấp và riêng biệt. Điểm nhấn là tổ hợp các cụm biệt thự cao cấp hướng ra mặt nước và quảng trường nước - Thủy Tinh;</w:t>
      </w:r>
    </w:p>
    <w:p w:rsidR="00C21135" w:rsidRPr="00C21135" w:rsidRDefault="00C21135" w:rsidP="00DC18E7">
      <w:pPr>
        <w:spacing w:before="120" w:after="120"/>
        <w:ind w:firstLine="680"/>
        <w:jc w:val="both"/>
        <w:rPr>
          <w:rFonts w:ascii="Times New Roman" w:hAnsi="Times New Roman"/>
          <w:szCs w:val="28"/>
          <w:lang w:val="it-IT" w:eastAsia="vi-VN"/>
        </w:rPr>
      </w:pPr>
      <w:r w:rsidRPr="00C21135">
        <w:rPr>
          <w:rFonts w:ascii="Times New Roman" w:hAnsi="Times New Roman"/>
          <w:b/>
          <w:bCs/>
          <w:i/>
          <w:iCs/>
          <w:szCs w:val="28"/>
          <w:lang w:val="it-IT" w:eastAsia="vi-VN"/>
        </w:rPr>
        <w:t>- Phân khu Sơn Thị:</w:t>
      </w:r>
      <w:r w:rsidRPr="00C21135">
        <w:rPr>
          <w:rFonts w:ascii="Times New Roman" w:hAnsi="Times New Roman"/>
          <w:szCs w:val="28"/>
          <w:lang w:val="it-IT" w:eastAsia="vi-VN"/>
        </w:rPr>
        <w:t xml:space="preserve"> Quy mô khoảng 219,29 ha, bám dọc không gian chênh cốt địa hình của dải đồi núi phía Tây Bắc với các công trình biệt thự nhà ở bám trên sườn đồi với tầm nhìn rộng mở cùng cùng quần thể đô thị gắn với sân golf cao cấp phía Đông. Điểm nhấn là cụm công trình tượng đài - vườn hoa Sơn Tinh.</w:t>
      </w:r>
    </w:p>
    <w:p w:rsidR="00C21135" w:rsidRPr="00C21135" w:rsidRDefault="00C21135" w:rsidP="00DC18E7">
      <w:pPr>
        <w:spacing w:before="120" w:after="120"/>
        <w:ind w:firstLine="680"/>
        <w:jc w:val="both"/>
        <w:rPr>
          <w:rFonts w:ascii="Times New Roman" w:hAnsi="Times New Roman"/>
          <w:szCs w:val="28"/>
          <w:lang w:val="it-IT" w:eastAsia="vi-VN"/>
        </w:rPr>
      </w:pPr>
      <w:r w:rsidRPr="00C21135">
        <w:rPr>
          <w:rFonts w:ascii="Times New Roman" w:hAnsi="Times New Roman"/>
          <w:b/>
          <w:bCs/>
          <w:i/>
          <w:iCs/>
          <w:szCs w:val="28"/>
          <w:lang w:val="it-IT" w:eastAsia="vi-VN"/>
        </w:rPr>
        <w:t>- Phân khu Ước Vọng:</w:t>
      </w:r>
      <w:r w:rsidRPr="00C21135">
        <w:rPr>
          <w:rFonts w:ascii="Times New Roman" w:hAnsi="Times New Roman"/>
          <w:szCs w:val="28"/>
          <w:lang w:val="it-IT" w:eastAsia="vi-VN"/>
        </w:rPr>
        <w:t xml:space="preserve"> Quy mô khoảng 95,72 ha, phát triển không gian trung tâm đậm đặc tạo điểm nhấn chính cho toàn khu vực dựa trên khả năng tiếp cận QL32. Điểm nhấn là tòa tháp đôi lấy hình tượng Sơn Tinh - Mỵ Nương làm chủ đạo.</w:t>
      </w:r>
    </w:p>
    <w:p w:rsidR="00C21135" w:rsidRPr="00C21135" w:rsidRDefault="00C21135" w:rsidP="00DC18E7">
      <w:pPr>
        <w:spacing w:before="120" w:after="120"/>
        <w:ind w:firstLine="680"/>
        <w:jc w:val="both"/>
        <w:rPr>
          <w:rFonts w:ascii="Times New Roman" w:hAnsi="Times New Roman"/>
          <w:szCs w:val="28"/>
          <w:lang w:val="it-IT" w:eastAsia="vi-VN"/>
        </w:rPr>
      </w:pPr>
      <w:r w:rsidRPr="00C21135">
        <w:rPr>
          <w:rFonts w:ascii="Times New Roman" w:hAnsi="Times New Roman"/>
          <w:b/>
          <w:bCs/>
          <w:i/>
          <w:iCs/>
          <w:szCs w:val="28"/>
          <w:lang w:val="it-IT" w:eastAsia="vi-VN"/>
        </w:rPr>
        <w:t>- Phân khu Huyền Tích:</w:t>
      </w:r>
      <w:r w:rsidRPr="00C21135">
        <w:rPr>
          <w:rFonts w:ascii="Times New Roman" w:hAnsi="Times New Roman"/>
          <w:szCs w:val="28"/>
          <w:lang w:val="it-IT" w:eastAsia="vi-VN"/>
        </w:rPr>
        <w:t xml:space="preserve"> Quy mô khoảng 43,50 ha, phát triển trên cơ sở biển đổi địa hình tạo nên không gian công viên khu vườn thú tại khu vực địa hình phía Đông Bắc. Điểm nhấn là công viên động vật hoang dã, động vật hiếm lạ làm chủ đề, mô phỏng lại huyền tích voi chín ngà - gà chín cựa - ngựa chín hồng mao.</w:t>
      </w:r>
    </w:p>
    <w:p w:rsidR="00C21135" w:rsidRPr="00C21135" w:rsidRDefault="00C21135" w:rsidP="00C21135">
      <w:pPr>
        <w:jc w:val="center"/>
        <w:rPr>
          <w:rFonts w:ascii="Times New Roman" w:hAnsi="Times New Roman"/>
          <w:bCs/>
          <w:i/>
          <w:iCs/>
          <w:szCs w:val="28"/>
        </w:rPr>
      </w:pPr>
      <w:r w:rsidRPr="00C21135">
        <w:rPr>
          <w:rFonts w:ascii="Times New Roman" w:hAnsi="Times New Roman"/>
          <w:bCs/>
          <w:i/>
          <w:iCs/>
          <w:szCs w:val="28"/>
        </w:rPr>
        <w:t xml:space="preserve">Bảng </w:t>
      </w:r>
      <w:r w:rsidRPr="00C21135">
        <w:rPr>
          <w:rFonts w:ascii="Times New Roman" w:hAnsi="Times New Roman"/>
          <w:i/>
          <w:iCs/>
          <w:szCs w:val="28"/>
          <w:lang w:val="it-IT" w:eastAsia="vi-VN"/>
        </w:rPr>
        <w:t>tổng</w:t>
      </w:r>
      <w:r w:rsidRPr="00C21135">
        <w:rPr>
          <w:rFonts w:ascii="Times New Roman" w:hAnsi="Times New Roman"/>
          <w:bCs/>
          <w:i/>
          <w:iCs/>
          <w:szCs w:val="28"/>
        </w:rPr>
        <w:t xml:space="preserve"> hợp diện tích các phân khu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4654"/>
        <w:gridCol w:w="2028"/>
        <w:gridCol w:w="1662"/>
      </w:tblGrid>
      <w:tr w:rsidR="00C21135" w:rsidRPr="00C21135" w:rsidTr="00B7699E">
        <w:trPr>
          <w:trHeight w:val="515"/>
          <w:tblHeader/>
        </w:trPr>
        <w:tc>
          <w:tcPr>
            <w:tcW w:w="396" w:type="pct"/>
            <w:noWrap/>
            <w:vAlign w:val="center"/>
            <w:hideMark/>
          </w:tcPr>
          <w:p w:rsidR="00C21135" w:rsidRPr="00C21135" w:rsidRDefault="00C21135" w:rsidP="00B7699E">
            <w:pPr>
              <w:jc w:val="center"/>
              <w:rPr>
                <w:rFonts w:ascii="Times New Roman" w:hAnsi="Times New Roman"/>
                <w:b/>
                <w:bCs/>
                <w:sz w:val="24"/>
                <w:szCs w:val="24"/>
                <w:lang w:val="vi-VN" w:eastAsia="vi-VN"/>
              </w:rPr>
            </w:pPr>
            <w:r w:rsidRPr="00C21135">
              <w:rPr>
                <w:rFonts w:ascii="Times New Roman" w:hAnsi="Times New Roman"/>
                <w:b/>
                <w:bCs/>
                <w:sz w:val="24"/>
                <w:szCs w:val="24"/>
                <w:lang w:val="vi-VN" w:eastAsia="vi-VN"/>
              </w:rPr>
              <w:t>TT</w:t>
            </w:r>
          </w:p>
        </w:tc>
        <w:tc>
          <w:tcPr>
            <w:tcW w:w="2568" w:type="pct"/>
            <w:noWrap/>
            <w:vAlign w:val="center"/>
            <w:hideMark/>
          </w:tcPr>
          <w:p w:rsidR="00C21135" w:rsidRPr="00C21135" w:rsidRDefault="00C21135" w:rsidP="00B7699E">
            <w:pPr>
              <w:jc w:val="center"/>
              <w:rPr>
                <w:rFonts w:ascii="Times New Roman" w:hAnsi="Times New Roman"/>
                <w:b/>
                <w:bCs/>
                <w:sz w:val="24"/>
                <w:szCs w:val="24"/>
                <w:lang w:val="vi-VN" w:eastAsia="vi-VN"/>
              </w:rPr>
            </w:pPr>
            <w:r w:rsidRPr="00C21135">
              <w:rPr>
                <w:rFonts w:ascii="Times New Roman" w:hAnsi="Times New Roman"/>
                <w:b/>
                <w:bCs/>
                <w:sz w:val="24"/>
                <w:szCs w:val="24"/>
                <w:lang w:val="vi-VN" w:eastAsia="vi-VN"/>
              </w:rPr>
              <w:t>Tên phân khu</w:t>
            </w:r>
          </w:p>
        </w:tc>
        <w:tc>
          <w:tcPr>
            <w:tcW w:w="1119" w:type="pct"/>
            <w:vAlign w:val="center"/>
            <w:hideMark/>
          </w:tcPr>
          <w:p w:rsidR="00C21135" w:rsidRPr="00C21135" w:rsidRDefault="00C21135" w:rsidP="00B7699E">
            <w:pPr>
              <w:jc w:val="center"/>
              <w:rPr>
                <w:rFonts w:ascii="Times New Roman" w:hAnsi="Times New Roman"/>
                <w:b/>
                <w:bCs/>
                <w:sz w:val="24"/>
                <w:szCs w:val="24"/>
                <w:lang w:val="vi-VN" w:eastAsia="vi-VN"/>
              </w:rPr>
            </w:pPr>
            <w:r w:rsidRPr="00C21135">
              <w:rPr>
                <w:rFonts w:ascii="Times New Roman" w:hAnsi="Times New Roman"/>
                <w:b/>
                <w:bCs/>
                <w:sz w:val="24"/>
                <w:szCs w:val="24"/>
                <w:lang w:val="vi-VN" w:eastAsia="vi-VN"/>
              </w:rPr>
              <w:t>Diện tích (</w:t>
            </w:r>
            <w:r w:rsidRPr="00C21135">
              <w:rPr>
                <w:rFonts w:ascii="Times New Roman" w:hAnsi="Times New Roman"/>
                <w:b/>
                <w:bCs/>
                <w:sz w:val="24"/>
                <w:szCs w:val="24"/>
                <w:lang w:eastAsia="vi-VN"/>
              </w:rPr>
              <w:t>h</w:t>
            </w:r>
            <w:r w:rsidRPr="00C21135">
              <w:rPr>
                <w:rFonts w:ascii="Times New Roman" w:hAnsi="Times New Roman"/>
                <w:b/>
                <w:bCs/>
                <w:sz w:val="24"/>
                <w:szCs w:val="24"/>
                <w:lang w:val="vi-VN" w:eastAsia="vi-VN"/>
              </w:rPr>
              <w:t>a)</w:t>
            </w:r>
          </w:p>
        </w:tc>
        <w:tc>
          <w:tcPr>
            <w:tcW w:w="917" w:type="pct"/>
            <w:vAlign w:val="center"/>
            <w:hideMark/>
          </w:tcPr>
          <w:p w:rsidR="00C21135" w:rsidRPr="00C21135" w:rsidRDefault="00C21135" w:rsidP="00B7699E">
            <w:pPr>
              <w:jc w:val="center"/>
              <w:rPr>
                <w:rFonts w:ascii="Times New Roman" w:hAnsi="Times New Roman"/>
                <w:b/>
                <w:bCs/>
                <w:sz w:val="24"/>
                <w:szCs w:val="24"/>
                <w:lang w:val="vi-VN" w:eastAsia="vi-VN"/>
              </w:rPr>
            </w:pPr>
            <w:r w:rsidRPr="00C21135">
              <w:rPr>
                <w:rFonts w:ascii="Times New Roman" w:hAnsi="Times New Roman"/>
                <w:b/>
                <w:bCs/>
                <w:sz w:val="24"/>
                <w:szCs w:val="24"/>
                <w:lang w:val="vi-VN" w:eastAsia="vi-VN"/>
              </w:rPr>
              <w:t>Tỷ lệ (%)</w:t>
            </w:r>
          </w:p>
        </w:tc>
      </w:tr>
      <w:tr w:rsidR="00C21135" w:rsidRPr="00C21135" w:rsidTr="00B7699E">
        <w:trPr>
          <w:trHeight w:val="397"/>
        </w:trPr>
        <w:tc>
          <w:tcPr>
            <w:tcW w:w="396"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1</w:t>
            </w:r>
          </w:p>
        </w:tc>
        <w:tc>
          <w:tcPr>
            <w:tcW w:w="2568" w:type="pct"/>
            <w:noWrap/>
            <w:vAlign w:val="center"/>
            <w:hideMark/>
          </w:tcPr>
          <w:p w:rsidR="00C21135" w:rsidRPr="00C21135" w:rsidRDefault="00C21135" w:rsidP="00B7699E">
            <w:pPr>
              <w:rPr>
                <w:rFonts w:ascii="Times New Roman" w:hAnsi="Times New Roman"/>
                <w:sz w:val="24"/>
                <w:szCs w:val="24"/>
                <w:lang w:val="vi-VN" w:eastAsia="vi-VN"/>
              </w:rPr>
            </w:pPr>
            <w:r w:rsidRPr="00C21135">
              <w:rPr>
                <w:rFonts w:ascii="Times New Roman" w:hAnsi="Times New Roman"/>
                <w:sz w:val="24"/>
                <w:szCs w:val="24"/>
                <w:lang w:val="vi-VN" w:eastAsia="vi-VN"/>
              </w:rPr>
              <w:t>Phân khu Sơn Thị</w:t>
            </w:r>
          </w:p>
        </w:tc>
        <w:tc>
          <w:tcPr>
            <w:tcW w:w="1119"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219,29</w:t>
            </w:r>
          </w:p>
        </w:tc>
        <w:tc>
          <w:tcPr>
            <w:tcW w:w="917"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44,41</w:t>
            </w:r>
          </w:p>
        </w:tc>
      </w:tr>
      <w:tr w:rsidR="00C21135" w:rsidRPr="00C21135" w:rsidTr="00B7699E">
        <w:trPr>
          <w:trHeight w:val="397"/>
        </w:trPr>
        <w:tc>
          <w:tcPr>
            <w:tcW w:w="396"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2</w:t>
            </w:r>
          </w:p>
        </w:tc>
        <w:tc>
          <w:tcPr>
            <w:tcW w:w="2568" w:type="pct"/>
            <w:noWrap/>
            <w:vAlign w:val="center"/>
            <w:hideMark/>
          </w:tcPr>
          <w:p w:rsidR="00C21135" w:rsidRPr="00C21135" w:rsidRDefault="00C21135" w:rsidP="00B7699E">
            <w:pPr>
              <w:rPr>
                <w:rFonts w:ascii="Times New Roman" w:hAnsi="Times New Roman"/>
                <w:sz w:val="24"/>
                <w:szCs w:val="24"/>
                <w:lang w:val="vi-VN" w:eastAsia="vi-VN"/>
              </w:rPr>
            </w:pPr>
            <w:r w:rsidRPr="00C21135">
              <w:rPr>
                <w:rFonts w:ascii="Times New Roman" w:hAnsi="Times New Roman"/>
                <w:sz w:val="24"/>
                <w:szCs w:val="24"/>
                <w:lang w:val="vi-VN" w:eastAsia="vi-VN"/>
              </w:rPr>
              <w:t>Phân khu Thủy Phố</w:t>
            </w:r>
          </w:p>
        </w:tc>
        <w:tc>
          <w:tcPr>
            <w:tcW w:w="1119"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135,26</w:t>
            </w:r>
          </w:p>
        </w:tc>
        <w:tc>
          <w:tcPr>
            <w:tcW w:w="917"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27,39</w:t>
            </w:r>
          </w:p>
        </w:tc>
      </w:tr>
      <w:tr w:rsidR="00C21135" w:rsidRPr="00C21135" w:rsidTr="00B7699E">
        <w:trPr>
          <w:trHeight w:val="397"/>
        </w:trPr>
        <w:tc>
          <w:tcPr>
            <w:tcW w:w="396"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3</w:t>
            </w:r>
          </w:p>
        </w:tc>
        <w:tc>
          <w:tcPr>
            <w:tcW w:w="2568" w:type="pct"/>
            <w:noWrap/>
            <w:vAlign w:val="center"/>
            <w:hideMark/>
          </w:tcPr>
          <w:p w:rsidR="00C21135" w:rsidRPr="00C21135" w:rsidRDefault="00C21135" w:rsidP="00B7699E">
            <w:pPr>
              <w:rPr>
                <w:rFonts w:ascii="Times New Roman" w:hAnsi="Times New Roman"/>
                <w:sz w:val="24"/>
                <w:szCs w:val="24"/>
                <w:lang w:val="vi-VN" w:eastAsia="vi-VN"/>
              </w:rPr>
            </w:pPr>
            <w:r w:rsidRPr="00C21135">
              <w:rPr>
                <w:rFonts w:ascii="Times New Roman" w:hAnsi="Times New Roman"/>
                <w:sz w:val="24"/>
                <w:szCs w:val="24"/>
                <w:lang w:val="vi-VN" w:eastAsia="vi-VN"/>
              </w:rPr>
              <w:t>Phân Khu Ước Vọng</w:t>
            </w:r>
          </w:p>
        </w:tc>
        <w:tc>
          <w:tcPr>
            <w:tcW w:w="1119"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95,72</w:t>
            </w:r>
          </w:p>
        </w:tc>
        <w:tc>
          <w:tcPr>
            <w:tcW w:w="917"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19,39</w:t>
            </w:r>
          </w:p>
        </w:tc>
      </w:tr>
      <w:tr w:rsidR="00C21135" w:rsidRPr="00C21135" w:rsidTr="00B7699E">
        <w:trPr>
          <w:trHeight w:val="397"/>
        </w:trPr>
        <w:tc>
          <w:tcPr>
            <w:tcW w:w="396"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4</w:t>
            </w:r>
          </w:p>
        </w:tc>
        <w:tc>
          <w:tcPr>
            <w:tcW w:w="2568" w:type="pct"/>
            <w:noWrap/>
            <w:vAlign w:val="center"/>
            <w:hideMark/>
          </w:tcPr>
          <w:p w:rsidR="00C21135" w:rsidRPr="00C21135" w:rsidRDefault="00C21135" w:rsidP="00B7699E">
            <w:pPr>
              <w:rPr>
                <w:rFonts w:ascii="Times New Roman" w:hAnsi="Times New Roman"/>
                <w:sz w:val="24"/>
                <w:szCs w:val="24"/>
                <w:lang w:val="vi-VN" w:eastAsia="vi-VN"/>
              </w:rPr>
            </w:pPr>
            <w:r w:rsidRPr="00C21135">
              <w:rPr>
                <w:rFonts w:ascii="Times New Roman" w:hAnsi="Times New Roman"/>
                <w:sz w:val="24"/>
                <w:szCs w:val="24"/>
                <w:lang w:val="vi-VN" w:eastAsia="vi-VN"/>
              </w:rPr>
              <w:t>Phân khu Huyền Tích</w:t>
            </w:r>
          </w:p>
        </w:tc>
        <w:tc>
          <w:tcPr>
            <w:tcW w:w="1119"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43,50</w:t>
            </w:r>
          </w:p>
        </w:tc>
        <w:tc>
          <w:tcPr>
            <w:tcW w:w="917" w:type="pct"/>
            <w:noWrap/>
            <w:vAlign w:val="center"/>
            <w:hideMark/>
          </w:tcPr>
          <w:p w:rsidR="00C21135" w:rsidRPr="00C21135" w:rsidRDefault="00C21135" w:rsidP="00B7699E">
            <w:pPr>
              <w:jc w:val="center"/>
              <w:rPr>
                <w:rFonts w:ascii="Times New Roman" w:hAnsi="Times New Roman"/>
                <w:sz w:val="24"/>
                <w:szCs w:val="24"/>
                <w:lang w:val="vi-VN" w:eastAsia="vi-VN"/>
              </w:rPr>
            </w:pPr>
            <w:r w:rsidRPr="00C21135">
              <w:rPr>
                <w:rFonts w:ascii="Times New Roman" w:hAnsi="Times New Roman"/>
                <w:sz w:val="24"/>
                <w:szCs w:val="24"/>
                <w:lang w:val="vi-VN" w:eastAsia="vi-VN"/>
              </w:rPr>
              <w:t>8,81</w:t>
            </w:r>
          </w:p>
        </w:tc>
      </w:tr>
      <w:tr w:rsidR="00C21135" w:rsidRPr="00C21135" w:rsidTr="00B7699E">
        <w:trPr>
          <w:trHeight w:val="397"/>
        </w:trPr>
        <w:tc>
          <w:tcPr>
            <w:tcW w:w="2964" w:type="pct"/>
            <w:gridSpan w:val="2"/>
            <w:noWrap/>
            <w:vAlign w:val="center"/>
            <w:hideMark/>
          </w:tcPr>
          <w:p w:rsidR="00C21135" w:rsidRPr="00C21135" w:rsidRDefault="00C21135" w:rsidP="00B7699E">
            <w:pPr>
              <w:jc w:val="center"/>
              <w:rPr>
                <w:rFonts w:ascii="Times New Roman" w:hAnsi="Times New Roman"/>
                <w:b/>
                <w:bCs/>
                <w:sz w:val="24"/>
                <w:szCs w:val="24"/>
                <w:lang w:val="vi-VN" w:eastAsia="vi-VN"/>
              </w:rPr>
            </w:pPr>
            <w:r w:rsidRPr="00C21135">
              <w:rPr>
                <w:rFonts w:ascii="Times New Roman" w:hAnsi="Times New Roman"/>
                <w:b/>
                <w:bCs/>
                <w:sz w:val="24"/>
                <w:szCs w:val="24"/>
                <w:lang w:val="vi-VN" w:eastAsia="vi-VN"/>
              </w:rPr>
              <w:t>Tổng</w:t>
            </w:r>
          </w:p>
        </w:tc>
        <w:tc>
          <w:tcPr>
            <w:tcW w:w="1119" w:type="pct"/>
            <w:noWrap/>
            <w:vAlign w:val="center"/>
            <w:hideMark/>
          </w:tcPr>
          <w:p w:rsidR="00C21135" w:rsidRPr="00C21135" w:rsidRDefault="00C21135" w:rsidP="00B7699E">
            <w:pPr>
              <w:jc w:val="center"/>
              <w:rPr>
                <w:rFonts w:ascii="Times New Roman" w:hAnsi="Times New Roman"/>
                <w:b/>
                <w:bCs/>
                <w:sz w:val="24"/>
                <w:szCs w:val="24"/>
                <w:lang w:val="vi-VN" w:eastAsia="vi-VN"/>
              </w:rPr>
            </w:pPr>
            <w:r w:rsidRPr="00C21135">
              <w:rPr>
                <w:rFonts w:ascii="Times New Roman" w:hAnsi="Times New Roman"/>
                <w:b/>
                <w:bCs/>
                <w:sz w:val="24"/>
                <w:szCs w:val="24"/>
                <w:lang w:val="vi-VN" w:eastAsia="vi-VN"/>
              </w:rPr>
              <w:t>493,77</w:t>
            </w:r>
          </w:p>
        </w:tc>
        <w:tc>
          <w:tcPr>
            <w:tcW w:w="917" w:type="pct"/>
            <w:noWrap/>
            <w:vAlign w:val="center"/>
            <w:hideMark/>
          </w:tcPr>
          <w:p w:rsidR="00C21135" w:rsidRPr="00C21135" w:rsidRDefault="00C21135" w:rsidP="00B7699E">
            <w:pPr>
              <w:jc w:val="center"/>
              <w:rPr>
                <w:rFonts w:ascii="Times New Roman" w:hAnsi="Times New Roman"/>
                <w:b/>
                <w:bCs/>
                <w:sz w:val="24"/>
                <w:szCs w:val="24"/>
                <w:lang w:val="vi-VN" w:eastAsia="vi-VN"/>
              </w:rPr>
            </w:pPr>
            <w:r w:rsidRPr="00C21135">
              <w:rPr>
                <w:rFonts w:ascii="Times New Roman" w:hAnsi="Times New Roman"/>
                <w:b/>
                <w:bCs/>
                <w:sz w:val="24"/>
                <w:szCs w:val="24"/>
                <w:lang w:val="vi-VN" w:eastAsia="vi-VN"/>
              </w:rPr>
              <w:t>100,00</w:t>
            </w:r>
          </w:p>
        </w:tc>
      </w:tr>
    </w:tbl>
    <w:p w:rsidR="00C21135" w:rsidRPr="00C21135" w:rsidRDefault="00C21135" w:rsidP="003E36FA">
      <w:pPr>
        <w:spacing w:before="120" w:after="120"/>
        <w:jc w:val="center"/>
        <w:rPr>
          <w:rFonts w:ascii="Times New Roman" w:hAnsi="Times New Roman"/>
          <w:i/>
          <w:iCs/>
          <w:szCs w:val="28"/>
        </w:rPr>
      </w:pPr>
      <w:r w:rsidRPr="00C21135">
        <w:rPr>
          <w:rFonts w:ascii="Times New Roman" w:hAnsi="Times New Roman"/>
          <w:i/>
          <w:iCs/>
          <w:szCs w:val="28"/>
          <w:lang w:val="vi-VN"/>
        </w:rPr>
        <w:t xml:space="preserve">Bảng tổng hợp cơ cấu </w:t>
      </w:r>
      <w:r w:rsidRPr="00C21135">
        <w:rPr>
          <w:rFonts w:ascii="Times New Roman" w:hAnsi="Times New Roman"/>
          <w:i/>
          <w:iCs/>
          <w:szCs w:val="28"/>
          <w:lang w:val="it-IT" w:eastAsia="vi-VN"/>
        </w:rPr>
        <w:t>sử</w:t>
      </w:r>
      <w:r w:rsidRPr="00C21135">
        <w:rPr>
          <w:rFonts w:ascii="Times New Roman" w:hAnsi="Times New Roman"/>
          <w:i/>
          <w:iCs/>
          <w:szCs w:val="28"/>
          <w:lang w:val="vi-VN"/>
        </w:rPr>
        <w:t xml:space="preserve"> dụng</w:t>
      </w:r>
      <w:r w:rsidRPr="00C21135">
        <w:rPr>
          <w:rFonts w:ascii="Times New Roman" w:hAnsi="Times New Roman"/>
          <w:i/>
          <w:iCs/>
          <w:szCs w:val="28"/>
        </w:rPr>
        <w:t xml:space="preserve"> đất</w:t>
      </w:r>
      <w:r w:rsidRPr="00C21135">
        <w:rPr>
          <w:rFonts w:ascii="Times New Roman" w:hAnsi="Times New Roman"/>
          <w:i/>
          <w:iCs/>
          <w:szCs w:val="28"/>
          <w:lang w:val="vi-VN"/>
        </w:rPr>
        <w:t xml:space="preserve"> </w:t>
      </w:r>
      <w:r w:rsidRPr="00C21135">
        <w:rPr>
          <w:rFonts w:ascii="Times New Roman" w:hAnsi="Times New Roman"/>
          <w:i/>
          <w:iCs/>
          <w:szCs w:val="28"/>
        </w:rPr>
        <w:t xml:space="preserve">toàn khu quy hoạch </w:t>
      </w:r>
    </w:p>
    <w:tbl>
      <w:tblPr>
        <w:tblW w:w="5000" w:type="pct"/>
        <w:tblLook w:val="04A0" w:firstRow="1" w:lastRow="0" w:firstColumn="1" w:lastColumn="0" w:noHBand="0" w:noVBand="1"/>
      </w:tblPr>
      <w:tblGrid>
        <w:gridCol w:w="736"/>
        <w:gridCol w:w="4672"/>
        <w:gridCol w:w="1064"/>
        <w:gridCol w:w="1296"/>
        <w:gridCol w:w="1294"/>
      </w:tblGrid>
      <w:tr w:rsidR="00C21135" w:rsidRPr="00C21135" w:rsidTr="00B7699E">
        <w:trPr>
          <w:trHeight w:val="521"/>
        </w:trPr>
        <w:tc>
          <w:tcPr>
            <w:tcW w:w="406"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TT</w:t>
            </w:r>
          </w:p>
        </w:tc>
        <w:tc>
          <w:tcPr>
            <w:tcW w:w="2578"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Loại đất</w:t>
            </w:r>
          </w:p>
        </w:tc>
        <w:tc>
          <w:tcPr>
            <w:tcW w:w="587"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Kí hiệu</w:t>
            </w:r>
          </w:p>
        </w:tc>
        <w:tc>
          <w:tcPr>
            <w:tcW w:w="715"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Diện tích (ha)</w:t>
            </w:r>
          </w:p>
        </w:tc>
        <w:tc>
          <w:tcPr>
            <w:tcW w:w="71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Tỷ lệ (%)</w:t>
            </w:r>
          </w:p>
        </w:tc>
      </w:tr>
      <w:tr w:rsidR="00C21135" w:rsidRPr="00C21135" w:rsidTr="003E36FA">
        <w:trPr>
          <w:trHeight w:val="315"/>
        </w:trPr>
        <w:tc>
          <w:tcPr>
            <w:tcW w:w="406" w:type="pct"/>
            <w:tcBorders>
              <w:top w:val="nil"/>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2578" w:type="pct"/>
            <w:tcBorders>
              <w:top w:val="nil"/>
              <w:left w:val="nil"/>
              <w:bottom w:val="single" w:sz="4" w:space="0" w:color="auto"/>
              <w:right w:val="single" w:sz="4" w:space="0" w:color="auto"/>
            </w:tcBorders>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Tổng diện tích</w:t>
            </w:r>
          </w:p>
        </w:tc>
        <w:tc>
          <w:tcPr>
            <w:tcW w:w="587" w:type="pct"/>
            <w:tcBorders>
              <w:top w:val="nil"/>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715" w:type="pct"/>
            <w:tcBorders>
              <w:top w:val="nil"/>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493,77</w:t>
            </w:r>
          </w:p>
        </w:tc>
        <w:tc>
          <w:tcPr>
            <w:tcW w:w="714" w:type="pct"/>
            <w:tcBorders>
              <w:top w:val="nil"/>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100,00</w:t>
            </w:r>
          </w:p>
        </w:tc>
      </w:tr>
      <w:tr w:rsidR="00C21135" w:rsidRPr="00C21135" w:rsidTr="003E36FA">
        <w:trPr>
          <w:trHeight w:val="315"/>
        </w:trPr>
        <w:tc>
          <w:tcPr>
            <w:tcW w:w="40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w:t>
            </w:r>
          </w:p>
        </w:tc>
        <w:tc>
          <w:tcPr>
            <w:tcW w:w="2578"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nhóm nhà ở</w:t>
            </w:r>
          </w:p>
        </w:tc>
        <w:tc>
          <w:tcPr>
            <w:tcW w:w="58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113,32</w:t>
            </w:r>
          </w:p>
        </w:tc>
        <w:tc>
          <w:tcPr>
            <w:tcW w:w="714" w:type="pct"/>
            <w:tcBorders>
              <w:top w:val="single" w:sz="4" w:space="0" w:color="auto"/>
              <w:left w:val="single" w:sz="4" w:space="0" w:color="auto"/>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22,95</w:t>
            </w:r>
          </w:p>
        </w:tc>
      </w:tr>
      <w:tr w:rsidR="00C21135" w:rsidRPr="00C21135" w:rsidTr="003E36FA">
        <w:trPr>
          <w:trHeight w:val="945"/>
        </w:trPr>
        <w:tc>
          <w:tcPr>
            <w:tcW w:w="40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lastRenderedPageBreak/>
              <w:t>1.1</w:t>
            </w:r>
          </w:p>
        </w:tc>
        <w:tc>
          <w:tcPr>
            <w:tcW w:w="2578"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nhóm nhà ở (bao gồm: đất ở biệt thự, đất ở liền kề, đất cây xanh nhóm ở, đất giao thông,…)</w:t>
            </w:r>
          </w:p>
        </w:tc>
        <w:tc>
          <w:tcPr>
            <w:tcW w:w="58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NO</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101,44</w:t>
            </w:r>
          </w:p>
        </w:tc>
        <w:tc>
          <w:tcPr>
            <w:tcW w:w="714"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20,55</w:t>
            </w:r>
          </w:p>
        </w:tc>
      </w:tr>
      <w:tr w:rsidR="00C21135" w:rsidRPr="00C21135" w:rsidTr="003E36FA">
        <w:trPr>
          <w:trHeight w:val="315"/>
        </w:trPr>
        <w:tc>
          <w:tcPr>
            <w:tcW w:w="40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1.2</w:t>
            </w:r>
          </w:p>
        </w:tc>
        <w:tc>
          <w:tcPr>
            <w:tcW w:w="2578"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nhóm nhà ở tái định cư</w:t>
            </w:r>
          </w:p>
        </w:tc>
        <w:tc>
          <w:tcPr>
            <w:tcW w:w="587"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TDC</w:t>
            </w:r>
          </w:p>
        </w:tc>
        <w:tc>
          <w:tcPr>
            <w:tcW w:w="715"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11,88</w:t>
            </w:r>
          </w:p>
        </w:tc>
        <w:tc>
          <w:tcPr>
            <w:tcW w:w="714" w:type="pct"/>
            <w:tcBorders>
              <w:top w:val="single" w:sz="4" w:space="0" w:color="auto"/>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2,40</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hỗn hợp nhóm nhà ở và dịch vụ</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HH</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8,63</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1,75</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làng xóm, dân cư nông thôn</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OHT</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16,68</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3,37</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y tế</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YT</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0,38</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0,08</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5</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văn hóa</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VH</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0,68</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0,14</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6</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sân golf</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GOLF</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148,92</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30,16</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7</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giáo dục</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2,97</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0,60</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7.1</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trường THCS</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CS</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0,90</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0,18</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7.2</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trường tiểu học</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TH</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0,92</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0,19</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7.3</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trường mầm non</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MG</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1,15</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0,23</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8</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cây xanh sử dụng công cộng</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CX</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47,39</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9,60</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9</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cây xanh sử dụng hạn chế</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CV</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41,27</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8,36</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quảng trường</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QT</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1,35</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0,27</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khu dịch vụ</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DV</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16,03</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3,25</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12</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an ninh (PCCC)</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AN</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0,28</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0,06</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13</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bãi đỗ xe</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BX</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3,63</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0,73</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14</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hạ tầng kỹ thuật khác</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2,19</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0,45</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14.1</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Đập thủy lợi</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DAP</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1,26</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0,26</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14.2</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hạ tầng kỹ thuật khác</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HTKT</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0,93</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0,19</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15</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Hồ, ao, đầm</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MN</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40,47</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8,19</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16</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Đường giao thông</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49,58</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10,04</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16.1</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giao thông đối ngoại (ĐT.315)</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9,75</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1,97</w:t>
            </w:r>
          </w:p>
        </w:tc>
      </w:tr>
      <w:tr w:rsidR="00C21135" w:rsidRPr="00C21135" w:rsidTr="00B7699E">
        <w:trPr>
          <w:trHeight w:val="315"/>
        </w:trPr>
        <w:tc>
          <w:tcPr>
            <w:tcW w:w="406"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16.2</w:t>
            </w:r>
          </w:p>
        </w:tc>
        <w:tc>
          <w:tcPr>
            <w:tcW w:w="2578"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Đường giao thông nội khu</w:t>
            </w:r>
          </w:p>
        </w:tc>
        <w:tc>
          <w:tcPr>
            <w:tcW w:w="58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715"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39,83</w:t>
            </w:r>
          </w:p>
        </w:tc>
        <w:tc>
          <w:tcPr>
            <w:tcW w:w="714" w:type="pct"/>
            <w:tcBorders>
              <w:top w:val="nil"/>
              <w:left w:val="nil"/>
              <w:bottom w:val="single" w:sz="4" w:space="0" w:color="auto"/>
              <w:right w:val="single" w:sz="4" w:space="0" w:color="auto"/>
            </w:tcBorders>
            <w:noWrap/>
            <w:vAlign w:val="bottom"/>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8,07</w:t>
            </w:r>
          </w:p>
        </w:tc>
      </w:tr>
    </w:tbl>
    <w:p w:rsidR="00C21135" w:rsidRPr="00C21135" w:rsidRDefault="00C21135" w:rsidP="003E36FA">
      <w:pPr>
        <w:tabs>
          <w:tab w:val="left" w:pos="567"/>
        </w:tabs>
        <w:spacing w:before="120" w:after="120"/>
        <w:ind w:firstLine="680"/>
        <w:jc w:val="both"/>
        <w:rPr>
          <w:rFonts w:ascii="Times New Roman" w:hAnsi="Times New Roman"/>
          <w:szCs w:val="28"/>
        </w:rPr>
      </w:pPr>
      <w:r w:rsidRPr="00C21135">
        <w:rPr>
          <w:rFonts w:ascii="Times New Roman" w:hAnsi="Times New Roman"/>
          <w:szCs w:val="28"/>
        </w:rPr>
        <w:t>- Mật độ xây dựng toàn khu: 23,3 %.</w:t>
      </w:r>
    </w:p>
    <w:p w:rsidR="00C21135" w:rsidRPr="00C21135" w:rsidRDefault="00C21135" w:rsidP="003E36FA">
      <w:pPr>
        <w:tabs>
          <w:tab w:val="left" w:pos="567"/>
        </w:tabs>
        <w:spacing w:before="120" w:after="120"/>
        <w:ind w:firstLine="680"/>
        <w:jc w:val="both"/>
        <w:rPr>
          <w:rFonts w:ascii="Times New Roman" w:hAnsi="Times New Roman"/>
          <w:szCs w:val="28"/>
        </w:rPr>
      </w:pPr>
      <w:r w:rsidRPr="00C21135">
        <w:rPr>
          <w:rFonts w:ascii="Times New Roman" w:hAnsi="Times New Roman"/>
          <w:szCs w:val="28"/>
        </w:rPr>
        <w:t>- Hệ số sử dụng đất toàn khu: 1,10 lần.</w:t>
      </w:r>
    </w:p>
    <w:p w:rsidR="00C21135" w:rsidRPr="00C21135" w:rsidRDefault="00C21135" w:rsidP="003E36FA">
      <w:pPr>
        <w:tabs>
          <w:tab w:val="left" w:pos="567"/>
        </w:tabs>
        <w:spacing w:before="120" w:after="120"/>
        <w:ind w:firstLine="680"/>
        <w:jc w:val="both"/>
        <w:rPr>
          <w:rFonts w:ascii="Times New Roman" w:hAnsi="Times New Roman"/>
          <w:szCs w:val="28"/>
        </w:rPr>
      </w:pPr>
      <w:r w:rsidRPr="00C21135">
        <w:rPr>
          <w:rFonts w:ascii="Times New Roman" w:hAnsi="Times New Roman"/>
          <w:szCs w:val="28"/>
        </w:rPr>
        <w:t>- Tầng cao công trình: Từ 01 đến 20 tầng.</w:t>
      </w:r>
    </w:p>
    <w:bookmarkEnd w:id="27"/>
    <w:p w:rsidR="00C21135" w:rsidRPr="00C21135" w:rsidRDefault="00C21135" w:rsidP="003E36FA">
      <w:pPr>
        <w:pStyle w:val="Chuong"/>
        <w:spacing w:after="120"/>
        <w:ind w:firstLine="680"/>
        <w:jc w:val="both"/>
        <w:rPr>
          <w:b/>
        </w:rPr>
      </w:pPr>
      <w:r w:rsidRPr="00C21135">
        <w:rPr>
          <w:b/>
        </w:rPr>
        <w:t>Điều 2. Quy định chỉ tiêu kinh tế - kỹ thuật và chỉ tiêu sử dụng đất quy hoạch, cốt xây dựng đối với từng ô đất</w:t>
      </w:r>
    </w:p>
    <w:p w:rsidR="00C21135" w:rsidRPr="003E36FA" w:rsidRDefault="00C21135" w:rsidP="003E36FA">
      <w:pPr>
        <w:spacing w:before="120" w:after="120"/>
        <w:ind w:firstLine="680"/>
        <w:jc w:val="both"/>
        <w:rPr>
          <w:rFonts w:ascii="Times New Roman" w:hAnsi="Times New Roman"/>
          <w:b/>
          <w:iCs/>
          <w:spacing w:val="-4"/>
          <w:szCs w:val="28"/>
          <w:lang w:val="it-IT"/>
        </w:rPr>
      </w:pPr>
      <w:r w:rsidRPr="003E36FA">
        <w:rPr>
          <w:rFonts w:ascii="Times New Roman" w:hAnsi="Times New Roman"/>
          <w:b/>
          <w:iCs/>
          <w:spacing w:val="-4"/>
          <w:szCs w:val="28"/>
          <w:lang w:val="it-IT"/>
        </w:rPr>
        <w:t xml:space="preserve">1. Các chỉ tiêu kinh tế - kỹ thuật của đồ án </w:t>
      </w:r>
    </w:p>
    <w:tbl>
      <w:tblPr>
        <w:tblW w:w="48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3411"/>
        <w:gridCol w:w="1684"/>
        <w:gridCol w:w="1835"/>
        <w:gridCol w:w="1363"/>
      </w:tblGrid>
      <w:tr w:rsidR="00C21135" w:rsidRPr="00C21135" w:rsidTr="00B7699E">
        <w:trPr>
          <w:trHeight w:val="571"/>
          <w:tblHeader/>
          <w:jc w:val="center"/>
        </w:trPr>
        <w:tc>
          <w:tcPr>
            <w:tcW w:w="308" w:type="pct"/>
            <w:vAlign w:val="center"/>
            <w:hideMark/>
          </w:tcPr>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TT</w:t>
            </w:r>
          </w:p>
        </w:tc>
        <w:tc>
          <w:tcPr>
            <w:tcW w:w="1930" w:type="pct"/>
            <w:vAlign w:val="center"/>
            <w:hideMark/>
          </w:tcPr>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Tên</w:t>
            </w:r>
          </w:p>
        </w:tc>
        <w:tc>
          <w:tcPr>
            <w:tcW w:w="953" w:type="pct"/>
            <w:vAlign w:val="center"/>
            <w:hideMark/>
          </w:tcPr>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Đơn vị</w:t>
            </w:r>
          </w:p>
        </w:tc>
        <w:tc>
          <w:tcPr>
            <w:tcW w:w="1038" w:type="pct"/>
            <w:vAlign w:val="center"/>
            <w:hideMark/>
          </w:tcPr>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Đồ án đạt được</w:t>
            </w:r>
          </w:p>
        </w:tc>
        <w:tc>
          <w:tcPr>
            <w:tcW w:w="771" w:type="pct"/>
            <w:vAlign w:val="center"/>
          </w:tcPr>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 xml:space="preserve">QCVN </w:t>
            </w:r>
          </w:p>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01:2021</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I</w:t>
            </w:r>
          </w:p>
        </w:tc>
        <w:tc>
          <w:tcPr>
            <w:tcW w:w="1930" w:type="pct"/>
            <w:vAlign w:val="center"/>
            <w:hideMark/>
          </w:tcPr>
          <w:p w:rsidR="00C21135" w:rsidRPr="00C21135" w:rsidRDefault="00C21135" w:rsidP="00B7699E">
            <w:pPr>
              <w:rPr>
                <w:rFonts w:ascii="Times New Roman" w:hAnsi="Times New Roman"/>
                <w:b/>
                <w:bCs/>
                <w:sz w:val="24"/>
                <w:szCs w:val="24"/>
                <w:lang w:val="en-GB" w:eastAsia="en-GB"/>
              </w:rPr>
            </w:pPr>
            <w:r w:rsidRPr="00C21135">
              <w:rPr>
                <w:rFonts w:ascii="Times New Roman" w:hAnsi="Times New Roman"/>
                <w:b/>
                <w:bCs/>
                <w:sz w:val="24"/>
                <w:szCs w:val="24"/>
                <w:lang w:val="en-GB" w:eastAsia="en-GB"/>
              </w:rPr>
              <w:t>Các chỉ tiêu sử dụng đất</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i/>
                <w:iCs/>
                <w:sz w:val="24"/>
                <w:szCs w:val="24"/>
                <w:lang w:val="en-GB" w:eastAsia="en-GB"/>
              </w:rPr>
              <w:t>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1</w:t>
            </w:r>
          </w:p>
        </w:tc>
        <w:tc>
          <w:tcPr>
            <w:tcW w:w="1930" w:type="pct"/>
            <w:vAlign w:val="center"/>
            <w:hideMark/>
          </w:tcPr>
          <w:p w:rsidR="00C21135" w:rsidRPr="00C21135" w:rsidRDefault="00C21135" w:rsidP="00B7699E">
            <w:pPr>
              <w:rPr>
                <w:rFonts w:ascii="Times New Roman" w:hAnsi="Times New Roman"/>
                <w:sz w:val="24"/>
                <w:szCs w:val="24"/>
                <w:lang w:val="en-GB" w:eastAsia="en-GB"/>
              </w:rPr>
            </w:pPr>
            <w:r w:rsidRPr="00C21135">
              <w:rPr>
                <w:rFonts w:ascii="Times New Roman" w:hAnsi="Times New Roman"/>
                <w:sz w:val="24"/>
                <w:szCs w:val="24"/>
                <w:lang w:val="en-GB" w:eastAsia="en-GB"/>
              </w:rPr>
              <w:t>Chỉ tiêu về đất đai</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i/>
                <w:iCs/>
                <w:sz w:val="24"/>
                <w:szCs w:val="24"/>
                <w:lang w:val="en-GB" w:eastAsia="en-GB"/>
              </w:rPr>
              <w:t>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Đất cây xanh </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m</w:t>
            </w:r>
            <w:r w:rsidRPr="00C21135">
              <w:rPr>
                <w:rFonts w:ascii="Times New Roman" w:hAnsi="Times New Roman"/>
                <w:i/>
                <w:iCs/>
                <w:sz w:val="24"/>
                <w:szCs w:val="24"/>
                <w:vertAlign w:val="superscript"/>
                <w:lang w:val="en-GB" w:eastAsia="en-GB"/>
              </w:rPr>
              <w:t>2</w:t>
            </w:r>
            <w:r w:rsidRPr="00C21135">
              <w:rPr>
                <w:rFonts w:ascii="Times New Roman" w:hAnsi="Times New Roman"/>
                <w:i/>
                <w:iCs/>
                <w:sz w:val="24"/>
                <w:szCs w:val="24"/>
                <w:lang w:val="en-GB" w:eastAsia="en-GB"/>
              </w:rPr>
              <w:t>/người</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33,9</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2</w:t>
            </w:r>
          </w:p>
        </w:tc>
      </w:tr>
      <w:tr w:rsidR="00C21135" w:rsidRPr="00C21135" w:rsidTr="00B7699E">
        <w:trPr>
          <w:trHeight w:val="340"/>
          <w:jc w:val="center"/>
        </w:trPr>
        <w:tc>
          <w:tcPr>
            <w:tcW w:w="308" w:type="pct"/>
            <w:vMerge w:val="restar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Merge w:val="restar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Đất công trình giáo dục THCS</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hs/1000 dân</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55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55</w:t>
            </w:r>
          </w:p>
        </w:tc>
      </w:tr>
      <w:tr w:rsidR="00C21135" w:rsidRPr="00C21135" w:rsidTr="00B7699E">
        <w:trPr>
          <w:trHeight w:val="340"/>
          <w:jc w:val="center"/>
        </w:trPr>
        <w:tc>
          <w:tcPr>
            <w:tcW w:w="308" w:type="pct"/>
            <w:vMerge/>
            <w:vAlign w:val="center"/>
            <w:hideMark/>
          </w:tcPr>
          <w:p w:rsidR="00C21135" w:rsidRPr="00C21135" w:rsidRDefault="00C21135" w:rsidP="00B7699E">
            <w:pPr>
              <w:rPr>
                <w:rFonts w:ascii="Times New Roman" w:hAnsi="Times New Roman"/>
                <w:i/>
                <w:iCs/>
                <w:sz w:val="24"/>
                <w:szCs w:val="24"/>
                <w:lang w:val="en-GB" w:eastAsia="en-GB"/>
              </w:rPr>
            </w:pPr>
          </w:p>
        </w:tc>
        <w:tc>
          <w:tcPr>
            <w:tcW w:w="1930" w:type="pct"/>
            <w:vMerge/>
            <w:vAlign w:val="center"/>
            <w:hideMark/>
          </w:tcPr>
          <w:p w:rsidR="00C21135" w:rsidRPr="00C21135" w:rsidRDefault="00C21135" w:rsidP="00B7699E">
            <w:pPr>
              <w:rPr>
                <w:rFonts w:ascii="Times New Roman" w:hAnsi="Times New Roman"/>
                <w:i/>
                <w:iCs/>
                <w:sz w:val="24"/>
                <w:szCs w:val="24"/>
                <w:lang w:val="en-GB" w:eastAsia="en-GB"/>
              </w:rPr>
            </w:pP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m</w:t>
            </w:r>
            <w:r w:rsidRPr="00C21135">
              <w:rPr>
                <w:rFonts w:ascii="Times New Roman" w:hAnsi="Times New Roman"/>
                <w:i/>
                <w:iCs/>
                <w:sz w:val="24"/>
                <w:szCs w:val="24"/>
                <w:vertAlign w:val="superscript"/>
                <w:lang w:val="en-GB" w:eastAsia="en-GB"/>
              </w:rPr>
              <w:t>2</w:t>
            </w:r>
            <w:r w:rsidRPr="00C21135">
              <w:rPr>
                <w:rFonts w:ascii="Times New Roman" w:hAnsi="Times New Roman"/>
                <w:i/>
                <w:iCs/>
                <w:sz w:val="24"/>
                <w:szCs w:val="24"/>
                <w:lang w:val="en-GB" w:eastAsia="en-GB"/>
              </w:rPr>
              <w:t>/chỗ học</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12,1</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10</w:t>
            </w:r>
          </w:p>
        </w:tc>
      </w:tr>
      <w:tr w:rsidR="00C21135" w:rsidRPr="00C21135" w:rsidTr="00B7699E">
        <w:trPr>
          <w:trHeight w:val="340"/>
          <w:jc w:val="center"/>
        </w:trPr>
        <w:tc>
          <w:tcPr>
            <w:tcW w:w="308" w:type="pct"/>
            <w:vMerge w:val="restar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w:t>
            </w:r>
          </w:p>
        </w:tc>
        <w:tc>
          <w:tcPr>
            <w:tcW w:w="1930" w:type="pct"/>
            <w:vMerge w:val="restar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Đất công trình giáo dục tiểu học</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hs/1000 dân</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65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65</w:t>
            </w:r>
          </w:p>
        </w:tc>
      </w:tr>
      <w:tr w:rsidR="00C21135" w:rsidRPr="00C21135" w:rsidTr="00B7699E">
        <w:trPr>
          <w:trHeight w:val="340"/>
          <w:jc w:val="center"/>
        </w:trPr>
        <w:tc>
          <w:tcPr>
            <w:tcW w:w="308" w:type="pct"/>
            <w:vMerge/>
            <w:vAlign w:val="center"/>
            <w:hideMark/>
          </w:tcPr>
          <w:p w:rsidR="00C21135" w:rsidRPr="00C21135" w:rsidRDefault="00C21135" w:rsidP="00B7699E">
            <w:pPr>
              <w:rPr>
                <w:rFonts w:ascii="Times New Roman" w:hAnsi="Times New Roman"/>
                <w:i/>
                <w:iCs/>
                <w:sz w:val="24"/>
                <w:szCs w:val="24"/>
                <w:lang w:val="en-GB" w:eastAsia="en-GB"/>
              </w:rPr>
            </w:pPr>
          </w:p>
        </w:tc>
        <w:tc>
          <w:tcPr>
            <w:tcW w:w="1930" w:type="pct"/>
            <w:vMerge/>
            <w:vAlign w:val="center"/>
            <w:hideMark/>
          </w:tcPr>
          <w:p w:rsidR="00C21135" w:rsidRPr="00C21135" w:rsidRDefault="00C21135" w:rsidP="00B7699E">
            <w:pPr>
              <w:rPr>
                <w:rFonts w:ascii="Times New Roman" w:hAnsi="Times New Roman"/>
                <w:i/>
                <w:iCs/>
                <w:sz w:val="24"/>
                <w:szCs w:val="24"/>
                <w:lang w:val="en-GB" w:eastAsia="en-GB"/>
              </w:rPr>
            </w:pP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m</w:t>
            </w:r>
            <w:r w:rsidRPr="00C21135">
              <w:rPr>
                <w:rFonts w:ascii="Times New Roman" w:hAnsi="Times New Roman"/>
                <w:i/>
                <w:iCs/>
                <w:sz w:val="24"/>
                <w:szCs w:val="24"/>
                <w:vertAlign w:val="superscript"/>
                <w:lang w:val="en-GB" w:eastAsia="en-GB"/>
              </w:rPr>
              <w:t>2</w:t>
            </w:r>
            <w:r w:rsidRPr="00C21135">
              <w:rPr>
                <w:rFonts w:ascii="Times New Roman" w:hAnsi="Times New Roman"/>
                <w:i/>
                <w:iCs/>
                <w:sz w:val="24"/>
                <w:szCs w:val="24"/>
                <w:lang w:val="en-GB" w:eastAsia="en-GB"/>
              </w:rPr>
              <w:t>/chỗ học</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10,4</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10</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Diện tích bãi đỗ xe </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m</w:t>
            </w:r>
            <w:r w:rsidRPr="00C21135">
              <w:rPr>
                <w:rFonts w:ascii="Times New Roman" w:hAnsi="Times New Roman"/>
                <w:i/>
                <w:iCs/>
                <w:sz w:val="24"/>
                <w:szCs w:val="24"/>
                <w:vertAlign w:val="superscript"/>
                <w:lang w:val="en-GB" w:eastAsia="en-GB"/>
              </w:rPr>
              <w:t>2</w:t>
            </w:r>
            <w:r w:rsidRPr="00C21135">
              <w:rPr>
                <w:rFonts w:ascii="Times New Roman" w:hAnsi="Times New Roman"/>
                <w:i/>
                <w:iCs/>
                <w:sz w:val="24"/>
                <w:szCs w:val="24"/>
                <w:lang w:val="en-GB" w:eastAsia="en-GB"/>
              </w:rPr>
              <w:t>/người</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2,7</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 ≥ 2,5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lastRenderedPageBreak/>
              <w:t>2</w:t>
            </w:r>
          </w:p>
        </w:tc>
        <w:tc>
          <w:tcPr>
            <w:tcW w:w="1930" w:type="pct"/>
            <w:vAlign w:val="center"/>
            <w:hideMark/>
          </w:tcPr>
          <w:p w:rsidR="00C21135" w:rsidRPr="00C21135" w:rsidRDefault="00C21135" w:rsidP="00B7699E">
            <w:pPr>
              <w:rPr>
                <w:rFonts w:ascii="Times New Roman" w:hAnsi="Times New Roman"/>
                <w:sz w:val="24"/>
                <w:szCs w:val="24"/>
                <w:lang w:val="en-GB" w:eastAsia="en-GB"/>
              </w:rPr>
            </w:pPr>
            <w:r w:rsidRPr="00C21135">
              <w:rPr>
                <w:rFonts w:ascii="Times New Roman" w:hAnsi="Times New Roman"/>
                <w:sz w:val="24"/>
                <w:szCs w:val="24"/>
                <w:lang w:val="en-GB" w:eastAsia="en-GB"/>
              </w:rPr>
              <w:t xml:space="preserve">Chỉ tiêu về mật độ xây dựng </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i/>
                <w:iCs/>
                <w:sz w:val="24"/>
                <w:szCs w:val="24"/>
                <w:lang w:val="en-GB" w:eastAsia="en-GB"/>
              </w:rPr>
              <w:t>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Mật độ xây dựng gộp (brut-tô) tối đa của toàn khu</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23,3</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 ≤ 25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Mật độ xây dựng thuần (net-tô) các công trình giáo dục, văn hóa</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40</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 ≤ 40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Công viên chuyên đề</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25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 ≤ 25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Mật độ xây dựng gộp (brut-tô)  tối đa của các khu cây xanh (bao gồm cả sân tập golf)</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 ≤ 5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3</w:t>
            </w:r>
          </w:p>
        </w:tc>
        <w:tc>
          <w:tcPr>
            <w:tcW w:w="1930" w:type="pct"/>
            <w:vAlign w:val="center"/>
            <w:hideMark/>
          </w:tcPr>
          <w:p w:rsidR="00C21135" w:rsidRPr="00C21135" w:rsidRDefault="00C21135" w:rsidP="00B7699E">
            <w:pPr>
              <w:rPr>
                <w:rFonts w:ascii="Times New Roman" w:hAnsi="Times New Roman"/>
                <w:sz w:val="24"/>
                <w:szCs w:val="24"/>
                <w:lang w:val="en-GB" w:eastAsia="en-GB"/>
              </w:rPr>
            </w:pPr>
            <w:r w:rsidRPr="00C21135">
              <w:rPr>
                <w:rFonts w:ascii="Times New Roman" w:hAnsi="Times New Roman"/>
                <w:sz w:val="24"/>
                <w:szCs w:val="24"/>
                <w:lang w:val="en-GB" w:eastAsia="en-GB"/>
              </w:rPr>
              <w:t>Chỉ tiêu về tầng cao công trình</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Tầng</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1-20</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b/>
                <w:bCs/>
                <w:sz w:val="24"/>
                <w:szCs w:val="24"/>
                <w:lang w:val="en-GB" w:eastAsia="en-GB"/>
              </w:rPr>
            </w:pPr>
            <w:r w:rsidRPr="00C21135">
              <w:rPr>
                <w:rFonts w:ascii="Times New Roman" w:hAnsi="Times New Roman"/>
                <w:b/>
                <w:bCs/>
                <w:sz w:val="24"/>
                <w:szCs w:val="24"/>
                <w:lang w:val="en-GB" w:eastAsia="en-GB"/>
              </w:rPr>
              <w:t>II</w:t>
            </w:r>
          </w:p>
        </w:tc>
        <w:tc>
          <w:tcPr>
            <w:tcW w:w="1930" w:type="pct"/>
            <w:vAlign w:val="center"/>
            <w:hideMark/>
          </w:tcPr>
          <w:p w:rsidR="00C21135" w:rsidRPr="00C21135" w:rsidRDefault="00C21135" w:rsidP="00B7699E">
            <w:pPr>
              <w:rPr>
                <w:rFonts w:ascii="Times New Roman" w:hAnsi="Times New Roman"/>
                <w:b/>
                <w:bCs/>
                <w:sz w:val="24"/>
                <w:szCs w:val="24"/>
                <w:lang w:val="en-GB" w:eastAsia="en-GB"/>
              </w:rPr>
            </w:pPr>
            <w:r w:rsidRPr="00C21135">
              <w:rPr>
                <w:rFonts w:ascii="Times New Roman" w:hAnsi="Times New Roman"/>
                <w:b/>
                <w:bCs/>
                <w:sz w:val="24"/>
                <w:szCs w:val="24"/>
                <w:lang w:val="en-GB" w:eastAsia="en-GB"/>
              </w:rPr>
              <w:t>Chỉ tiêu về hạ tầng kỹ thuật</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i/>
                <w:iCs/>
                <w:sz w:val="24"/>
                <w:szCs w:val="24"/>
                <w:lang w:val="en-GB" w:eastAsia="en-GB"/>
              </w:rPr>
              <w:t>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1</w:t>
            </w:r>
          </w:p>
        </w:tc>
        <w:tc>
          <w:tcPr>
            <w:tcW w:w="1930" w:type="pct"/>
            <w:vAlign w:val="center"/>
            <w:hideMark/>
          </w:tcPr>
          <w:p w:rsidR="00C21135" w:rsidRPr="00C21135" w:rsidRDefault="00C21135" w:rsidP="00B7699E">
            <w:pPr>
              <w:rPr>
                <w:rFonts w:ascii="Times New Roman" w:hAnsi="Times New Roman"/>
                <w:sz w:val="24"/>
                <w:szCs w:val="24"/>
                <w:lang w:val="en-GB" w:eastAsia="en-GB"/>
              </w:rPr>
            </w:pPr>
            <w:r w:rsidRPr="00C21135">
              <w:rPr>
                <w:rFonts w:ascii="Times New Roman" w:hAnsi="Times New Roman"/>
                <w:sz w:val="24"/>
                <w:szCs w:val="24"/>
                <w:lang w:val="en-GB" w:eastAsia="en-GB"/>
              </w:rPr>
              <w:t>Giao thông</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r>
      <w:tr w:rsidR="00C21135" w:rsidRPr="00C21135" w:rsidTr="00B7699E">
        <w:trPr>
          <w:trHeight w:val="798"/>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Đất giao thông (Không bao gồm đất sân Golf,  mặt nước, cây xanh hạn chế)</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18,84</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 ≥ 18 </w:t>
            </w:r>
          </w:p>
        </w:tc>
      </w:tr>
      <w:tr w:rsidR="00C21135" w:rsidRPr="00C21135" w:rsidTr="00B7699E">
        <w:trPr>
          <w:trHeight w:val="527"/>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Chiều rộng thiết kế cho một làn xe</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m</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3,0</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3,0 - 3,75</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Chiều rộng thiết kế một làn đi bộ</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m</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0,75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0,75</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2</w:t>
            </w:r>
          </w:p>
        </w:tc>
        <w:tc>
          <w:tcPr>
            <w:tcW w:w="1930" w:type="pct"/>
            <w:vAlign w:val="center"/>
            <w:hideMark/>
          </w:tcPr>
          <w:p w:rsidR="00C21135" w:rsidRPr="00C21135" w:rsidRDefault="00C21135" w:rsidP="00B7699E">
            <w:pPr>
              <w:rPr>
                <w:rFonts w:ascii="Times New Roman" w:hAnsi="Times New Roman"/>
                <w:sz w:val="24"/>
                <w:szCs w:val="24"/>
                <w:lang w:val="en-GB" w:eastAsia="en-GB"/>
              </w:rPr>
            </w:pPr>
            <w:r w:rsidRPr="00C21135">
              <w:rPr>
                <w:rFonts w:ascii="Times New Roman" w:hAnsi="Times New Roman"/>
                <w:sz w:val="24"/>
                <w:szCs w:val="24"/>
                <w:lang w:val="en-GB" w:eastAsia="en-GB"/>
              </w:rPr>
              <w:t xml:space="preserve">Tiêu chuẩn cấp điện </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Nhóm nhà ở</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kW/người</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1,75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0,7</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Dịch vụ công cộng</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kW/ha.sàn</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300</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200-300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Trường tiểu học, THCS</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kW/cháu</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0,15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0,15</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Nhà trẻ, mẫu giáo</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kW/cháu</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0,2</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0,2</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Công viên, vườn hoa</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kW/ha</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5</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Chiếu sáng đường phố</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kW/ha</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10</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3</w:t>
            </w:r>
          </w:p>
        </w:tc>
        <w:tc>
          <w:tcPr>
            <w:tcW w:w="1930" w:type="pct"/>
            <w:vAlign w:val="center"/>
            <w:hideMark/>
          </w:tcPr>
          <w:p w:rsidR="00C21135" w:rsidRPr="00C21135" w:rsidRDefault="00C21135" w:rsidP="00B7699E">
            <w:pPr>
              <w:rPr>
                <w:rFonts w:ascii="Times New Roman" w:hAnsi="Times New Roman"/>
                <w:sz w:val="24"/>
                <w:szCs w:val="24"/>
                <w:lang w:val="en-GB" w:eastAsia="en-GB"/>
              </w:rPr>
            </w:pPr>
            <w:r w:rsidRPr="00C21135">
              <w:rPr>
                <w:rFonts w:ascii="Times New Roman" w:hAnsi="Times New Roman"/>
                <w:sz w:val="24"/>
                <w:szCs w:val="24"/>
                <w:lang w:val="en-GB" w:eastAsia="en-GB"/>
              </w:rPr>
              <w:t xml:space="preserve">Tiêu chuẩn cấp nước </w:t>
            </w:r>
          </w:p>
        </w:tc>
        <w:tc>
          <w:tcPr>
            <w:tcW w:w="953"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103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Nước sinh hoạt (Qsh)</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lít/người-ngđ</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150</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≥80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Nước công trình CC, dịch vụ</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lít/m2 sàn-ngđ</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2</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≥2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Nước trường tiểu học</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lít/cháu-ngđ</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25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≥15</w:t>
            </w:r>
          </w:p>
        </w:tc>
      </w:tr>
      <w:tr w:rsidR="00C21135" w:rsidRPr="00C21135" w:rsidTr="00B7699E">
        <w:trPr>
          <w:trHeight w:val="616"/>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B7699E">
            <w:pPr>
              <w:rPr>
                <w:rFonts w:ascii="Times New Roman" w:hAnsi="Times New Roman"/>
                <w:i/>
                <w:iCs/>
                <w:sz w:val="24"/>
                <w:szCs w:val="24"/>
                <w:lang w:val="en-GB" w:eastAsia="en-GB"/>
              </w:rPr>
            </w:pPr>
            <w:r w:rsidRPr="00C21135">
              <w:rPr>
                <w:rFonts w:ascii="Times New Roman" w:hAnsi="Times New Roman"/>
                <w:i/>
                <w:iCs/>
                <w:sz w:val="24"/>
                <w:szCs w:val="24"/>
                <w:lang w:val="en-GB" w:eastAsia="en-GB"/>
              </w:rPr>
              <w:t>Nước trường mẫu giáo, mầm non</w:t>
            </w:r>
          </w:p>
        </w:tc>
        <w:tc>
          <w:tcPr>
            <w:tcW w:w="953"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lít/cháu-ngđ</w:t>
            </w:r>
          </w:p>
        </w:tc>
        <w:tc>
          <w:tcPr>
            <w:tcW w:w="103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75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≥75</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71406E">
            <w:pPr>
              <w:spacing w:before="20" w:after="20"/>
              <w:rPr>
                <w:rFonts w:ascii="Times New Roman" w:hAnsi="Times New Roman"/>
                <w:i/>
                <w:iCs/>
                <w:sz w:val="24"/>
                <w:szCs w:val="24"/>
                <w:lang w:val="en-GB" w:eastAsia="en-GB"/>
              </w:rPr>
            </w:pPr>
            <w:r w:rsidRPr="00C21135">
              <w:rPr>
                <w:rFonts w:ascii="Times New Roman" w:hAnsi="Times New Roman"/>
                <w:i/>
                <w:iCs/>
                <w:sz w:val="24"/>
                <w:szCs w:val="24"/>
                <w:lang w:val="en-GB" w:eastAsia="en-GB"/>
              </w:rPr>
              <w:t>Rửa đường</w:t>
            </w:r>
          </w:p>
        </w:tc>
        <w:tc>
          <w:tcPr>
            <w:tcW w:w="953" w:type="pct"/>
            <w:vAlign w:val="center"/>
            <w:hideMark/>
          </w:tcPr>
          <w:p w:rsidR="00C21135" w:rsidRPr="00C21135" w:rsidRDefault="00C21135" w:rsidP="0071406E">
            <w:pPr>
              <w:spacing w:before="20" w:after="20"/>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lít/m2-ngđ</w:t>
            </w:r>
          </w:p>
        </w:tc>
        <w:tc>
          <w:tcPr>
            <w:tcW w:w="1038" w:type="pct"/>
            <w:vAlign w:val="center"/>
            <w:hideMark/>
          </w:tcPr>
          <w:p w:rsidR="00C21135" w:rsidRPr="00C21135" w:rsidRDefault="00C21135" w:rsidP="0071406E">
            <w:pPr>
              <w:spacing w:before="20" w:after="20"/>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0,5</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 xml:space="preserve">≥0,4 </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hideMark/>
          </w:tcPr>
          <w:p w:rsidR="00C21135" w:rsidRPr="00C21135" w:rsidRDefault="00C21135" w:rsidP="0071406E">
            <w:pPr>
              <w:spacing w:before="20" w:after="20"/>
              <w:rPr>
                <w:rFonts w:ascii="Times New Roman" w:hAnsi="Times New Roman"/>
                <w:i/>
                <w:iCs/>
                <w:sz w:val="24"/>
                <w:szCs w:val="24"/>
                <w:lang w:val="en-GB" w:eastAsia="en-GB"/>
              </w:rPr>
            </w:pPr>
            <w:r w:rsidRPr="00C21135">
              <w:rPr>
                <w:rFonts w:ascii="Times New Roman" w:hAnsi="Times New Roman"/>
                <w:i/>
                <w:iCs/>
                <w:sz w:val="24"/>
                <w:szCs w:val="24"/>
                <w:lang w:val="en-GB" w:eastAsia="en-GB"/>
              </w:rPr>
              <w:t>Nước tưới cây xanh, vườn hoa</w:t>
            </w:r>
          </w:p>
        </w:tc>
        <w:tc>
          <w:tcPr>
            <w:tcW w:w="953" w:type="pct"/>
            <w:vAlign w:val="center"/>
            <w:hideMark/>
          </w:tcPr>
          <w:p w:rsidR="00C21135" w:rsidRPr="00C21135" w:rsidRDefault="00C21135" w:rsidP="0071406E">
            <w:pPr>
              <w:spacing w:before="20" w:after="20"/>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lít/m2-ngđ</w:t>
            </w:r>
          </w:p>
        </w:tc>
        <w:tc>
          <w:tcPr>
            <w:tcW w:w="1038" w:type="pct"/>
            <w:vAlign w:val="center"/>
            <w:hideMark/>
          </w:tcPr>
          <w:p w:rsidR="00C21135" w:rsidRPr="00C21135" w:rsidRDefault="00C21135" w:rsidP="0071406E">
            <w:pPr>
              <w:spacing w:before="20" w:after="20"/>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3</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≥3</w:t>
            </w:r>
          </w:p>
        </w:tc>
      </w:tr>
      <w:tr w:rsidR="00C21135" w:rsidRPr="00C21135" w:rsidTr="00B7699E">
        <w:trPr>
          <w:trHeight w:val="340"/>
          <w:jc w:val="center"/>
        </w:trPr>
        <w:tc>
          <w:tcPr>
            <w:tcW w:w="308"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w:t>
            </w:r>
          </w:p>
        </w:tc>
        <w:tc>
          <w:tcPr>
            <w:tcW w:w="1930" w:type="pct"/>
            <w:vAlign w:val="center"/>
          </w:tcPr>
          <w:p w:rsidR="00C21135" w:rsidRPr="00C21135" w:rsidRDefault="00C21135" w:rsidP="0071406E">
            <w:pPr>
              <w:spacing w:before="20" w:after="20"/>
              <w:rPr>
                <w:rFonts w:ascii="Times New Roman" w:hAnsi="Times New Roman"/>
                <w:i/>
                <w:iCs/>
                <w:sz w:val="24"/>
                <w:szCs w:val="24"/>
                <w:lang w:val="en-GB" w:eastAsia="en-GB"/>
              </w:rPr>
            </w:pPr>
            <w:r w:rsidRPr="00C21135">
              <w:rPr>
                <w:rFonts w:ascii="Times New Roman" w:hAnsi="Times New Roman"/>
                <w:i/>
                <w:iCs/>
                <w:sz w:val="24"/>
                <w:szCs w:val="24"/>
                <w:lang w:val="en-GB" w:eastAsia="en-GB"/>
              </w:rPr>
              <w:t>Nước tưới cỏ sân golf</w:t>
            </w:r>
          </w:p>
        </w:tc>
        <w:tc>
          <w:tcPr>
            <w:tcW w:w="953" w:type="pct"/>
            <w:vAlign w:val="center"/>
          </w:tcPr>
          <w:p w:rsidR="00C21135" w:rsidRPr="00C21135" w:rsidRDefault="00C21135" w:rsidP="0071406E">
            <w:pPr>
              <w:spacing w:before="20" w:after="20"/>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lít/m2/ lần tưới</w:t>
            </w:r>
          </w:p>
        </w:tc>
        <w:tc>
          <w:tcPr>
            <w:tcW w:w="1038" w:type="pct"/>
            <w:vAlign w:val="center"/>
          </w:tcPr>
          <w:p w:rsidR="00C21135" w:rsidRPr="00C21135" w:rsidRDefault="00C21135" w:rsidP="0071406E">
            <w:pPr>
              <w:spacing w:before="20" w:after="20"/>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6</w:t>
            </w:r>
          </w:p>
        </w:tc>
        <w:tc>
          <w:tcPr>
            <w:tcW w:w="771" w:type="pct"/>
            <w:vAlign w:val="center"/>
          </w:tcPr>
          <w:p w:rsidR="00C21135" w:rsidRPr="00C21135" w:rsidRDefault="00C21135" w:rsidP="00B7699E">
            <w:pPr>
              <w:jc w:val="center"/>
              <w:rPr>
                <w:rFonts w:ascii="Times New Roman" w:hAnsi="Times New Roman"/>
                <w:i/>
                <w:iCs/>
                <w:sz w:val="24"/>
                <w:szCs w:val="24"/>
                <w:lang w:val="en-GB" w:eastAsia="en-GB"/>
              </w:rPr>
            </w:pPr>
            <w:r w:rsidRPr="00C21135">
              <w:rPr>
                <w:rFonts w:ascii="Times New Roman" w:hAnsi="Times New Roman"/>
                <w:i/>
                <w:iCs/>
                <w:sz w:val="24"/>
                <w:szCs w:val="24"/>
                <w:lang w:val="en-GB" w:eastAsia="en-GB"/>
              </w:rPr>
              <w:t>≥4</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4</w:t>
            </w:r>
          </w:p>
        </w:tc>
        <w:tc>
          <w:tcPr>
            <w:tcW w:w="1930" w:type="pct"/>
            <w:vAlign w:val="center"/>
            <w:hideMark/>
          </w:tcPr>
          <w:p w:rsidR="00C21135" w:rsidRPr="00C21135" w:rsidRDefault="00C21135" w:rsidP="0071406E">
            <w:pPr>
              <w:spacing w:before="20" w:after="20"/>
              <w:rPr>
                <w:rFonts w:ascii="Times New Roman" w:hAnsi="Times New Roman"/>
                <w:sz w:val="24"/>
                <w:szCs w:val="24"/>
                <w:lang w:val="en-GB" w:eastAsia="en-GB"/>
              </w:rPr>
            </w:pPr>
            <w:r w:rsidRPr="00C21135">
              <w:rPr>
                <w:rFonts w:ascii="Times New Roman" w:hAnsi="Times New Roman"/>
                <w:sz w:val="24"/>
                <w:szCs w:val="24"/>
                <w:lang w:val="en-GB" w:eastAsia="en-GB"/>
              </w:rPr>
              <w:t xml:space="preserve">Tiêu chuẩn thoát nước </w:t>
            </w:r>
          </w:p>
        </w:tc>
        <w:tc>
          <w:tcPr>
            <w:tcW w:w="953" w:type="pct"/>
            <w:vAlign w:val="center"/>
            <w:hideMark/>
          </w:tcPr>
          <w:p w:rsidR="00C21135" w:rsidRPr="00C21135" w:rsidRDefault="00C21135" w:rsidP="0071406E">
            <w:pPr>
              <w:spacing w:before="20" w:after="20"/>
              <w:jc w:val="center"/>
              <w:rPr>
                <w:rFonts w:ascii="Times New Roman" w:hAnsi="Times New Roman"/>
                <w:sz w:val="24"/>
                <w:szCs w:val="24"/>
                <w:lang w:val="en-GB" w:eastAsia="en-GB"/>
              </w:rPr>
            </w:pPr>
            <w:r w:rsidRPr="00C21135">
              <w:rPr>
                <w:rFonts w:ascii="Times New Roman" w:hAnsi="Times New Roman"/>
                <w:sz w:val="24"/>
                <w:szCs w:val="24"/>
                <w:lang w:val="en-GB" w:eastAsia="en-GB"/>
              </w:rPr>
              <w:t>%Qsh</w:t>
            </w:r>
          </w:p>
        </w:tc>
        <w:tc>
          <w:tcPr>
            <w:tcW w:w="1038" w:type="pct"/>
            <w:vAlign w:val="center"/>
            <w:hideMark/>
          </w:tcPr>
          <w:p w:rsidR="00C21135" w:rsidRPr="00C21135" w:rsidRDefault="00C21135" w:rsidP="0071406E">
            <w:pPr>
              <w:spacing w:before="20" w:after="20"/>
              <w:jc w:val="center"/>
              <w:rPr>
                <w:rFonts w:ascii="Times New Roman" w:hAnsi="Times New Roman"/>
                <w:sz w:val="24"/>
                <w:szCs w:val="24"/>
                <w:lang w:val="en-GB" w:eastAsia="en-GB"/>
              </w:rPr>
            </w:pPr>
            <w:r w:rsidRPr="00C21135">
              <w:rPr>
                <w:rFonts w:ascii="Times New Roman" w:hAnsi="Times New Roman"/>
                <w:sz w:val="24"/>
                <w:szCs w:val="24"/>
                <w:lang w:val="en-GB" w:eastAsia="en-GB"/>
              </w:rPr>
              <w:t>100</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≥80</w:t>
            </w:r>
          </w:p>
        </w:tc>
      </w:tr>
      <w:tr w:rsidR="00C21135" w:rsidRPr="00C21135" w:rsidTr="00B7699E">
        <w:trPr>
          <w:trHeight w:val="340"/>
          <w:jc w:val="center"/>
        </w:trPr>
        <w:tc>
          <w:tcPr>
            <w:tcW w:w="308" w:type="pct"/>
            <w:vAlign w:val="center"/>
            <w:hideMark/>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5</w:t>
            </w:r>
          </w:p>
        </w:tc>
        <w:tc>
          <w:tcPr>
            <w:tcW w:w="1930" w:type="pct"/>
            <w:vAlign w:val="center"/>
            <w:hideMark/>
          </w:tcPr>
          <w:p w:rsidR="00C21135" w:rsidRPr="00C21135" w:rsidRDefault="00C21135" w:rsidP="0071406E">
            <w:pPr>
              <w:spacing w:before="20" w:after="20"/>
              <w:rPr>
                <w:rFonts w:ascii="Times New Roman" w:hAnsi="Times New Roman"/>
                <w:sz w:val="24"/>
                <w:szCs w:val="24"/>
                <w:lang w:val="en-GB" w:eastAsia="en-GB"/>
              </w:rPr>
            </w:pPr>
            <w:r w:rsidRPr="00C21135">
              <w:rPr>
                <w:rFonts w:ascii="Times New Roman" w:hAnsi="Times New Roman"/>
                <w:sz w:val="24"/>
                <w:szCs w:val="24"/>
                <w:lang w:val="en-GB" w:eastAsia="en-GB"/>
              </w:rPr>
              <w:t>Tiêu chuẩn rác thải</w:t>
            </w:r>
          </w:p>
        </w:tc>
        <w:tc>
          <w:tcPr>
            <w:tcW w:w="953" w:type="pct"/>
            <w:vAlign w:val="center"/>
            <w:hideMark/>
          </w:tcPr>
          <w:p w:rsidR="00C21135" w:rsidRPr="00C21135" w:rsidRDefault="00C21135" w:rsidP="0071406E">
            <w:pPr>
              <w:spacing w:before="20" w:after="20"/>
              <w:jc w:val="center"/>
              <w:rPr>
                <w:rFonts w:ascii="Times New Roman" w:hAnsi="Times New Roman"/>
                <w:sz w:val="24"/>
                <w:szCs w:val="24"/>
                <w:lang w:val="en-GB" w:eastAsia="en-GB"/>
              </w:rPr>
            </w:pPr>
            <w:r w:rsidRPr="00C21135">
              <w:rPr>
                <w:rFonts w:ascii="Times New Roman" w:hAnsi="Times New Roman"/>
                <w:sz w:val="24"/>
                <w:szCs w:val="24"/>
                <w:lang w:val="en-GB" w:eastAsia="en-GB"/>
              </w:rPr>
              <w:t>kg/người-ngđ</w:t>
            </w:r>
          </w:p>
        </w:tc>
        <w:tc>
          <w:tcPr>
            <w:tcW w:w="1038" w:type="pct"/>
            <w:vAlign w:val="center"/>
            <w:hideMark/>
          </w:tcPr>
          <w:p w:rsidR="00C21135" w:rsidRPr="00C21135" w:rsidRDefault="00C21135" w:rsidP="0071406E">
            <w:pPr>
              <w:spacing w:before="20" w:after="20"/>
              <w:jc w:val="center"/>
              <w:rPr>
                <w:rFonts w:ascii="Times New Roman" w:hAnsi="Times New Roman"/>
                <w:sz w:val="24"/>
                <w:szCs w:val="24"/>
                <w:lang w:val="en-GB" w:eastAsia="en-GB"/>
              </w:rPr>
            </w:pPr>
            <w:r w:rsidRPr="00C21135">
              <w:rPr>
                <w:rFonts w:ascii="Times New Roman" w:hAnsi="Times New Roman"/>
                <w:sz w:val="24"/>
                <w:szCs w:val="24"/>
                <w:lang w:val="en-GB" w:eastAsia="en-GB"/>
              </w:rPr>
              <w:t>1</w:t>
            </w:r>
          </w:p>
        </w:tc>
        <w:tc>
          <w:tcPr>
            <w:tcW w:w="771" w:type="pct"/>
            <w:vAlign w:val="center"/>
          </w:tcPr>
          <w:p w:rsidR="00C21135" w:rsidRPr="00C21135" w:rsidRDefault="00C21135" w:rsidP="00B7699E">
            <w:pPr>
              <w:jc w:val="center"/>
              <w:rPr>
                <w:rFonts w:ascii="Times New Roman" w:hAnsi="Times New Roman"/>
                <w:sz w:val="24"/>
                <w:szCs w:val="24"/>
                <w:lang w:val="en-GB" w:eastAsia="en-GB"/>
              </w:rPr>
            </w:pPr>
            <w:r w:rsidRPr="00C21135">
              <w:rPr>
                <w:rFonts w:ascii="Times New Roman" w:hAnsi="Times New Roman"/>
                <w:sz w:val="24"/>
                <w:szCs w:val="24"/>
                <w:lang w:val="en-GB" w:eastAsia="en-GB"/>
              </w:rPr>
              <w:t>0,8</w:t>
            </w:r>
          </w:p>
        </w:tc>
      </w:tr>
    </w:tbl>
    <w:p w:rsidR="00C21135" w:rsidRPr="003E36FA" w:rsidRDefault="00C21135" w:rsidP="003E36FA">
      <w:pPr>
        <w:spacing w:before="120" w:after="120"/>
        <w:ind w:firstLine="680"/>
        <w:rPr>
          <w:rFonts w:ascii="Times New Roman" w:hAnsi="Times New Roman"/>
          <w:b/>
          <w:iCs/>
          <w:szCs w:val="28"/>
        </w:rPr>
      </w:pPr>
      <w:r w:rsidRPr="003E36FA">
        <w:rPr>
          <w:rFonts w:ascii="Times New Roman" w:hAnsi="Times New Roman"/>
          <w:b/>
          <w:iCs/>
          <w:szCs w:val="28"/>
          <w:lang w:val="nl-NL"/>
        </w:rPr>
        <w:t xml:space="preserve">2. </w:t>
      </w:r>
      <w:r w:rsidRPr="003E36FA">
        <w:rPr>
          <w:rFonts w:ascii="Times New Roman" w:hAnsi="Times New Roman"/>
          <w:b/>
          <w:iCs/>
          <w:szCs w:val="28"/>
        </w:rPr>
        <w:t>Chỉ tiêu sử dụng đất quy hoạch</w:t>
      </w:r>
    </w:p>
    <w:p w:rsidR="00C21135" w:rsidRPr="00C21135" w:rsidRDefault="00C21135" w:rsidP="003E36FA">
      <w:pPr>
        <w:tabs>
          <w:tab w:val="num" w:pos="720"/>
          <w:tab w:val="left" w:pos="900"/>
        </w:tabs>
        <w:spacing w:before="120" w:after="120"/>
        <w:ind w:firstLine="680"/>
        <w:jc w:val="both"/>
        <w:rPr>
          <w:rFonts w:ascii="Times New Roman" w:hAnsi="Times New Roman"/>
          <w:szCs w:val="28"/>
          <w:lang w:eastAsia="zh-CN"/>
        </w:rPr>
      </w:pPr>
      <w:r w:rsidRPr="00C21135">
        <w:rPr>
          <w:rFonts w:ascii="Times New Roman" w:hAnsi="Times New Roman"/>
          <w:b/>
          <w:bCs/>
          <w:i/>
          <w:iCs/>
          <w:szCs w:val="28"/>
          <w:lang w:eastAsia="zh-CN"/>
        </w:rPr>
        <w:t>- Phân khu Thủy Phố:</w:t>
      </w:r>
      <w:r w:rsidRPr="00C21135">
        <w:rPr>
          <w:rFonts w:ascii="Times New Roman" w:hAnsi="Times New Roman"/>
          <w:szCs w:val="28"/>
          <w:lang w:eastAsia="zh-CN"/>
        </w:rPr>
        <w:t xml:space="preserve"> Diện tích 135,26 ha; mật độ xây dựng toàn khu 26,59%; Hệ số sử dụng đất 1,33 lần; tầng cao tối đa 15 tầng; Tổng dân số khoảng 4.925 người.</w:t>
      </w:r>
    </w:p>
    <w:p w:rsidR="0071406E" w:rsidRDefault="0071406E" w:rsidP="003E36FA">
      <w:pPr>
        <w:shd w:val="clear" w:color="auto" w:fill="FFFFFF"/>
        <w:spacing w:before="120" w:after="120"/>
        <w:ind w:firstLine="680"/>
        <w:jc w:val="center"/>
        <w:rPr>
          <w:rFonts w:ascii="Times New Roman" w:hAnsi="Times New Roman"/>
          <w:szCs w:val="28"/>
          <w:lang w:val="de-DE"/>
        </w:rPr>
      </w:pPr>
    </w:p>
    <w:p w:rsidR="00C21135" w:rsidRPr="00C21135" w:rsidRDefault="00C21135" w:rsidP="003E36FA">
      <w:pPr>
        <w:shd w:val="clear" w:color="auto" w:fill="FFFFFF"/>
        <w:spacing w:before="120" w:after="120"/>
        <w:ind w:firstLine="680"/>
        <w:jc w:val="center"/>
        <w:rPr>
          <w:rFonts w:ascii="Times New Roman" w:hAnsi="Times New Roman"/>
          <w:szCs w:val="28"/>
          <w:lang w:val="de-DE"/>
        </w:rPr>
      </w:pPr>
      <w:r w:rsidRPr="00C21135">
        <w:rPr>
          <w:rFonts w:ascii="Times New Roman" w:hAnsi="Times New Roman"/>
          <w:szCs w:val="28"/>
          <w:lang w:val="de-DE"/>
        </w:rPr>
        <w:lastRenderedPageBreak/>
        <w:t>Bảng cơ cấu sử dụng đất Phân khu Thủy Phố</w:t>
      </w:r>
    </w:p>
    <w:tbl>
      <w:tblPr>
        <w:tblW w:w="5000" w:type="pct"/>
        <w:tblLook w:val="04A0" w:firstRow="1" w:lastRow="0" w:firstColumn="1" w:lastColumn="0" w:noHBand="0" w:noVBand="1"/>
      </w:tblPr>
      <w:tblGrid>
        <w:gridCol w:w="812"/>
        <w:gridCol w:w="5120"/>
        <w:gridCol w:w="1176"/>
        <w:gridCol w:w="986"/>
        <w:gridCol w:w="968"/>
      </w:tblGrid>
      <w:tr w:rsidR="00C21135" w:rsidRPr="00C21135" w:rsidTr="00B7699E">
        <w:trPr>
          <w:trHeight w:val="945"/>
        </w:trPr>
        <w:tc>
          <w:tcPr>
            <w:tcW w:w="448"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TT</w:t>
            </w:r>
          </w:p>
        </w:tc>
        <w:tc>
          <w:tcPr>
            <w:tcW w:w="282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Loại đất</w:t>
            </w:r>
          </w:p>
        </w:tc>
        <w:tc>
          <w:tcPr>
            <w:tcW w:w="649"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Kí hiệu</w:t>
            </w:r>
          </w:p>
        </w:tc>
        <w:tc>
          <w:tcPr>
            <w:tcW w:w="54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Diện tích (ha)</w:t>
            </w:r>
          </w:p>
        </w:tc>
        <w:tc>
          <w:tcPr>
            <w:tcW w:w="53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Tỷ lệ</w:t>
            </w:r>
            <w:r w:rsidRPr="00C21135">
              <w:rPr>
                <w:rFonts w:ascii="Times New Roman" w:hAnsi="Times New Roman"/>
                <w:b/>
                <w:bCs/>
                <w:sz w:val="24"/>
                <w:szCs w:val="24"/>
              </w:rPr>
              <w:br/>
              <w:t>(%)</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Phân khu Thủy Phố</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135,26</w:t>
            </w:r>
          </w:p>
        </w:tc>
        <w:tc>
          <w:tcPr>
            <w:tcW w:w="534" w:type="pct"/>
            <w:tcBorders>
              <w:top w:val="nil"/>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100,00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nhóm nhà ở</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43,43</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32,10</w:t>
            </w:r>
          </w:p>
        </w:tc>
      </w:tr>
      <w:tr w:rsidR="00C21135" w:rsidRPr="00C21135" w:rsidTr="00B7699E">
        <w:trPr>
          <w:trHeight w:val="630"/>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1.1</w:t>
            </w:r>
          </w:p>
        </w:tc>
        <w:tc>
          <w:tcPr>
            <w:tcW w:w="2824" w:type="pct"/>
            <w:tcBorders>
              <w:top w:val="nil"/>
              <w:left w:val="nil"/>
              <w:bottom w:val="single" w:sz="4" w:space="0" w:color="auto"/>
              <w:right w:val="single" w:sz="4" w:space="0" w:color="auto"/>
            </w:tcBorders>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nhóm nhà ở (bao gồm: đất ở biệt thự, đất ở liền kề, đất cây xanh nhóm ở, đất giao thông,…)</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NO</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43,43</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32,10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hỗn hợp nhóm nhà ở và dịch vụ</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HH</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1,77</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1,31</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làng xóm, dân cư nông thôn</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OHT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5,08</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3,76</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y tế</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YT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0,11</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0,08</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5</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văn hóa</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VH</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0,32</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0,24</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6</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giáo dục</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2,33</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1,72</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6.1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trường THCS</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CS</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0,90</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0,67</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6.2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trường tiểu học</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TH</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0,92</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0,68</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6.3</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trường mầm non</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MN</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0,50</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0,37</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7</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cây xanh sử dụng công cộng</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CX</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25,35</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18,74</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8</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khu dịch vụ</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DV</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3,08</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2,27</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9</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bãi đỗ xe</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BX</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0,81</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0,60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hạ tầng kỹ thuật khác</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1,95</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1,44</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10.1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Đập thủy lợi</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DAP</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1,26</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0,93</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10.2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hạ tầng kỹ thuật khác</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HTKT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0,69</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0,51</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Hồ, ao, đầm</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MN</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33,89</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25,05</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Đường giao thông</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17,15</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12,69</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12.1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Đường giao thông đối ngoại</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9,37</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6,93</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12.2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Đường giao thông nội khu</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7,78</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5,76</w:t>
            </w:r>
          </w:p>
        </w:tc>
      </w:tr>
    </w:tbl>
    <w:p w:rsidR="00C21135" w:rsidRPr="00C21135" w:rsidRDefault="00C21135" w:rsidP="0071406E">
      <w:pPr>
        <w:shd w:val="clear" w:color="auto" w:fill="FFFFFF"/>
        <w:spacing w:before="120" w:after="120"/>
        <w:jc w:val="center"/>
        <w:rPr>
          <w:rFonts w:ascii="Times New Roman" w:hAnsi="Times New Roman"/>
          <w:szCs w:val="28"/>
          <w:lang w:val="de-DE"/>
        </w:rPr>
      </w:pPr>
      <w:r w:rsidRPr="00C21135">
        <w:rPr>
          <w:rFonts w:ascii="Times New Roman" w:hAnsi="Times New Roman"/>
          <w:szCs w:val="28"/>
          <w:lang w:val="de-DE"/>
        </w:rPr>
        <w:t xml:space="preserve">Bảng chỉ tiêu sử dụng đất Phân khu Thủy Phố </w:t>
      </w:r>
    </w:p>
    <w:tbl>
      <w:tblPr>
        <w:tblW w:w="5000" w:type="pct"/>
        <w:tblLook w:val="04A0" w:firstRow="1" w:lastRow="0" w:firstColumn="1" w:lastColumn="0" w:noHBand="0" w:noVBand="1"/>
      </w:tblPr>
      <w:tblGrid>
        <w:gridCol w:w="619"/>
        <w:gridCol w:w="3870"/>
        <w:gridCol w:w="1136"/>
        <w:gridCol w:w="849"/>
        <w:gridCol w:w="932"/>
        <w:gridCol w:w="804"/>
        <w:gridCol w:w="852"/>
      </w:tblGrid>
      <w:tr w:rsidR="00C21135" w:rsidRPr="00C21135" w:rsidTr="00B7699E">
        <w:trPr>
          <w:trHeight w:val="945"/>
          <w:tblHeader/>
        </w:trPr>
        <w:tc>
          <w:tcPr>
            <w:tcW w:w="360"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TT</w:t>
            </w:r>
          </w:p>
        </w:tc>
        <w:tc>
          <w:tcPr>
            <w:tcW w:w="226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Loại đất</w:t>
            </w:r>
          </w:p>
        </w:tc>
        <w:tc>
          <w:tcPr>
            <w:tcW w:w="521"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Kí hiệu</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Diện tích (ha)</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MĐXD tối đa (%)</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Tầng cao tối đa (tầng)</w:t>
            </w:r>
          </w:p>
        </w:tc>
        <w:tc>
          <w:tcPr>
            <w:tcW w:w="54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Hệ số SDĐ (lần)</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Phân khu Thủy Phố</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135,26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26,59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1-15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1,33</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nhóm nhà ở</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43,43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3,50</w:t>
            </w:r>
          </w:p>
        </w:tc>
      </w:tr>
      <w:tr w:rsidR="00C21135" w:rsidRPr="00C21135" w:rsidTr="00B7699E">
        <w:trPr>
          <w:trHeight w:val="630"/>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1.1</w:t>
            </w:r>
          </w:p>
        </w:tc>
        <w:tc>
          <w:tcPr>
            <w:tcW w:w="2266" w:type="pct"/>
            <w:tcBorders>
              <w:top w:val="nil"/>
              <w:left w:val="nil"/>
              <w:bottom w:val="single" w:sz="4" w:space="0" w:color="auto"/>
              <w:right w:val="single" w:sz="4" w:space="0" w:color="auto"/>
            </w:tcBorders>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nhóm nhà ở (bao gồm: đất ở biệt thự, đất ở liền kề, đất cây xanh nhóm ở, đất giao thông,…)</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NO</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43,43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3,43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6,64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7,81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10,04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5,52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2,19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0,76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0,88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3,44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2,73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lastRenderedPageBreak/>
              <w:t>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hỗn hợp nhóm nhà ở và dịch vụ</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HH</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1,77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6,00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HH-01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1,77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làng xóm, dân cư nông thôn</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OHT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5,08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4,00</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OHT-03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1,39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OHT-04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3,47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OHT-05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OHT-06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y tế</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YT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0,11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YT-03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5</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văn hóa</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VH</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0,32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VH-03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6</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giáo dục</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2,33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6.1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trường THCS</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CS</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0,90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CS-01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0,90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2,00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6.2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trường tiểu học</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TH</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0,92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TH-01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0,92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2,00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6.3</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trường mầm non</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MN</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0,50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MG-01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0,50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7</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cây xanh sử dụng công cộng</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CX</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25,35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2,96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9,83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2,19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0,72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CX-19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8</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khu dịch vụ</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DV</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3,08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1,69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3,15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DV-06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0,90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3,35</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9</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bãi đỗ xe</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BX</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0,81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lastRenderedPageBreak/>
              <w:t>10</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hạ tầng kỹ thuật khác</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1,95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10.1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Đập thủy lợi</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DAP</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1,26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DAP-01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0,94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DAP-02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10.2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hạ tầng kỹ thuật khác</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HTKT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0,69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HTKT-03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HTKT-04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HTKT-05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Hồ, ao, đầm</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MN</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33,89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16,67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1,54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2,57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7,69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Đường giao thông</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17,15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12.1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Đường giao thông đối ngoại</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9,37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12.2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Đường giao thông nội khu</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7,78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bl>
    <w:p w:rsidR="00C21135" w:rsidRPr="00C21135" w:rsidRDefault="00C21135" w:rsidP="0071406E">
      <w:pPr>
        <w:tabs>
          <w:tab w:val="num" w:pos="720"/>
          <w:tab w:val="left" w:pos="900"/>
        </w:tabs>
        <w:spacing w:before="120" w:after="120"/>
        <w:ind w:firstLine="680"/>
        <w:jc w:val="both"/>
        <w:rPr>
          <w:rFonts w:ascii="Times New Roman" w:hAnsi="Times New Roman"/>
          <w:szCs w:val="28"/>
          <w:lang w:eastAsia="zh-CN"/>
        </w:rPr>
      </w:pPr>
      <w:r w:rsidRPr="00C21135">
        <w:rPr>
          <w:rFonts w:ascii="Times New Roman" w:hAnsi="Times New Roman"/>
          <w:b/>
          <w:bCs/>
          <w:i/>
          <w:iCs/>
          <w:szCs w:val="28"/>
          <w:lang w:eastAsia="zh-CN"/>
        </w:rPr>
        <w:t>- Phân khu Sơn Thị:</w:t>
      </w:r>
      <w:r w:rsidRPr="00C21135">
        <w:rPr>
          <w:rFonts w:ascii="Times New Roman" w:hAnsi="Times New Roman"/>
          <w:szCs w:val="28"/>
          <w:lang w:eastAsia="zh-CN"/>
        </w:rPr>
        <w:t xml:space="preserve"> Diện tích 219,29 ha; mật độ xây dựng toàn khu 15,44%; Hệ số sử dụng đất 0,61 lần; tầng cao tối đa 5 tầng; Tổng dân số khoảng 3.849 người.</w:t>
      </w:r>
    </w:p>
    <w:p w:rsidR="00C21135" w:rsidRPr="00C21135" w:rsidRDefault="00C21135" w:rsidP="0071406E">
      <w:pPr>
        <w:shd w:val="clear" w:color="auto" w:fill="FFFFFF"/>
        <w:spacing w:before="120" w:after="120"/>
        <w:ind w:firstLine="680"/>
        <w:jc w:val="center"/>
        <w:rPr>
          <w:rFonts w:ascii="Times New Roman" w:hAnsi="Times New Roman"/>
          <w:szCs w:val="28"/>
          <w:lang w:val="de-DE"/>
        </w:rPr>
      </w:pPr>
      <w:r w:rsidRPr="00C21135">
        <w:rPr>
          <w:rFonts w:ascii="Times New Roman" w:hAnsi="Times New Roman"/>
          <w:szCs w:val="28"/>
          <w:lang w:val="de-DE"/>
        </w:rPr>
        <w:t>Bảng cơ cấu sử dụng đất Phân khu Sơn Thị</w:t>
      </w:r>
    </w:p>
    <w:tbl>
      <w:tblPr>
        <w:tblW w:w="5000" w:type="pct"/>
        <w:tblCellMar>
          <w:left w:w="0" w:type="dxa"/>
          <w:right w:w="0" w:type="dxa"/>
        </w:tblCellMar>
        <w:tblLook w:val="04A0" w:firstRow="1" w:lastRow="0" w:firstColumn="1" w:lastColumn="0" w:noHBand="0" w:noVBand="1"/>
      </w:tblPr>
      <w:tblGrid>
        <w:gridCol w:w="812"/>
        <w:gridCol w:w="5120"/>
        <w:gridCol w:w="1176"/>
        <w:gridCol w:w="986"/>
        <w:gridCol w:w="968"/>
      </w:tblGrid>
      <w:tr w:rsidR="00C21135" w:rsidRPr="00C21135" w:rsidTr="00B7699E">
        <w:trPr>
          <w:trHeight w:val="945"/>
          <w:tblHeader/>
        </w:trPr>
        <w:tc>
          <w:tcPr>
            <w:tcW w:w="4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TT</w:t>
            </w:r>
          </w:p>
        </w:tc>
        <w:tc>
          <w:tcPr>
            <w:tcW w:w="282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Loại đất</w:t>
            </w:r>
          </w:p>
        </w:tc>
        <w:tc>
          <w:tcPr>
            <w:tcW w:w="64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Kí hiệu</w:t>
            </w:r>
          </w:p>
        </w:tc>
        <w:tc>
          <w:tcPr>
            <w:tcW w:w="54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Diện tích (ha)</w:t>
            </w:r>
          </w:p>
        </w:tc>
        <w:tc>
          <w:tcPr>
            <w:tcW w:w="53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Tỷ lệ</w:t>
            </w:r>
            <w:r w:rsidRPr="00C21135">
              <w:rPr>
                <w:rFonts w:ascii="Times New Roman" w:hAnsi="Times New Roman"/>
                <w:b/>
                <w:bCs/>
                <w:sz w:val="24"/>
                <w:szCs w:val="24"/>
              </w:rPr>
              <w:br/>
              <w:t>(%)</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Phân khu Sơn Thị</w:t>
            </w:r>
          </w:p>
        </w:tc>
        <w:tc>
          <w:tcPr>
            <w:tcW w:w="649"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219,29</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100,00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nhóm nhà ở</w:t>
            </w:r>
          </w:p>
        </w:tc>
        <w:tc>
          <w:tcPr>
            <w:tcW w:w="649"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38,29</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17,46</w:t>
            </w:r>
          </w:p>
        </w:tc>
      </w:tr>
      <w:tr w:rsidR="00C21135" w:rsidRPr="00C21135" w:rsidTr="00B7699E">
        <w:trPr>
          <w:trHeight w:val="630"/>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1.1</w:t>
            </w:r>
          </w:p>
        </w:tc>
        <w:tc>
          <w:tcPr>
            <w:tcW w:w="2825"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nhóm nhà ở (bao gồm: đất ở biệt thự, đất ở liền kề, đất cây xanh nhóm ở, đất giao thông,…)</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NO</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31,03</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14,15</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1.2</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nhóm nhà ở tái định cư</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TDC</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7,26</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3,31</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làng xóm, dân cư nông thôn</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OHT</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11,60</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5,29</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y tế</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YT</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0,27</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0,12</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văn hóa</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VH</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0,36</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0,16</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5</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sân golf</w:t>
            </w:r>
          </w:p>
        </w:tc>
        <w:tc>
          <w:tcPr>
            <w:tcW w:w="649"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GOLF</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148,92</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67,91</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6</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giáo dục</w:t>
            </w:r>
          </w:p>
        </w:tc>
        <w:tc>
          <w:tcPr>
            <w:tcW w:w="649"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0,65</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0,30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 6.1</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trường mầm non</w:t>
            </w:r>
          </w:p>
        </w:tc>
        <w:tc>
          <w:tcPr>
            <w:tcW w:w="649"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MG-02</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0,65</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0,30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7</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cây xanh sử dụng công cộng</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CX</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1,97</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0,90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8</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khu dịch vụ</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DV</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1,80</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0,82</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9</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bãi đỗ xe</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BX</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0,64</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0,29</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lastRenderedPageBreak/>
              <w:t>10</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hạ tầng kỹ thuật khác</w:t>
            </w:r>
          </w:p>
        </w:tc>
        <w:tc>
          <w:tcPr>
            <w:tcW w:w="649"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0,23</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0,11</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Hồ, ao, đầm</w:t>
            </w:r>
          </w:p>
        </w:tc>
        <w:tc>
          <w:tcPr>
            <w:tcW w:w="6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MN</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1,98</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0,90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w:t>
            </w:r>
          </w:p>
        </w:tc>
        <w:tc>
          <w:tcPr>
            <w:tcW w:w="2825"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Đường giao thông nội khu</w:t>
            </w:r>
          </w:p>
        </w:tc>
        <w:tc>
          <w:tcPr>
            <w:tcW w:w="649"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12,58</w:t>
            </w:r>
          </w:p>
        </w:tc>
        <w:tc>
          <w:tcPr>
            <w:tcW w:w="534"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5,74</w:t>
            </w:r>
          </w:p>
        </w:tc>
      </w:tr>
    </w:tbl>
    <w:p w:rsidR="00C21135" w:rsidRPr="00C21135" w:rsidRDefault="00C21135" w:rsidP="0071406E">
      <w:pPr>
        <w:shd w:val="clear" w:color="auto" w:fill="FFFFFF"/>
        <w:spacing w:before="120" w:after="120"/>
        <w:jc w:val="center"/>
        <w:rPr>
          <w:rFonts w:ascii="Times New Roman" w:hAnsi="Times New Roman"/>
          <w:szCs w:val="28"/>
          <w:lang w:val="de-DE"/>
        </w:rPr>
      </w:pPr>
      <w:r w:rsidRPr="00C21135">
        <w:rPr>
          <w:rFonts w:ascii="Times New Roman" w:hAnsi="Times New Roman"/>
          <w:szCs w:val="28"/>
          <w:lang w:val="de-DE"/>
        </w:rPr>
        <w:t>Bảng chỉ tiêu sử dụng đất Phân khu Sơn Thị</w:t>
      </w:r>
    </w:p>
    <w:tbl>
      <w:tblPr>
        <w:tblW w:w="5000" w:type="pct"/>
        <w:tblLook w:val="04A0" w:firstRow="1" w:lastRow="0" w:firstColumn="1" w:lastColumn="0" w:noHBand="0" w:noVBand="1"/>
      </w:tblPr>
      <w:tblGrid>
        <w:gridCol w:w="523"/>
        <w:gridCol w:w="3966"/>
        <w:gridCol w:w="1136"/>
        <w:gridCol w:w="849"/>
        <w:gridCol w:w="932"/>
        <w:gridCol w:w="804"/>
        <w:gridCol w:w="852"/>
      </w:tblGrid>
      <w:tr w:rsidR="00C21135" w:rsidRPr="00C21135" w:rsidTr="00B7699E">
        <w:trPr>
          <w:trHeight w:val="945"/>
          <w:tblHeader/>
        </w:trPr>
        <w:tc>
          <w:tcPr>
            <w:tcW w:w="360"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TT</w:t>
            </w:r>
          </w:p>
        </w:tc>
        <w:tc>
          <w:tcPr>
            <w:tcW w:w="226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Loại đất</w:t>
            </w:r>
          </w:p>
        </w:tc>
        <w:tc>
          <w:tcPr>
            <w:tcW w:w="521"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Kí hiệu</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Diện tích (ha)</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MĐXD tối đa (%)</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Tầng cao tối đa (tầng)</w:t>
            </w:r>
          </w:p>
        </w:tc>
        <w:tc>
          <w:tcPr>
            <w:tcW w:w="54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Hệ số SDĐ (lần)</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Phân khu Sơn Thị</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219,29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15,44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0,61</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nhóm nhà ở</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38,29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2,30</w:t>
            </w:r>
          </w:p>
        </w:tc>
      </w:tr>
      <w:tr w:rsidR="00C21135" w:rsidRPr="00C21135" w:rsidTr="00B7699E">
        <w:trPr>
          <w:trHeight w:val="630"/>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1.1</w:t>
            </w:r>
          </w:p>
        </w:tc>
        <w:tc>
          <w:tcPr>
            <w:tcW w:w="2266" w:type="pct"/>
            <w:tcBorders>
              <w:top w:val="nil"/>
              <w:left w:val="nil"/>
              <w:bottom w:val="single" w:sz="4" w:space="0" w:color="auto"/>
              <w:right w:val="single" w:sz="4" w:space="0" w:color="auto"/>
            </w:tcBorders>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nhóm nhà ở (bao gồm: đất ở biệt thự, đất ở liền kề, đất cây xanh nhóm ở, đất giao thông,…)</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NO</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31,03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1,90</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1,90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0,56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4,12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2,77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10,27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NO-09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1,46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1,99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1,52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3,33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NO-15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nhóm nhà ở tái định cư</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TDC</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7,26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TDC-02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2,82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TDC-03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0,53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TDC-04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2,42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TDC-05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1,49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làng xóm, dân cư nông thôn</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OHT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11,60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OHT-01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10,04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OHT-02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1,56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y tế</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YT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0,27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YT-01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YT-02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1,20</w:t>
            </w:r>
          </w:p>
        </w:tc>
      </w:tr>
      <w:tr w:rsidR="00C21135" w:rsidRPr="00C21135" w:rsidTr="0071406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văn hóa</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VH</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0,36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71406E">
        <w:trPr>
          <w:trHeight w:val="315"/>
        </w:trPr>
        <w:tc>
          <w:tcPr>
            <w:tcW w:w="360" w:type="pct"/>
            <w:vMerge w:val="restar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VH-01</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0,24</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1,20</w:t>
            </w:r>
          </w:p>
        </w:tc>
      </w:tr>
      <w:tr w:rsidR="00C21135" w:rsidRPr="00C21135" w:rsidTr="0071406E">
        <w:trPr>
          <w:trHeight w:val="315"/>
        </w:trPr>
        <w:tc>
          <w:tcPr>
            <w:tcW w:w="360" w:type="pct"/>
            <w:vMerge/>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VH-02</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0,12</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544"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1,20</w:t>
            </w:r>
          </w:p>
        </w:tc>
      </w:tr>
      <w:tr w:rsidR="00C21135" w:rsidRPr="00C21135" w:rsidTr="0071406E">
        <w:trPr>
          <w:trHeight w:val="315"/>
        </w:trPr>
        <w:tc>
          <w:tcPr>
            <w:tcW w:w="360"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lastRenderedPageBreak/>
              <w:t>5</w:t>
            </w:r>
          </w:p>
        </w:tc>
        <w:tc>
          <w:tcPr>
            <w:tcW w:w="226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sân golf</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GOLF</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148,92</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71406E">
        <w:trPr>
          <w:trHeight w:val="315"/>
        </w:trPr>
        <w:tc>
          <w:tcPr>
            <w:tcW w:w="360" w:type="pct"/>
            <w:vMerge w:val="restar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GOLF-01</w:t>
            </w:r>
          </w:p>
        </w:tc>
        <w:tc>
          <w:tcPr>
            <w:tcW w:w="436"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37,79</w:t>
            </w:r>
          </w:p>
        </w:tc>
        <w:tc>
          <w:tcPr>
            <w:tcW w:w="436"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single" w:sz="4" w:space="0" w:color="auto"/>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GOLF-02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2,54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GOLF-03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14,47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GOLF-04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7,18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GOLF-05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14,35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GOLF-06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17,03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GOLF-07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55,57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6</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giáo dục</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0,65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trường mầm non</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MG-02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0,65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3</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1,20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7</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cây xanh sử dụng công cộng</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CX</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1,97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0,84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CX-09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8</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khu dịch vụ</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DV</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1,80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9</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bãi đỗ xe</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BX</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0,64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10</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hạ tầng kỹ thuật khác</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0,23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hạ tầng kỹ thuật khác</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HTKT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0,23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HTKT-01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0,40</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HTKT-02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0,40</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Hồ, ao, đầm</w:t>
            </w:r>
          </w:p>
        </w:tc>
        <w:tc>
          <w:tcPr>
            <w:tcW w:w="521"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MN</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1,98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MN-13</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MN-16</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0,04</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Đường giao thông nội khu</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12,58</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bl>
    <w:p w:rsidR="00C21135" w:rsidRPr="00C21135" w:rsidRDefault="00C21135" w:rsidP="0071406E">
      <w:pPr>
        <w:tabs>
          <w:tab w:val="num" w:pos="720"/>
          <w:tab w:val="left" w:pos="900"/>
        </w:tabs>
        <w:ind w:firstLine="680"/>
        <w:jc w:val="both"/>
        <w:rPr>
          <w:rFonts w:ascii="Times New Roman" w:hAnsi="Times New Roman"/>
          <w:szCs w:val="28"/>
          <w:lang w:eastAsia="zh-CN"/>
        </w:rPr>
      </w:pPr>
      <w:r w:rsidRPr="00C21135">
        <w:rPr>
          <w:rFonts w:ascii="Times New Roman" w:hAnsi="Times New Roman"/>
          <w:b/>
          <w:bCs/>
          <w:i/>
          <w:iCs/>
          <w:szCs w:val="28"/>
          <w:lang w:eastAsia="zh-CN"/>
        </w:rPr>
        <w:lastRenderedPageBreak/>
        <w:t>- Phân khu Ước Vọng:</w:t>
      </w:r>
      <w:r w:rsidRPr="00C21135">
        <w:rPr>
          <w:rFonts w:ascii="Times New Roman" w:hAnsi="Times New Roman"/>
          <w:szCs w:val="28"/>
          <w:lang w:eastAsia="zh-CN"/>
        </w:rPr>
        <w:t xml:space="preserve"> Diện tích 95,72 ha; mật độ xây dựng toàn khu 36,41%; Hệ số sử dụng đất 1,88 lần; tầng cao tối đa 20 tầng; Tổng dân số khoảng 5.226 người.</w:t>
      </w:r>
    </w:p>
    <w:p w:rsidR="00C21135" w:rsidRPr="00C21135" w:rsidRDefault="00C21135" w:rsidP="00C21135">
      <w:pPr>
        <w:shd w:val="clear" w:color="auto" w:fill="FFFFFF"/>
        <w:spacing w:after="80"/>
        <w:jc w:val="center"/>
        <w:rPr>
          <w:rFonts w:ascii="Times New Roman" w:hAnsi="Times New Roman"/>
          <w:szCs w:val="28"/>
          <w:lang w:val="de-DE"/>
        </w:rPr>
      </w:pPr>
      <w:r w:rsidRPr="00C21135">
        <w:rPr>
          <w:rFonts w:ascii="Times New Roman" w:hAnsi="Times New Roman"/>
          <w:szCs w:val="28"/>
          <w:lang w:val="de-DE"/>
        </w:rPr>
        <w:t>Bảng cơ cấu sử dụng đất Phân khu Ước Vọng</w:t>
      </w:r>
    </w:p>
    <w:tbl>
      <w:tblPr>
        <w:tblW w:w="5000" w:type="pct"/>
        <w:tblLook w:val="04A0" w:firstRow="1" w:lastRow="0" w:firstColumn="1" w:lastColumn="0" w:noHBand="0" w:noVBand="1"/>
      </w:tblPr>
      <w:tblGrid>
        <w:gridCol w:w="812"/>
        <w:gridCol w:w="5120"/>
        <w:gridCol w:w="1176"/>
        <w:gridCol w:w="986"/>
        <w:gridCol w:w="968"/>
      </w:tblGrid>
      <w:tr w:rsidR="00C21135" w:rsidRPr="00C21135" w:rsidTr="00B7699E">
        <w:trPr>
          <w:trHeight w:val="945"/>
        </w:trPr>
        <w:tc>
          <w:tcPr>
            <w:tcW w:w="448"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TT</w:t>
            </w:r>
          </w:p>
        </w:tc>
        <w:tc>
          <w:tcPr>
            <w:tcW w:w="282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Loại đất</w:t>
            </w:r>
          </w:p>
        </w:tc>
        <w:tc>
          <w:tcPr>
            <w:tcW w:w="649"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Kí hiệu</w:t>
            </w:r>
          </w:p>
        </w:tc>
        <w:tc>
          <w:tcPr>
            <w:tcW w:w="54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Diện tích (ha)</w:t>
            </w:r>
          </w:p>
        </w:tc>
        <w:tc>
          <w:tcPr>
            <w:tcW w:w="53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Tỷ lệ</w:t>
            </w:r>
            <w:r w:rsidRPr="00C21135">
              <w:rPr>
                <w:rFonts w:ascii="Times New Roman" w:hAnsi="Times New Roman"/>
                <w:b/>
                <w:bCs/>
                <w:sz w:val="24"/>
                <w:szCs w:val="24"/>
              </w:rPr>
              <w:br/>
              <w:t>(%)</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Phân khu Ước Vọng</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95,72</w:t>
            </w:r>
          </w:p>
        </w:tc>
        <w:tc>
          <w:tcPr>
            <w:tcW w:w="534" w:type="pct"/>
            <w:tcBorders>
              <w:top w:val="nil"/>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100,00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nhóm nhà ở</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31,60</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33,01</w:t>
            </w:r>
          </w:p>
        </w:tc>
      </w:tr>
      <w:tr w:rsidR="00C21135" w:rsidRPr="00C21135" w:rsidTr="00B7699E">
        <w:trPr>
          <w:trHeight w:val="630"/>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1.1</w:t>
            </w:r>
          </w:p>
        </w:tc>
        <w:tc>
          <w:tcPr>
            <w:tcW w:w="2824" w:type="pct"/>
            <w:tcBorders>
              <w:top w:val="nil"/>
              <w:left w:val="nil"/>
              <w:bottom w:val="single" w:sz="4" w:space="0" w:color="auto"/>
              <w:right w:val="single" w:sz="4" w:space="0" w:color="auto"/>
            </w:tcBorders>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nhóm nhà ở (bao gồm: đất ở biệt thự, đất ở liền kề, đất cây xanh nhóm ở, đất giao thông,…)</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NO</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26,98</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28,18</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Đất nhóm nhà ở tái định cư</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TDC</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4,62</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4,83</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hỗn hợp nhóm nhà ở và dịch vụ</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HH</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6,86</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7,17</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cây xanh sử dụng công cộng</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CX</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20,08</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20,98</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quảng trường</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QT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1,35</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1,41</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5</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khu dịch vụ</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DV</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11,15</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11,65</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6</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an ninh (PCCC)</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AN</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0,28</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0,29</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7</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bãi đỗ xe</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BX</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2,19</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2,28</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8</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Hồ, ao, đầm</w:t>
            </w:r>
          </w:p>
        </w:tc>
        <w:tc>
          <w:tcPr>
            <w:tcW w:w="649"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MN</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3,10</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3,24</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9</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Đường giao thông</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19,11</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19,97</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9.1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Đường giao thông đối ngoại</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0,38</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0,40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9.2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4"/>
                <w:szCs w:val="24"/>
              </w:rPr>
            </w:pPr>
            <w:r w:rsidRPr="00C21135">
              <w:rPr>
                <w:rFonts w:ascii="Times New Roman" w:hAnsi="Times New Roman"/>
                <w:sz w:val="24"/>
                <w:szCs w:val="24"/>
              </w:rPr>
              <w:t>Đường giao thông nội khu</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18,73</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4"/>
                <w:szCs w:val="24"/>
              </w:rPr>
            </w:pPr>
            <w:r w:rsidRPr="00C21135">
              <w:rPr>
                <w:rFonts w:ascii="Times New Roman" w:hAnsi="Times New Roman"/>
                <w:sz w:val="24"/>
                <w:szCs w:val="24"/>
              </w:rPr>
              <w:t>19,57</w:t>
            </w:r>
          </w:p>
        </w:tc>
      </w:tr>
    </w:tbl>
    <w:p w:rsidR="00C21135" w:rsidRPr="00C21135" w:rsidRDefault="00C21135" w:rsidP="0071406E">
      <w:pPr>
        <w:shd w:val="clear" w:color="auto" w:fill="FFFFFF"/>
        <w:spacing w:before="120" w:after="120"/>
        <w:jc w:val="center"/>
        <w:rPr>
          <w:rFonts w:ascii="Times New Roman" w:hAnsi="Times New Roman"/>
          <w:szCs w:val="28"/>
          <w:lang w:val="de-DE"/>
        </w:rPr>
      </w:pPr>
      <w:r w:rsidRPr="00C21135">
        <w:rPr>
          <w:rFonts w:ascii="Times New Roman" w:hAnsi="Times New Roman"/>
          <w:szCs w:val="28"/>
          <w:lang w:val="de-DE"/>
        </w:rPr>
        <w:t>Bảng chỉ tiêu sử dụng đất Phân khu Ước Vọng</w:t>
      </w:r>
    </w:p>
    <w:tbl>
      <w:tblPr>
        <w:tblW w:w="5015" w:type="pct"/>
        <w:tblLook w:val="04A0" w:firstRow="1" w:lastRow="0" w:firstColumn="1" w:lastColumn="0" w:noHBand="0" w:noVBand="1"/>
      </w:tblPr>
      <w:tblGrid>
        <w:gridCol w:w="657"/>
        <w:gridCol w:w="4048"/>
        <w:gridCol w:w="994"/>
        <w:gridCol w:w="740"/>
        <w:gridCol w:w="943"/>
        <w:gridCol w:w="813"/>
        <w:gridCol w:w="894"/>
      </w:tblGrid>
      <w:tr w:rsidR="00C21135" w:rsidRPr="00C21135" w:rsidTr="00B7699E">
        <w:trPr>
          <w:trHeight w:val="893"/>
          <w:tblHeader/>
        </w:trPr>
        <w:tc>
          <w:tcPr>
            <w:tcW w:w="361"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TT</w:t>
            </w:r>
          </w:p>
        </w:tc>
        <w:tc>
          <w:tcPr>
            <w:tcW w:w="2227"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Loại đất</w:t>
            </w:r>
          </w:p>
        </w:tc>
        <w:tc>
          <w:tcPr>
            <w:tcW w:w="547"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Kí hiệu</w:t>
            </w:r>
          </w:p>
        </w:tc>
        <w:tc>
          <w:tcPr>
            <w:tcW w:w="407"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Diện tích (ha)</w:t>
            </w:r>
          </w:p>
        </w:tc>
        <w:tc>
          <w:tcPr>
            <w:tcW w:w="519"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MĐXD tối đa (%)</w:t>
            </w:r>
          </w:p>
        </w:tc>
        <w:tc>
          <w:tcPr>
            <w:tcW w:w="447"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Tầng cao tối đa (tầng)</w:t>
            </w:r>
          </w:p>
        </w:tc>
        <w:tc>
          <w:tcPr>
            <w:tcW w:w="49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Hệ số SDĐ (lần)</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III</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Phân khu Ước Vọng</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95,72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36,41</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1-20</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1,88</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nhóm nhà ở</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31,60</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80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595"/>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1.1</w:t>
            </w:r>
          </w:p>
        </w:tc>
        <w:tc>
          <w:tcPr>
            <w:tcW w:w="2227" w:type="pct"/>
            <w:tcBorders>
              <w:top w:val="nil"/>
              <w:left w:val="nil"/>
              <w:bottom w:val="single" w:sz="4" w:space="0" w:color="auto"/>
              <w:right w:val="single" w:sz="4" w:space="0" w:color="auto"/>
            </w:tcBorders>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nhóm nhà ở (bao gồm: đất ở biệt thự, đất ở liền kề, đất cây xanh nhóm ở, đất giao thông,…)</w:t>
            </w:r>
          </w:p>
        </w:tc>
        <w:tc>
          <w:tcPr>
            <w:tcW w:w="54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NO</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26,98</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3,40</w:t>
            </w:r>
          </w:p>
        </w:tc>
      </w:tr>
      <w:tr w:rsidR="00C21135" w:rsidRPr="00C21135" w:rsidTr="00B7699E">
        <w:trPr>
          <w:trHeight w:val="297"/>
        </w:trPr>
        <w:tc>
          <w:tcPr>
            <w:tcW w:w="361"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27"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NO-26</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1,54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NO-27</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1,87</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NO-28</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0,67</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NO-29</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6,12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NO-30</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0,79</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NO-31</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0,79</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NO-32</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4,94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NO-33</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0,38</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NO-34</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1,41</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NO-35</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1,88</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2,10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NO-36</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1,56</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NO-37</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2,00</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NO-38</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3,50</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1.2</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Đất nhóm nhà ở tái định cư</w:t>
            </w:r>
          </w:p>
        </w:tc>
        <w:tc>
          <w:tcPr>
            <w:tcW w:w="54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TDC</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4,62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lastRenderedPageBreak/>
              <w:t> </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TDC-01</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4,62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4,00</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hỗn hợp nhóm nhà ở và dịch vụ</w:t>
            </w:r>
          </w:p>
        </w:tc>
        <w:tc>
          <w:tcPr>
            <w:tcW w:w="54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HH</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6,86</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297"/>
        </w:trPr>
        <w:tc>
          <w:tcPr>
            <w:tcW w:w="361"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27"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HH-02</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1,73</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40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20</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HH-03</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5,13</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3,00</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cây xanh sử dụng công cộng</w:t>
            </w:r>
          </w:p>
        </w:tc>
        <w:tc>
          <w:tcPr>
            <w:tcW w:w="54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CX</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20,08</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297"/>
        </w:trPr>
        <w:tc>
          <w:tcPr>
            <w:tcW w:w="361"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27"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CX-24</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CX-25</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CX-26</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1,86</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CX-27</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2,84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CX-28</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CX-29</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0,36</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CX-30</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0,31</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CX-31</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0,27</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CX-32</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0,11</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CX-33</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2,08</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CX-34</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3,17</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CX-35</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0,55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CX-36</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0,21</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CX-37</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CX-38</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1,14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CX-39</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6,20</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quảng trường</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1,35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QT</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1,35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5</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khu dịch vụ</w:t>
            </w:r>
          </w:p>
        </w:tc>
        <w:tc>
          <w:tcPr>
            <w:tcW w:w="54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DV</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11,15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297"/>
        </w:trPr>
        <w:tc>
          <w:tcPr>
            <w:tcW w:w="361"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27"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DV-07</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2,65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61</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DV-08</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0,92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67</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3,35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DV-09</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0,45</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77</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3,85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DV-10</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0,31</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79</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10</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7,90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DV-11</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0,29</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10</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8,00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DV-12</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0,64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73</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3,65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DV-13</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0,49</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3,25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DV-14</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0,72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71</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3,55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DV-15</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2,14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66</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3,30</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DV-16</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2,53</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61</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3,05</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6</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an ninh (PCCC)</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AN</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0,28</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40</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1,20</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7</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bãi đỗ xe</w:t>
            </w:r>
          </w:p>
        </w:tc>
        <w:tc>
          <w:tcPr>
            <w:tcW w:w="54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BX</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2,19</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297"/>
        </w:trPr>
        <w:tc>
          <w:tcPr>
            <w:tcW w:w="361"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27"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BX-06</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0,59</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BX-07</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0,56</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BX-08</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0,32</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BX-09</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0,71</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0,05</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8</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Hồ, ao, đầm</w:t>
            </w:r>
          </w:p>
        </w:tc>
        <w:tc>
          <w:tcPr>
            <w:tcW w:w="547" w:type="pct"/>
            <w:tcBorders>
              <w:top w:val="single" w:sz="4" w:space="0" w:color="auto"/>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MN</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3,10</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297"/>
        </w:trPr>
        <w:tc>
          <w:tcPr>
            <w:tcW w:w="361"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27"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MN-08</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0,44</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297"/>
        </w:trPr>
        <w:tc>
          <w:tcPr>
            <w:tcW w:w="361"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27"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MN-09</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2,66</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lastRenderedPageBreak/>
              <w:t>9</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Đường giao thông</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19,11</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9.1</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Đường giao thông đối ngoại</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0,38</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r w:rsidR="00C21135" w:rsidRPr="00C21135" w:rsidTr="00B7699E">
        <w:trPr>
          <w:trHeight w:val="297"/>
        </w:trPr>
        <w:tc>
          <w:tcPr>
            <w:tcW w:w="361"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9.2</w:t>
            </w:r>
          </w:p>
        </w:tc>
        <w:tc>
          <w:tcPr>
            <w:tcW w:w="2227"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sz w:val="23"/>
                <w:szCs w:val="23"/>
              </w:rPr>
            </w:pPr>
            <w:r w:rsidRPr="00C21135">
              <w:rPr>
                <w:rFonts w:ascii="Times New Roman" w:hAnsi="Times New Roman"/>
                <w:sz w:val="23"/>
                <w:szCs w:val="23"/>
              </w:rPr>
              <w:t>Đường giao thông nội khu</w:t>
            </w:r>
          </w:p>
        </w:tc>
        <w:tc>
          <w:tcPr>
            <w:tcW w:w="5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0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18,73</w:t>
            </w:r>
          </w:p>
        </w:tc>
        <w:tc>
          <w:tcPr>
            <w:tcW w:w="51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47"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c>
          <w:tcPr>
            <w:tcW w:w="49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sz w:val="23"/>
                <w:szCs w:val="23"/>
              </w:rPr>
            </w:pPr>
            <w:r w:rsidRPr="00C21135">
              <w:rPr>
                <w:rFonts w:ascii="Times New Roman" w:hAnsi="Times New Roman"/>
                <w:sz w:val="23"/>
                <w:szCs w:val="23"/>
              </w:rPr>
              <w:t> </w:t>
            </w:r>
          </w:p>
        </w:tc>
      </w:tr>
    </w:tbl>
    <w:p w:rsidR="00C21135" w:rsidRPr="00C21135" w:rsidRDefault="00C21135" w:rsidP="00EE3D88">
      <w:pPr>
        <w:tabs>
          <w:tab w:val="num" w:pos="720"/>
          <w:tab w:val="left" w:pos="900"/>
        </w:tabs>
        <w:spacing w:before="120" w:after="120"/>
        <w:ind w:firstLine="680"/>
        <w:jc w:val="both"/>
        <w:rPr>
          <w:rFonts w:ascii="Times New Roman" w:hAnsi="Times New Roman"/>
          <w:szCs w:val="28"/>
          <w:lang w:eastAsia="zh-CN"/>
        </w:rPr>
      </w:pPr>
      <w:r w:rsidRPr="00C21135">
        <w:rPr>
          <w:rFonts w:ascii="Times New Roman" w:hAnsi="Times New Roman"/>
          <w:b/>
          <w:bCs/>
          <w:i/>
          <w:iCs/>
          <w:szCs w:val="28"/>
          <w:lang w:eastAsia="zh-CN"/>
        </w:rPr>
        <w:t>- Phân khu Huyền Tích:</w:t>
      </w:r>
      <w:r w:rsidRPr="00C21135">
        <w:rPr>
          <w:rFonts w:ascii="Times New Roman" w:hAnsi="Times New Roman"/>
          <w:szCs w:val="28"/>
          <w:lang w:eastAsia="zh-CN"/>
        </w:rPr>
        <w:t xml:space="preserve"> Diện tích 43,50 ha; mật độ xây dựng toàn khu 23,72%; Hệ số sử dụng đất 1,19 lần; tầng cao tối đa 5 tầng.</w:t>
      </w:r>
    </w:p>
    <w:p w:rsidR="00C21135" w:rsidRPr="00C21135" w:rsidRDefault="00C21135" w:rsidP="00C21135">
      <w:pPr>
        <w:shd w:val="clear" w:color="auto" w:fill="FFFFFF"/>
        <w:spacing w:after="80"/>
        <w:jc w:val="center"/>
        <w:rPr>
          <w:rFonts w:ascii="Times New Roman" w:hAnsi="Times New Roman"/>
          <w:szCs w:val="28"/>
          <w:lang w:val="de-DE"/>
        </w:rPr>
      </w:pPr>
      <w:r w:rsidRPr="00C21135">
        <w:rPr>
          <w:rFonts w:ascii="Times New Roman" w:hAnsi="Times New Roman"/>
          <w:szCs w:val="28"/>
          <w:lang w:val="de-DE"/>
        </w:rPr>
        <w:t>Bảng cơ cấu sử dụng đất Phân khu Huyền Tích</w:t>
      </w:r>
    </w:p>
    <w:tbl>
      <w:tblPr>
        <w:tblW w:w="5000" w:type="pct"/>
        <w:tblLook w:val="04A0" w:firstRow="1" w:lastRow="0" w:firstColumn="1" w:lastColumn="0" w:noHBand="0" w:noVBand="1"/>
      </w:tblPr>
      <w:tblGrid>
        <w:gridCol w:w="812"/>
        <w:gridCol w:w="5120"/>
        <w:gridCol w:w="1176"/>
        <w:gridCol w:w="986"/>
        <w:gridCol w:w="968"/>
      </w:tblGrid>
      <w:tr w:rsidR="00C21135" w:rsidRPr="00C21135" w:rsidTr="00B7699E">
        <w:trPr>
          <w:trHeight w:val="945"/>
        </w:trPr>
        <w:tc>
          <w:tcPr>
            <w:tcW w:w="448"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TT</w:t>
            </w:r>
          </w:p>
        </w:tc>
        <w:tc>
          <w:tcPr>
            <w:tcW w:w="282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Loại đất</w:t>
            </w:r>
          </w:p>
        </w:tc>
        <w:tc>
          <w:tcPr>
            <w:tcW w:w="649"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Kí hiệu</w:t>
            </w:r>
          </w:p>
        </w:tc>
        <w:tc>
          <w:tcPr>
            <w:tcW w:w="54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Diện tích (ha)</w:t>
            </w:r>
          </w:p>
        </w:tc>
        <w:tc>
          <w:tcPr>
            <w:tcW w:w="53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Tỷ lệ</w:t>
            </w:r>
            <w:r w:rsidRPr="00C21135">
              <w:rPr>
                <w:rFonts w:ascii="Times New Roman" w:hAnsi="Times New Roman"/>
                <w:b/>
                <w:bCs/>
                <w:sz w:val="24"/>
                <w:szCs w:val="24"/>
              </w:rPr>
              <w:br/>
              <w:t>(%)</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Phân khu Huyền Tích</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43,50</w:t>
            </w:r>
          </w:p>
        </w:tc>
        <w:tc>
          <w:tcPr>
            <w:tcW w:w="534" w:type="pct"/>
            <w:tcBorders>
              <w:top w:val="nil"/>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100,00</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Đất cây xanh sử dụng hạn chế</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CV</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41,27</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94,87</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2</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Hồ, ao, đầm</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MN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1,51</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3,46</w:t>
            </w:r>
          </w:p>
        </w:tc>
      </w:tr>
      <w:tr w:rsidR="00C21135" w:rsidRPr="00C21135" w:rsidTr="00B7699E">
        <w:trPr>
          <w:trHeight w:val="315"/>
        </w:trPr>
        <w:tc>
          <w:tcPr>
            <w:tcW w:w="448"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3</w:t>
            </w:r>
          </w:p>
        </w:tc>
        <w:tc>
          <w:tcPr>
            <w:tcW w:w="2824"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4"/>
                <w:szCs w:val="24"/>
              </w:rPr>
            </w:pPr>
            <w:r w:rsidRPr="00C21135">
              <w:rPr>
                <w:rFonts w:ascii="Times New Roman" w:hAnsi="Times New Roman"/>
                <w:b/>
                <w:bCs/>
                <w:sz w:val="24"/>
                <w:szCs w:val="24"/>
              </w:rPr>
              <w:t>Đường giao thông nội khu</w:t>
            </w:r>
          </w:p>
        </w:tc>
        <w:tc>
          <w:tcPr>
            <w:tcW w:w="649"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0,72</w:t>
            </w:r>
          </w:p>
        </w:tc>
        <w:tc>
          <w:tcPr>
            <w:tcW w:w="53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4"/>
                <w:szCs w:val="24"/>
              </w:rPr>
            </w:pPr>
            <w:r w:rsidRPr="00C21135">
              <w:rPr>
                <w:rFonts w:ascii="Times New Roman" w:hAnsi="Times New Roman"/>
                <w:b/>
                <w:bCs/>
                <w:sz w:val="24"/>
                <w:szCs w:val="24"/>
              </w:rPr>
              <w:t>1,67</w:t>
            </w:r>
          </w:p>
        </w:tc>
      </w:tr>
    </w:tbl>
    <w:p w:rsidR="00C21135" w:rsidRPr="00C21135" w:rsidRDefault="00C21135" w:rsidP="00EE3D88">
      <w:pPr>
        <w:shd w:val="clear" w:color="auto" w:fill="FFFFFF"/>
        <w:spacing w:before="120" w:after="120"/>
        <w:jc w:val="center"/>
        <w:rPr>
          <w:rFonts w:ascii="Times New Roman" w:hAnsi="Times New Roman"/>
          <w:szCs w:val="28"/>
          <w:lang w:val="de-DE"/>
        </w:rPr>
      </w:pPr>
      <w:r w:rsidRPr="00C21135">
        <w:rPr>
          <w:rFonts w:ascii="Times New Roman" w:hAnsi="Times New Roman"/>
          <w:szCs w:val="28"/>
          <w:lang w:val="de-DE"/>
        </w:rPr>
        <w:t>Bảng chỉ tiêu sử dụng đất Phân khu Ước Vọng</w:t>
      </w:r>
    </w:p>
    <w:tbl>
      <w:tblPr>
        <w:tblW w:w="5000" w:type="pct"/>
        <w:tblLook w:val="04A0" w:firstRow="1" w:lastRow="0" w:firstColumn="1" w:lastColumn="0" w:noHBand="0" w:noVBand="1"/>
      </w:tblPr>
      <w:tblGrid>
        <w:gridCol w:w="621"/>
        <w:gridCol w:w="4076"/>
        <w:gridCol w:w="913"/>
        <w:gridCol w:w="760"/>
        <w:gridCol w:w="932"/>
        <w:gridCol w:w="804"/>
        <w:gridCol w:w="956"/>
      </w:tblGrid>
      <w:tr w:rsidR="00C21135" w:rsidRPr="00C21135" w:rsidTr="00B7699E">
        <w:trPr>
          <w:trHeight w:val="945"/>
        </w:trPr>
        <w:tc>
          <w:tcPr>
            <w:tcW w:w="360" w:type="pct"/>
            <w:tcBorders>
              <w:top w:val="single" w:sz="4" w:space="0" w:color="auto"/>
              <w:left w:val="single" w:sz="4" w:space="0" w:color="auto"/>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TT</w:t>
            </w:r>
          </w:p>
        </w:tc>
        <w:tc>
          <w:tcPr>
            <w:tcW w:w="226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Loại đất</w:t>
            </w:r>
          </w:p>
        </w:tc>
        <w:tc>
          <w:tcPr>
            <w:tcW w:w="521"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Kí hiệu</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Diện tích (ha)</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MĐXD tối đa (%)</w:t>
            </w:r>
          </w:p>
        </w:tc>
        <w:tc>
          <w:tcPr>
            <w:tcW w:w="436"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Tầng cao tối đa (tầng)</w:t>
            </w:r>
          </w:p>
        </w:tc>
        <w:tc>
          <w:tcPr>
            <w:tcW w:w="544" w:type="pct"/>
            <w:tcBorders>
              <w:top w:val="single" w:sz="4" w:space="0" w:color="auto"/>
              <w:left w:val="nil"/>
              <w:bottom w:val="single" w:sz="4" w:space="0" w:color="auto"/>
              <w:right w:val="single" w:sz="4" w:space="0" w:color="auto"/>
            </w:tcBorders>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Hệ số SDĐ (lần)</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Phân khu Huyền Tích</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43,50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23,72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1,19</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Đất cây xanh sử dụng hạn chế</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CV</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41,27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vMerge w:val="restar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CV-01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9,57</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1,25</w:t>
            </w:r>
          </w:p>
        </w:tc>
      </w:tr>
      <w:tr w:rsidR="00C21135" w:rsidRPr="00C21135" w:rsidTr="00B7699E">
        <w:trPr>
          <w:trHeight w:val="315"/>
        </w:trPr>
        <w:tc>
          <w:tcPr>
            <w:tcW w:w="360"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2266" w:type="pct"/>
            <w:vMerge/>
            <w:tcBorders>
              <w:top w:val="nil"/>
              <w:left w:val="single" w:sz="4" w:space="0" w:color="auto"/>
              <w:bottom w:val="single" w:sz="4" w:space="0" w:color="auto"/>
              <w:right w:val="single" w:sz="4" w:space="0" w:color="auto"/>
            </w:tcBorders>
            <w:vAlign w:val="center"/>
            <w:hideMark/>
          </w:tcPr>
          <w:p w:rsidR="00C21135" w:rsidRPr="00C21135" w:rsidRDefault="00C21135" w:rsidP="00B7699E">
            <w:pPr>
              <w:outlineLvl w:val="0"/>
              <w:rPr>
                <w:rFonts w:ascii="Times New Roman" w:hAnsi="Times New Roman"/>
                <w:sz w:val="23"/>
                <w:szCs w:val="23"/>
              </w:rPr>
            </w:pP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CV-02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31,70</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25</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5</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1,25</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2</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Hồ, ao, đầm</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1,51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 </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outlineLvl w:val="0"/>
              <w:rPr>
                <w:rFonts w:ascii="Times New Roman" w:hAnsi="Times New Roman"/>
                <w:sz w:val="23"/>
                <w:szCs w:val="23"/>
              </w:rPr>
            </w:pPr>
            <w:r w:rsidRPr="00C21135">
              <w:rPr>
                <w:rFonts w:ascii="Times New Roman" w:hAnsi="Times New Roman"/>
                <w:sz w:val="23"/>
                <w:szCs w:val="23"/>
              </w:rPr>
              <w:t> </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MN-19</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1,51</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outlineLvl w:val="0"/>
              <w:rPr>
                <w:rFonts w:ascii="Times New Roman" w:hAnsi="Times New Roman"/>
                <w:sz w:val="23"/>
                <w:szCs w:val="23"/>
              </w:rPr>
            </w:pPr>
            <w:r w:rsidRPr="00C21135">
              <w:rPr>
                <w:rFonts w:ascii="Times New Roman" w:hAnsi="Times New Roman"/>
                <w:sz w:val="23"/>
                <w:szCs w:val="23"/>
              </w:rPr>
              <w:t>-</w:t>
            </w:r>
          </w:p>
        </w:tc>
      </w:tr>
      <w:tr w:rsidR="00C21135" w:rsidRPr="00C21135" w:rsidTr="00B7699E">
        <w:trPr>
          <w:trHeight w:val="315"/>
        </w:trPr>
        <w:tc>
          <w:tcPr>
            <w:tcW w:w="360" w:type="pct"/>
            <w:tcBorders>
              <w:top w:val="nil"/>
              <w:left w:val="single" w:sz="4" w:space="0" w:color="auto"/>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3</w:t>
            </w:r>
          </w:p>
        </w:tc>
        <w:tc>
          <w:tcPr>
            <w:tcW w:w="2266" w:type="pct"/>
            <w:tcBorders>
              <w:top w:val="nil"/>
              <w:left w:val="nil"/>
              <w:bottom w:val="single" w:sz="4" w:space="0" w:color="auto"/>
              <w:right w:val="single" w:sz="4" w:space="0" w:color="auto"/>
            </w:tcBorders>
            <w:noWrap/>
            <w:vAlign w:val="center"/>
            <w:hideMark/>
          </w:tcPr>
          <w:p w:rsidR="00C21135" w:rsidRPr="00C21135" w:rsidRDefault="00C21135" w:rsidP="00B7699E">
            <w:pPr>
              <w:rPr>
                <w:rFonts w:ascii="Times New Roman" w:hAnsi="Times New Roman"/>
                <w:b/>
                <w:bCs/>
                <w:sz w:val="23"/>
                <w:szCs w:val="23"/>
              </w:rPr>
            </w:pPr>
            <w:r w:rsidRPr="00C21135">
              <w:rPr>
                <w:rFonts w:ascii="Times New Roman" w:hAnsi="Times New Roman"/>
                <w:b/>
                <w:bCs/>
                <w:sz w:val="23"/>
                <w:szCs w:val="23"/>
              </w:rPr>
              <w:t>Đường giao thông nội khu</w:t>
            </w:r>
          </w:p>
        </w:tc>
        <w:tc>
          <w:tcPr>
            <w:tcW w:w="521"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0,72</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436"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c>
          <w:tcPr>
            <w:tcW w:w="544" w:type="pct"/>
            <w:tcBorders>
              <w:top w:val="nil"/>
              <w:left w:val="nil"/>
              <w:bottom w:val="single" w:sz="4" w:space="0" w:color="auto"/>
              <w:right w:val="single" w:sz="4" w:space="0" w:color="auto"/>
            </w:tcBorders>
            <w:noWrap/>
            <w:vAlign w:val="center"/>
            <w:hideMark/>
          </w:tcPr>
          <w:p w:rsidR="00C21135" w:rsidRPr="00C21135" w:rsidRDefault="00C21135" w:rsidP="00B7699E">
            <w:pPr>
              <w:jc w:val="center"/>
              <w:rPr>
                <w:rFonts w:ascii="Times New Roman" w:hAnsi="Times New Roman"/>
                <w:b/>
                <w:bCs/>
                <w:sz w:val="23"/>
                <w:szCs w:val="23"/>
              </w:rPr>
            </w:pPr>
            <w:r w:rsidRPr="00C21135">
              <w:rPr>
                <w:rFonts w:ascii="Times New Roman" w:hAnsi="Times New Roman"/>
                <w:b/>
                <w:bCs/>
                <w:sz w:val="23"/>
                <w:szCs w:val="23"/>
              </w:rPr>
              <w:t> </w:t>
            </w:r>
          </w:p>
        </w:tc>
      </w:tr>
    </w:tbl>
    <w:p w:rsidR="00C21135" w:rsidRDefault="00C21135" w:rsidP="00EE3D88">
      <w:pPr>
        <w:shd w:val="clear" w:color="auto" w:fill="FFFFFF"/>
        <w:spacing w:before="120" w:after="120"/>
        <w:ind w:firstLine="680"/>
        <w:jc w:val="both"/>
        <w:rPr>
          <w:rFonts w:ascii="Times New Roman" w:hAnsi="Times New Roman"/>
          <w:b/>
          <w:iCs/>
          <w:szCs w:val="28"/>
        </w:rPr>
      </w:pPr>
      <w:r w:rsidRPr="00EE3D88">
        <w:rPr>
          <w:rFonts w:ascii="Times New Roman" w:hAnsi="Times New Roman"/>
          <w:b/>
          <w:iCs/>
          <w:szCs w:val="28"/>
        </w:rPr>
        <w:t>3. Quy định cụ thể các khu chức năng chính, cốt xây dựng đối với từng ô đất</w:t>
      </w:r>
    </w:p>
    <w:p w:rsidR="00B766FD" w:rsidRDefault="00C21135" w:rsidP="00EE3D88">
      <w:pPr>
        <w:pStyle w:val="Heading2"/>
        <w:spacing w:before="120" w:after="120"/>
        <w:ind w:firstLine="680"/>
        <w:jc w:val="both"/>
        <w:rPr>
          <w:rFonts w:ascii="Times New Roman" w:hAnsi="Times New Roman"/>
          <w:i w:val="0"/>
          <w:szCs w:val="28"/>
          <w:lang w:val="pt-BR"/>
        </w:rPr>
      </w:pPr>
      <w:r w:rsidRPr="00EE3D88">
        <w:rPr>
          <w:rFonts w:ascii="Times New Roman" w:hAnsi="Times New Roman"/>
          <w:i w:val="0"/>
          <w:szCs w:val="28"/>
          <w:lang w:val="pt-BR"/>
        </w:rPr>
        <w:t xml:space="preserve">- Đất nhóm nhà ở: </w:t>
      </w:r>
      <w:r w:rsidRPr="00EE3D88">
        <w:rPr>
          <w:rFonts w:ascii="Times New Roman" w:hAnsi="Times New Roman"/>
          <w:bCs/>
          <w:i w:val="0"/>
          <w:szCs w:val="28"/>
          <w:lang w:val="vi-VN"/>
        </w:rPr>
        <w:t>Quy mô</w:t>
      </w:r>
      <w:r w:rsidRPr="00EE3D88">
        <w:rPr>
          <w:rFonts w:ascii="Times New Roman" w:hAnsi="Times New Roman"/>
          <w:bCs/>
          <w:i w:val="0"/>
          <w:szCs w:val="28"/>
          <w:lang w:val="pt-BR"/>
        </w:rPr>
        <w:t xml:space="preserve"> diện tích</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113,32 ha</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b</w:t>
      </w:r>
      <w:r w:rsidRPr="00EE3D88">
        <w:rPr>
          <w:rFonts w:ascii="Times New Roman" w:hAnsi="Times New Roman"/>
          <w:bCs/>
          <w:i w:val="0"/>
          <w:szCs w:val="28"/>
          <w:lang w:val="vi-VN"/>
        </w:rPr>
        <w:t xml:space="preserve">ao gồm ô đất có ký hiệu </w:t>
      </w:r>
      <w:r w:rsidRPr="00EE3D88">
        <w:rPr>
          <w:rFonts w:ascii="Times New Roman" w:hAnsi="Times New Roman"/>
          <w:bCs/>
          <w:i w:val="0"/>
          <w:szCs w:val="28"/>
          <w:lang w:val="pt-BR"/>
        </w:rPr>
        <w:t>NO, TDC.</w:t>
      </w:r>
      <w:r w:rsidRPr="00EE3D88">
        <w:rPr>
          <w:rFonts w:ascii="Times New Roman" w:hAnsi="Times New Roman"/>
          <w:bCs/>
          <w:i w:val="0"/>
          <w:szCs w:val="28"/>
          <w:lang w:val="vi-VN"/>
        </w:rPr>
        <w:t xml:space="preserve"> Mật độ xây dựng tối đa</w:t>
      </w:r>
      <w:r w:rsidRPr="00EE3D88">
        <w:rPr>
          <w:rFonts w:ascii="Times New Roman" w:hAnsi="Times New Roman"/>
          <w:bCs/>
          <w:i w:val="0"/>
          <w:szCs w:val="28"/>
        </w:rPr>
        <w:t xml:space="preserve"> </w:t>
      </w:r>
      <w:r w:rsidRPr="00EE3D88">
        <w:rPr>
          <w:rFonts w:ascii="Times New Roman" w:hAnsi="Times New Roman"/>
          <w:bCs/>
          <w:i w:val="0"/>
          <w:szCs w:val="28"/>
          <w:lang w:val="vi-VN"/>
        </w:rPr>
        <w:t>80%; Hệ số sử dụng đất tối đa</w:t>
      </w:r>
      <w:r w:rsidRPr="00EE3D88">
        <w:rPr>
          <w:rFonts w:ascii="Times New Roman" w:hAnsi="Times New Roman"/>
          <w:bCs/>
          <w:i w:val="0"/>
          <w:szCs w:val="28"/>
        </w:rPr>
        <w:t xml:space="preserve"> </w:t>
      </w:r>
      <w:r w:rsidRPr="00EE3D88">
        <w:rPr>
          <w:rFonts w:ascii="Times New Roman" w:hAnsi="Times New Roman"/>
          <w:bCs/>
          <w:i w:val="0"/>
          <w:szCs w:val="28"/>
          <w:lang w:val="vi-VN"/>
        </w:rPr>
        <w:t>3,50 lần; Tầng cao tối đa</w:t>
      </w:r>
      <w:r w:rsidRPr="00EE3D88">
        <w:rPr>
          <w:rFonts w:ascii="Times New Roman" w:hAnsi="Times New Roman"/>
          <w:bCs/>
          <w:i w:val="0"/>
          <w:szCs w:val="28"/>
        </w:rPr>
        <w:t xml:space="preserve"> </w:t>
      </w:r>
      <w:r w:rsidRPr="00EE3D88">
        <w:rPr>
          <w:rFonts w:ascii="Times New Roman" w:hAnsi="Times New Roman"/>
          <w:bCs/>
          <w:i w:val="0"/>
          <w:szCs w:val="28"/>
          <w:lang w:val="vi-VN"/>
        </w:rPr>
        <w:t>05 tầng; Cốt xây dựng của lô đất bằng với cốt san nền tại khu vực: H</w:t>
      </w:r>
      <w:r w:rsidRPr="00EE3D88">
        <w:rPr>
          <w:rFonts w:ascii="Times New Roman" w:hAnsi="Times New Roman"/>
          <w:bCs/>
          <w:i w:val="0"/>
          <w:szCs w:val="28"/>
          <w:vertAlign w:val="subscript"/>
          <w:lang w:val="vi-VN"/>
        </w:rPr>
        <w:t>xd</w:t>
      </w:r>
      <w:r w:rsidRPr="00EE3D88">
        <w:rPr>
          <w:rFonts w:ascii="Times New Roman" w:hAnsi="Times New Roman"/>
          <w:bCs/>
          <w:i w:val="0"/>
          <w:szCs w:val="28"/>
          <w:lang w:val="vi-VN"/>
        </w:rPr>
        <w:t>≥+23,00m.</w:t>
      </w:r>
    </w:p>
    <w:p w:rsidR="00C21135" w:rsidRPr="00EE3D88" w:rsidRDefault="00C21135" w:rsidP="00B766FD">
      <w:pPr>
        <w:pStyle w:val="Heading2"/>
        <w:keepNext w:val="0"/>
        <w:spacing w:before="120" w:after="120"/>
        <w:ind w:firstLine="680"/>
        <w:jc w:val="both"/>
        <w:rPr>
          <w:rFonts w:ascii="Times New Roman" w:hAnsi="Times New Roman"/>
          <w:i w:val="0"/>
          <w:szCs w:val="28"/>
          <w:lang w:val="vi-VN"/>
        </w:rPr>
      </w:pPr>
      <w:r w:rsidRPr="00EE3D88">
        <w:rPr>
          <w:rFonts w:ascii="Times New Roman" w:hAnsi="Times New Roman"/>
          <w:i w:val="0"/>
          <w:szCs w:val="28"/>
          <w:lang w:val="pt-BR"/>
        </w:rPr>
        <w:t>- Đất hỗn hợp nhóm nhà ở và dịch vụ:</w:t>
      </w:r>
      <w:r w:rsidRPr="00EE3D88">
        <w:rPr>
          <w:rFonts w:ascii="Times New Roman" w:hAnsi="Times New Roman"/>
          <w:bCs/>
          <w:i w:val="0"/>
          <w:szCs w:val="28"/>
          <w:lang w:val="pt-BR"/>
        </w:rPr>
        <w:t xml:space="preserve"> </w:t>
      </w:r>
      <w:r w:rsidRPr="00EE3D88">
        <w:rPr>
          <w:rFonts w:ascii="Times New Roman" w:hAnsi="Times New Roman"/>
          <w:bCs/>
          <w:i w:val="0"/>
          <w:szCs w:val="28"/>
          <w:lang w:val="vi-VN"/>
        </w:rPr>
        <w:t>Quy mô</w:t>
      </w:r>
      <w:r w:rsidRPr="00EE3D88">
        <w:rPr>
          <w:rFonts w:ascii="Times New Roman" w:hAnsi="Times New Roman"/>
          <w:bCs/>
          <w:i w:val="0"/>
          <w:szCs w:val="28"/>
          <w:lang w:val="pt-BR"/>
        </w:rPr>
        <w:t xml:space="preserve"> diện tích</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8,63 ha</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b</w:t>
      </w:r>
      <w:r w:rsidRPr="00EE3D88">
        <w:rPr>
          <w:rFonts w:ascii="Times New Roman" w:hAnsi="Times New Roman"/>
          <w:bCs/>
          <w:i w:val="0"/>
          <w:szCs w:val="28"/>
          <w:lang w:val="vi-VN"/>
        </w:rPr>
        <w:t xml:space="preserve">ao gồm ô đất có ký hiệu </w:t>
      </w:r>
      <w:r w:rsidRPr="00EE3D88">
        <w:rPr>
          <w:rFonts w:ascii="Times New Roman" w:hAnsi="Times New Roman"/>
          <w:bCs/>
          <w:i w:val="0"/>
          <w:szCs w:val="28"/>
          <w:lang w:val="pt-BR"/>
        </w:rPr>
        <w:t>HH.</w:t>
      </w:r>
      <w:r w:rsidRPr="00EE3D88">
        <w:rPr>
          <w:rFonts w:ascii="Times New Roman" w:hAnsi="Times New Roman"/>
          <w:bCs/>
          <w:i w:val="0"/>
          <w:szCs w:val="28"/>
          <w:lang w:val="vi-VN"/>
        </w:rPr>
        <w:t xml:space="preserve"> Mật độ xây dựng tối đa</w:t>
      </w:r>
      <w:r w:rsidRPr="00EE3D88">
        <w:rPr>
          <w:rFonts w:ascii="Times New Roman" w:hAnsi="Times New Roman"/>
          <w:bCs/>
          <w:i w:val="0"/>
          <w:szCs w:val="28"/>
        </w:rPr>
        <w:t xml:space="preserve"> 6</w:t>
      </w:r>
      <w:r w:rsidRPr="00EE3D88">
        <w:rPr>
          <w:rFonts w:ascii="Times New Roman" w:hAnsi="Times New Roman"/>
          <w:bCs/>
          <w:i w:val="0"/>
          <w:szCs w:val="28"/>
          <w:lang w:val="vi-VN"/>
        </w:rPr>
        <w:t>0%; Hệ số sử dụng đất tối đa</w:t>
      </w:r>
      <w:r w:rsidRPr="00EE3D88">
        <w:rPr>
          <w:rFonts w:ascii="Times New Roman" w:hAnsi="Times New Roman"/>
          <w:bCs/>
          <w:i w:val="0"/>
          <w:szCs w:val="28"/>
        </w:rPr>
        <w:t xml:space="preserve"> </w:t>
      </w:r>
      <w:r w:rsidRPr="00EE3D88">
        <w:rPr>
          <w:rFonts w:ascii="Times New Roman" w:hAnsi="Times New Roman"/>
          <w:bCs/>
          <w:i w:val="0"/>
          <w:szCs w:val="28"/>
          <w:lang w:val="vi-VN"/>
        </w:rPr>
        <w:t xml:space="preserve">8,00 </w:t>
      </w:r>
      <w:r w:rsidR="00B766FD">
        <w:rPr>
          <w:rFonts w:ascii="Times New Roman" w:hAnsi="Times New Roman"/>
          <w:bCs/>
          <w:i w:val="0"/>
          <w:szCs w:val="28"/>
        </w:rPr>
        <w:t xml:space="preserve"> l</w:t>
      </w:r>
      <w:r w:rsidRPr="00EE3D88">
        <w:rPr>
          <w:rFonts w:ascii="Times New Roman" w:hAnsi="Times New Roman"/>
          <w:bCs/>
          <w:i w:val="0"/>
          <w:szCs w:val="28"/>
          <w:lang w:val="vi-VN"/>
        </w:rPr>
        <w:t>ần; Tầng cao tối đa</w:t>
      </w:r>
      <w:r w:rsidRPr="00EE3D88">
        <w:rPr>
          <w:rFonts w:ascii="Times New Roman" w:hAnsi="Times New Roman"/>
          <w:bCs/>
          <w:i w:val="0"/>
          <w:szCs w:val="28"/>
        </w:rPr>
        <w:t xml:space="preserve"> </w:t>
      </w:r>
      <w:r w:rsidRPr="00EE3D88">
        <w:rPr>
          <w:rFonts w:ascii="Times New Roman" w:hAnsi="Times New Roman"/>
          <w:bCs/>
          <w:i w:val="0"/>
          <w:szCs w:val="28"/>
          <w:lang w:val="vi-VN"/>
        </w:rPr>
        <w:t>20 tầng;</w:t>
      </w:r>
      <w:r w:rsidRPr="00EE3D88">
        <w:rPr>
          <w:rFonts w:ascii="Times New Roman" w:hAnsi="Times New Roman"/>
          <w:bCs/>
          <w:i w:val="0"/>
          <w:szCs w:val="28"/>
        </w:rPr>
        <w:t xml:space="preserve"> </w:t>
      </w:r>
      <w:r w:rsidRPr="00EE3D88">
        <w:rPr>
          <w:rFonts w:ascii="Times New Roman" w:hAnsi="Times New Roman"/>
          <w:bCs/>
          <w:i w:val="0"/>
          <w:szCs w:val="28"/>
          <w:lang w:val="vi-VN"/>
        </w:rPr>
        <w:t>Cốt xây dựng của lô đất bằng với cốt san nền tại khu vực: H</w:t>
      </w:r>
      <w:r w:rsidRPr="00EE3D88">
        <w:rPr>
          <w:rFonts w:ascii="Times New Roman" w:hAnsi="Times New Roman"/>
          <w:bCs/>
          <w:i w:val="0"/>
          <w:szCs w:val="28"/>
          <w:vertAlign w:val="subscript"/>
          <w:lang w:val="vi-VN"/>
        </w:rPr>
        <w:t>xd</w:t>
      </w:r>
      <w:r w:rsidRPr="00EE3D88">
        <w:rPr>
          <w:rFonts w:ascii="Times New Roman" w:hAnsi="Times New Roman"/>
          <w:bCs/>
          <w:i w:val="0"/>
          <w:szCs w:val="28"/>
          <w:lang w:val="vi-VN"/>
        </w:rPr>
        <w:t xml:space="preserve"> ≥+30,50m.</w:t>
      </w:r>
    </w:p>
    <w:p w:rsidR="00C21135" w:rsidRPr="00EE3D88" w:rsidRDefault="00C21135" w:rsidP="00B766FD">
      <w:pPr>
        <w:pStyle w:val="Heading2"/>
        <w:keepNext w:val="0"/>
        <w:spacing w:before="120" w:after="120"/>
        <w:ind w:firstLine="680"/>
        <w:jc w:val="both"/>
        <w:rPr>
          <w:rFonts w:ascii="Times New Roman" w:hAnsi="Times New Roman"/>
          <w:i w:val="0"/>
          <w:szCs w:val="28"/>
          <w:lang w:val="vi-VN"/>
        </w:rPr>
      </w:pPr>
      <w:r w:rsidRPr="00EE3D88">
        <w:rPr>
          <w:rFonts w:ascii="Times New Roman" w:hAnsi="Times New Roman"/>
          <w:i w:val="0"/>
          <w:szCs w:val="28"/>
          <w:lang w:val="pt-BR"/>
        </w:rPr>
        <w:t xml:space="preserve">- Đất y tế: </w:t>
      </w:r>
      <w:r w:rsidRPr="00EE3D88">
        <w:rPr>
          <w:rFonts w:ascii="Times New Roman" w:hAnsi="Times New Roman"/>
          <w:bCs/>
          <w:i w:val="0"/>
          <w:szCs w:val="28"/>
          <w:lang w:val="vi-VN"/>
        </w:rPr>
        <w:t>Quy mô</w:t>
      </w:r>
      <w:r w:rsidRPr="00EE3D88">
        <w:rPr>
          <w:rFonts w:ascii="Times New Roman" w:hAnsi="Times New Roman"/>
          <w:bCs/>
          <w:i w:val="0"/>
          <w:szCs w:val="28"/>
          <w:lang w:val="pt-BR"/>
        </w:rPr>
        <w:t xml:space="preserve"> diện tích</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0,38 ha</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b</w:t>
      </w:r>
      <w:r w:rsidRPr="00EE3D88">
        <w:rPr>
          <w:rFonts w:ascii="Times New Roman" w:hAnsi="Times New Roman"/>
          <w:bCs/>
          <w:i w:val="0"/>
          <w:szCs w:val="28"/>
          <w:lang w:val="vi-VN"/>
        </w:rPr>
        <w:t xml:space="preserve">ao gồm ô đất có ký hiệu </w:t>
      </w:r>
      <w:r w:rsidRPr="00EE3D88">
        <w:rPr>
          <w:rFonts w:ascii="Times New Roman" w:hAnsi="Times New Roman"/>
          <w:bCs/>
          <w:i w:val="0"/>
          <w:szCs w:val="28"/>
          <w:lang w:val="pt-BR"/>
        </w:rPr>
        <w:t>YT.</w:t>
      </w:r>
      <w:r w:rsidRPr="00EE3D88">
        <w:rPr>
          <w:rFonts w:ascii="Times New Roman" w:hAnsi="Times New Roman"/>
          <w:bCs/>
          <w:i w:val="0"/>
          <w:szCs w:val="28"/>
          <w:lang w:val="vi-VN"/>
        </w:rPr>
        <w:t xml:space="preserve"> Mật độ xây dựng tối đa</w:t>
      </w:r>
      <w:r w:rsidRPr="00EE3D88">
        <w:rPr>
          <w:rFonts w:ascii="Times New Roman" w:hAnsi="Times New Roman"/>
          <w:bCs/>
          <w:i w:val="0"/>
          <w:szCs w:val="28"/>
        </w:rPr>
        <w:t xml:space="preserve"> </w:t>
      </w:r>
      <w:r w:rsidRPr="00EE3D88">
        <w:rPr>
          <w:rFonts w:ascii="Times New Roman" w:hAnsi="Times New Roman"/>
          <w:bCs/>
          <w:i w:val="0"/>
          <w:szCs w:val="28"/>
          <w:lang w:val="vi-VN"/>
        </w:rPr>
        <w:t>40%; Hệ số sử dụng đất tối đa</w:t>
      </w:r>
      <w:r w:rsidRPr="00EE3D88">
        <w:rPr>
          <w:rFonts w:ascii="Times New Roman" w:hAnsi="Times New Roman"/>
          <w:bCs/>
          <w:i w:val="0"/>
          <w:szCs w:val="28"/>
        </w:rPr>
        <w:t xml:space="preserve"> </w:t>
      </w:r>
      <w:r w:rsidRPr="00EE3D88">
        <w:rPr>
          <w:rFonts w:ascii="Times New Roman" w:hAnsi="Times New Roman"/>
          <w:bCs/>
          <w:i w:val="0"/>
          <w:szCs w:val="28"/>
          <w:lang w:val="vi-VN"/>
        </w:rPr>
        <w:t>1,20 lần; Tầng cao tối đa</w:t>
      </w:r>
      <w:r w:rsidRPr="00EE3D88">
        <w:rPr>
          <w:rFonts w:ascii="Times New Roman" w:hAnsi="Times New Roman"/>
          <w:bCs/>
          <w:i w:val="0"/>
          <w:szCs w:val="28"/>
        </w:rPr>
        <w:t xml:space="preserve"> </w:t>
      </w:r>
      <w:r w:rsidRPr="00EE3D88">
        <w:rPr>
          <w:rFonts w:ascii="Times New Roman" w:hAnsi="Times New Roman"/>
          <w:bCs/>
          <w:i w:val="0"/>
          <w:szCs w:val="28"/>
          <w:lang w:val="vi-VN"/>
        </w:rPr>
        <w:t>03 tầng;</w:t>
      </w:r>
      <w:r w:rsidRPr="00EE3D88">
        <w:rPr>
          <w:rFonts w:ascii="Times New Roman" w:hAnsi="Times New Roman"/>
          <w:bCs/>
          <w:i w:val="0"/>
          <w:szCs w:val="28"/>
        </w:rPr>
        <w:t xml:space="preserve"> </w:t>
      </w:r>
      <w:r w:rsidRPr="00EE3D88">
        <w:rPr>
          <w:rFonts w:ascii="Times New Roman" w:hAnsi="Times New Roman"/>
          <w:bCs/>
          <w:i w:val="0"/>
          <w:szCs w:val="28"/>
          <w:lang w:val="vi-VN"/>
        </w:rPr>
        <w:t>Cốt xây dựng của lô đất bằng với cốt san nền tại khu vực: H</w:t>
      </w:r>
      <w:r w:rsidRPr="00EE3D88">
        <w:rPr>
          <w:rFonts w:ascii="Times New Roman" w:hAnsi="Times New Roman"/>
          <w:bCs/>
          <w:i w:val="0"/>
          <w:szCs w:val="28"/>
          <w:vertAlign w:val="subscript"/>
          <w:lang w:val="vi-VN"/>
        </w:rPr>
        <w:t>xd</w:t>
      </w:r>
      <w:r w:rsidRPr="00EE3D88">
        <w:rPr>
          <w:rFonts w:ascii="Times New Roman" w:hAnsi="Times New Roman"/>
          <w:bCs/>
          <w:i w:val="0"/>
          <w:szCs w:val="28"/>
          <w:lang w:val="vi-VN"/>
        </w:rPr>
        <w:t>≥+32,00m.</w:t>
      </w:r>
    </w:p>
    <w:p w:rsidR="00C21135" w:rsidRPr="00EE3D88" w:rsidRDefault="00C21135" w:rsidP="00EE3D88">
      <w:pPr>
        <w:pStyle w:val="Heading2"/>
        <w:spacing w:before="120" w:after="120"/>
        <w:ind w:firstLine="680"/>
        <w:jc w:val="both"/>
        <w:rPr>
          <w:rFonts w:ascii="Times New Roman" w:hAnsi="Times New Roman"/>
          <w:bCs/>
          <w:i w:val="0"/>
          <w:szCs w:val="28"/>
          <w:lang w:val="vi-VN"/>
        </w:rPr>
      </w:pPr>
      <w:r w:rsidRPr="00EE3D88">
        <w:rPr>
          <w:rFonts w:ascii="Times New Roman" w:hAnsi="Times New Roman"/>
          <w:i w:val="0"/>
          <w:szCs w:val="28"/>
          <w:lang w:val="pt-BR"/>
        </w:rPr>
        <w:lastRenderedPageBreak/>
        <w:t xml:space="preserve">- Đất văn hóa: </w:t>
      </w:r>
      <w:r w:rsidRPr="00EE3D88">
        <w:rPr>
          <w:rFonts w:ascii="Times New Roman" w:hAnsi="Times New Roman"/>
          <w:bCs/>
          <w:i w:val="0"/>
          <w:szCs w:val="28"/>
          <w:lang w:val="vi-VN"/>
        </w:rPr>
        <w:t>Quy mô</w:t>
      </w:r>
      <w:r w:rsidRPr="00EE3D88">
        <w:rPr>
          <w:rFonts w:ascii="Times New Roman" w:hAnsi="Times New Roman"/>
          <w:bCs/>
          <w:i w:val="0"/>
          <w:szCs w:val="28"/>
          <w:lang w:val="pt-BR"/>
        </w:rPr>
        <w:t xml:space="preserve"> diện tích</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0,68 ha</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b</w:t>
      </w:r>
      <w:r w:rsidRPr="00EE3D88">
        <w:rPr>
          <w:rFonts w:ascii="Times New Roman" w:hAnsi="Times New Roman"/>
          <w:bCs/>
          <w:i w:val="0"/>
          <w:szCs w:val="28"/>
          <w:lang w:val="vi-VN"/>
        </w:rPr>
        <w:t xml:space="preserve">ao gồm ô đất có ký hiệu </w:t>
      </w:r>
      <w:r w:rsidRPr="00EE3D88">
        <w:rPr>
          <w:rFonts w:ascii="Times New Roman" w:hAnsi="Times New Roman"/>
          <w:bCs/>
          <w:i w:val="0"/>
          <w:szCs w:val="28"/>
          <w:lang w:val="pt-BR"/>
        </w:rPr>
        <w:t>VH</w:t>
      </w:r>
      <w:r w:rsidR="00B766FD">
        <w:rPr>
          <w:rFonts w:ascii="Times New Roman" w:hAnsi="Times New Roman"/>
          <w:bCs/>
          <w:i w:val="0"/>
          <w:szCs w:val="28"/>
          <w:lang w:val="pt-BR"/>
        </w:rPr>
        <w:t>;</w:t>
      </w:r>
      <w:r w:rsidRPr="00EE3D88">
        <w:rPr>
          <w:rFonts w:ascii="Times New Roman" w:hAnsi="Times New Roman"/>
          <w:bCs/>
          <w:i w:val="0"/>
          <w:szCs w:val="28"/>
          <w:lang w:val="vi-VN"/>
        </w:rPr>
        <w:t xml:space="preserve"> Mật độ xây dựng tối đa</w:t>
      </w:r>
      <w:r w:rsidRPr="00EE3D88">
        <w:rPr>
          <w:rFonts w:ascii="Times New Roman" w:hAnsi="Times New Roman"/>
          <w:bCs/>
          <w:i w:val="0"/>
          <w:szCs w:val="28"/>
        </w:rPr>
        <w:t xml:space="preserve"> </w:t>
      </w:r>
      <w:r w:rsidRPr="00EE3D88">
        <w:rPr>
          <w:rFonts w:ascii="Times New Roman" w:hAnsi="Times New Roman"/>
          <w:bCs/>
          <w:i w:val="0"/>
          <w:szCs w:val="28"/>
          <w:lang w:val="vi-VN"/>
        </w:rPr>
        <w:t>40%;</w:t>
      </w:r>
      <w:r w:rsidRPr="00EE3D88">
        <w:rPr>
          <w:rFonts w:ascii="Times New Roman" w:hAnsi="Times New Roman"/>
          <w:bCs/>
          <w:i w:val="0"/>
          <w:szCs w:val="28"/>
        </w:rPr>
        <w:t xml:space="preserve"> </w:t>
      </w:r>
      <w:r w:rsidRPr="00EE3D88">
        <w:rPr>
          <w:rFonts w:ascii="Times New Roman" w:hAnsi="Times New Roman"/>
          <w:bCs/>
          <w:i w:val="0"/>
          <w:szCs w:val="28"/>
          <w:lang w:val="vi-VN"/>
        </w:rPr>
        <w:t>Hệ số sử dụng đất tối đa</w:t>
      </w:r>
      <w:r w:rsidRPr="00EE3D88">
        <w:rPr>
          <w:rFonts w:ascii="Times New Roman" w:hAnsi="Times New Roman"/>
          <w:bCs/>
          <w:i w:val="0"/>
          <w:szCs w:val="28"/>
        </w:rPr>
        <w:t xml:space="preserve"> </w:t>
      </w:r>
      <w:r w:rsidRPr="00EE3D88">
        <w:rPr>
          <w:rFonts w:ascii="Times New Roman" w:hAnsi="Times New Roman"/>
          <w:bCs/>
          <w:i w:val="0"/>
          <w:szCs w:val="28"/>
          <w:lang w:val="vi-VN"/>
        </w:rPr>
        <w:t>1,20 lần; Tầng cao tối đa</w:t>
      </w:r>
      <w:r w:rsidRPr="00EE3D88">
        <w:rPr>
          <w:rFonts w:ascii="Times New Roman" w:hAnsi="Times New Roman"/>
          <w:bCs/>
          <w:i w:val="0"/>
          <w:szCs w:val="28"/>
        </w:rPr>
        <w:t xml:space="preserve"> </w:t>
      </w:r>
      <w:r w:rsidRPr="00EE3D88">
        <w:rPr>
          <w:rFonts w:ascii="Times New Roman" w:hAnsi="Times New Roman"/>
          <w:bCs/>
          <w:i w:val="0"/>
          <w:szCs w:val="28"/>
          <w:lang w:val="vi-VN"/>
        </w:rPr>
        <w:t>03 tầng;</w:t>
      </w:r>
      <w:r w:rsidRPr="00EE3D88">
        <w:rPr>
          <w:rFonts w:ascii="Times New Roman" w:hAnsi="Times New Roman"/>
          <w:i w:val="0"/>
          <w:szCs w:val="28"/>
          <w:lang w:val="vi-VN"/>
        </w:rPr>
        <w:t xml:space="preserve"> </w:t>
      </w:r>
      <w:r w:rsidRPr="00EE3D88">
        <w:rPr>
          <w:rFonts w:ascii="Times New Roman" w:hAnsi="Times New Roman"/>
          <w:bCs/>
          <w:i w:val="0"/>
          <w:szCs w:val="28"/>
          <w:lang w:val="vi-VN"/>
        </w:rPr>
        <w:t>Cốt xây dựng của lô đất bằng với cốt san nền tại khu vực: H</w:t>
      </w:r>
      <w:r w:rsidRPr="00EE3D88">
        <w:rPr>
          <w:rFonts w:ascii="Times New Roman" w:hAnsi="Times New Roman"/>
          <w:bCs/>
          <w:i w:val="0"/>
          <w:szCs w:val="28"/>
          <w:vertAlign w:val="subscript"/>
          <w:lang w:val="vi-VN"/>
        </w:rPr>
        <w:t>xd</w:t>
      </w:r>
      <w:r w:rsidRPr="00EE3D88">
        <w:rPr>
          <w:rFonts w:ascii="Times New Roman" w:hAnsi="Times New Roman"/>
          <w:bCs/>
          <w:i w:val="0"/>
          <w:szCs w:val="28"/>
          <w:lang w:val="vi-VN"/>
        </w:rPr>
        <w:t>≥+32,00m.</w:t>
      </w:r>
    </w:p>
    <w:p w:rsidR="00C21135" w:rsidRPr="00EE3D88" w:rsidRDefault="00C21135" w:rsidP="00EE3D88">
      <w:pPr>
        <w:pStyle w:val="Heading2"/>
        <w:spacing w:before="120" w:after="120"/>
        <w:ind w:firstLine="680"/>
        <w:jc w:val="both"/>
        <w:rPr>
          <w:rFonts w:ascii="Times New Roman" w:hAnsi="Times New Roman"/>
          <w:i w:val="0"/>
          <w:szCs w:val="28"/>
          <w:lang w:val="vi-VN"/>
        </w:rPr>
      </w:pPr>
      <w:r w:rsidRPr="00EE3D88">
        <w:rPr>
          <w:rFonts w:ascii="Times New Roman" w:hAnsi="Times New Roman"/>
          <w:i w:val="0"/>
          <w:szCs w:val="28"/>
          <w:lang w:val="pt-BR"/>
        </w:rPr>
        <w:t xml:space="preserve">- Đất giáo dục: </w:t>
      </w:r>
      <w:r w:rsidRPr="00EE3D88">
        <w:rPr>
          <w:rFonts w:ascii="Times New Roman" w:hAnsi="Times New Roman"/>
          <w:bCs/>
          <w:i w:val="0"/>
          <w:szCs w:val="28"/>
          <w:lang w:val="vi-VN"/>
        </w:rPr>
        <w:t>Quy mô</w:t>
      </w:r>
      <w:r w:rsidRPr="00EE3D88">
        <w:rPr>
          <w:rFonts w:ascii="Times New Roman" w:hAnsi="Times New Roman"/>
          <w:bCs/>
          <w:i w:val="0"/>
          <w:szCs w:val="28"/>
          <w:lang w:val="pt-BR"/>
        </w:rPr>
        <w:t xml:space="preserve"> diện tích</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2,97 ha</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b</w:t>
      </w:r>
      <w:r w:rsidRPr="00EE3D88">
        <w:rPr>
          <w:rFonts w:ascii="Times New Roman" w:hAnsi="Times New Roman"/>
          <w:bCs/>
          <w:i w:val="0"/>
          <w:szCs w:val="28"/>
          <w:lang w:val="vi-VN"/>
        </w:rPr>
        <w:t xml:space="preserve">ao gồm ô đất có ký hiệu </w:t>
      </w:r>
      <w:r w:rsidRPr="00EE3D88">
        <w:rPr>
          <w:rFonts w:ascii="Times New Roman" w:hAnsi="Times New Roman"/>
          <w:bCs/>
          <w:i w:val="0"/>
          <w:szCs w:val="28"/>
          <w:lang w:val="pt-BR"/>
        </w:rPr>
        <w:t>CS, TH, MG</w:t>
      </w:r>
      <w:r w:rsidR="00B766FD">
        <w:rPr>
          <w:rFonts w:ascii="Times New Roman" w:hAnsi="Times New Roman"/>
          <w:bCs/>
          <w:i w:val="0"/>
          <w:szCs w:val="28"/>
          <w:lang w:val="pt-BR"/>
        </w:rPr>
        <w:t>;</w:t>
      </w:r>
      <w:r w:rsidRPr="00EE3D88">
        <w:rPr>
          <w:rFonts w:ascii="Times New Roman" w:hAnsi="Times New Roman"/>
          <w:bCs/>
          <w:i w:val="0"/>
          <w:szCs w:val="28"/>
          <w:lang w:val="vi-VN"/>
        </w:rPr>
        <w:t xml:space="preserve"> </w:t>
      </w:r>
      <w:r w:rsidR="00B766FD">
        <w:rPr>
          <w:rFonts w:ascii="Times New Roman" w:hAnsi="Times New Roman"/>
          <w:bCs/>
          <w:i w:val="0"/>
          <w:szCs w:val="28"/>
        </w:rPr>
        <w:t>M</w:t>
      </w:r>
      <w:r w:rsidRPr="00EE3D88">
        <w:rPr>
          <w:rFonts w:ascii="Times New Roman" w:hAnsi="Times New Roman"/>
          <w:bCs/>
          <w:i w:val="0"/>
          <w:szCs w:val="28"/>
          <w:lang w:val="vi-VN"/>
        </w:rPr>
        <w:t>ật độ xây dựng tối đa</w:t>
      </w:r>
      <w:r w:rsidRPr="00EE3D88">
        <w:rPr>
          <w:rFonts w:ascii="Times New Roman" w:hAnsi="Times New Roman"/>
          <w:bCs/>
          <w:i w:val="0"/>
          <w:szCs w:val="28"/>
        </w:rPr>
        <w:t xml:space="preserve"> </w:t>
      </w:r>
      <w:r w:rsidRPr="00EE3D88">
        <w:rPr>
          <w:rFonts w:ascii="Times New Roman" w:hAnsi="Times New Roman"/>
          <w:bCs/>
          <w:i w:val="0"/>
          <w:szCs w:val="28"/>
          <w:lang w:val="vi-VN"/>
        </w:rPr>
        <w:t>40%;</w:t>
      </w:r>
      <w:r w:rsidRPr="00EE3D88">
        <w:rPr>
          <w:rFonts w:ascii="Times New Roman" w:hAnsi="Times New Roman"/>
          <w:bCs/>
          <w:i w:val="0"/>
          <w:szCs w:val="28"/>
        </w:rPr>
        <w:t xml:space="preserve"> </w:t>
      </w:r>
      <w:r w:rsidRPr="00EE3D88">
        <w:rPr>
          <w:rFonts w:ascii="Times New Roman" w:hAnsi="Times New Roman"/>
          <w:bCs/>
          <w:i w:val="0"/>
          <w:szCs w:val="28"/>
          <w:lang w:val="vi-VN"/>
        </w:rPr>
        <w:t>Hệ số sử dụng đất tối đa</w:t>
      </w:r>
      <w:r w:rsidRPr="00EE3D88">
        <w:rPr>
          <w:rFonts w:ascii="Times New Roman" w:hAnsi="Times New Roman"/>
          <w:bCs/>
          <w:i w:val="0"/>
          <w:szCs w:val="28"/>
        </w:rPr>
        <w:t xml:space="preserve"> </w:t>
      </w:r>
      <w:r w:rsidRPr="00EE3D88">
        <w:rPr>
          <w:rFonts w:ascii="Times New Roman" w:hAnsi="Times New Roman"/>
          <w:bCs/>
          <w:i w:val="0"/>
          <w:szCs w:val="28"/>
          <w:lang w:val="vi-VN"/>
        </w:rPr>
        <w:t>1,20-2,00 lần; Tầng cao tối đa 03-05 tầng; Cốt xây dựng của lô đất bằng với cốt san nền tại khu vực: H</w:t>
      </w:r>
      <w:r w:rsidRPr="00EE3D88">
        <w:rPr>
          <w:rFonts w:ascii="Times New Roman" w:hAnsi="Times New Roman"/>
          <w:bCs/>
          <w:i w:val="0"/>
          <w:szCs w:val="28"/>
          <w:vertAlign w:val="subscript"/>
          <w:lang w:val="vi-VN"/>
        </w:rPr>
        <w:t>xd</w:t>
      </w:r>
      <w:r w:rsidRPr="00EE3D88">
        <w:rPr>
          <w:rFonts w:ascii="Times New Roman" w:hAnsi="Times New Roman"/>
          <w:bCs/>
          <w:i w:val="0"/>
          <w:szCs w:val="28"/>
          <w:lang w:val="vi-VN"/>
        </w:rPr>
        <w:t xml:space="preserve"> ≥+39,00m.</w:t>
      </w:r>
    </w:p>
    <w:p w:rsidR="00C21135" w:rsidRPr="00EE3D88" w:rsidRDefault="00C21135" w:rsidP="00EE3D88">
      <w:pPr>
        <w:pStyle w:val="Heading2"/>
        <w:spacing w:before="120" w:after="120"/>
        <w:ind w:firstLine="680"/>
        <w:jc w:val="both"/>
        <w:rPr>
          <w:rFonts w:ascii="Times New Roman" w:hAnsi="Times New Roman"/>
          <w:i w:val="0"/>
          <w:szCs w:val="28"/>
          <w:lang w:val="vi-VN"/>
        </w:rPr>
      </w:pPr>
      <w:r w:rsidRPr="00EE3D88">
        <w:rPr>
          <w:rFonts w:ascii="Times New Roman" w:hAnsi="Times New Roman"/>
          <w:i w:val="0"/>
          <w:szCs w:val="28"/>
          <w:lang w:val="pt-BR"/>
        </w:rPr>
        <w:t xml:space="preserve">- Đất khu dịch vụ: </w:t>
      </w:r>
      <w:r w:rsidRPr="00EE3D88">
        <w:rPr>
          <w:rFonts w:ascii="Times New Roman" w:hAnsi="Times New Roman"/>
          <w:bCs/>
          <w:i w:val="0"/>
          <w:szCs w:val="28"/>
          <w:lang w:val="vi-VN"/>
        </w:rPr>
        <w:t>Quy mô diện tích: 16,</w:t>
      </w:r>
      <w:r w:rsidRPr="00EE3D88">
        <w:rPr>
          <w:rFonts w:ascii="Times New Roman" w:hAnsi="Times New Roman"/>
          <w:bCs/>
          <w:i w:val="0"/>
          <w:szCs w:val="28"/>
        </w:rPr>
        <w:t>03</w:t>
      </w:r>
      <w:r w:rsidRPr="00EE3D88">
        <w:rPr>
          <w:rFonts w:ascii="Times New Roman" w:hAnsi="Times New Roman"/>
          <w:bCs/>
          <w:i w:val="0"/>
          <w:szCs w:val="28"/>
          <w:lang w:val="vi-VN"/>
        </w:rPr>
        <w:t xml:space="preserve"> ha, bao gồm ô đất có ký hiệu DV</w:t>
      </w:r>
      <w:r w:rsidRPr="00EE3D88">
        <w:rPr>
          <w:rFonts w:ascii="Times New Roman" w:hAnsi="Times New Roman"/>
          <w:bCs/>
          <w:i w:val="0"/>
          <w:szCs w:val="28"/>
        </w:rPr>
        <w:t xml:space="preserve">. </w:t>
      </w:r>
      <w:r w:rsidRPr="00EE3D88">
        <w:rPr>
          <w:rFonts w:ascii="Times New Roman" w:hAnsi="Times New Roman"/>
          <w:bCs/>
          <w:i w:val="0"/>
          <w:szCs w:val="28"/>
          <w:lang w:val="vi-VN"/>
        </w:rPr>
        <w:t>Mật độ xây dựng tối đa</w:t>
      </w:r>
      <w:r w:rsidRPr="00EE3D88">
        <w:rPr>
          <w:rFonts w:ascii="Times New Roman" w:hAnsi="Times New Roman"/>
          <w:bCs/>
          <w:i w:val="0"/>
          <w:szCs w:val="28"/>
        </w:rPr>
        <w:t xml:space="preserve"> </w:t>
      </w:r>
      <w:r w:rsidRPr="00EE3D88">
        <w:rPr>
          <w:rFonts w:ascii="Times New Roman" w:hAnsi="Times New Roman"/>
          <w:bCs/>
          <w:i w:val="0"/>
          <w:szCs w:val="28"/>
          <w:lang w:val="vi-VN"/>
        </w:rPr>
        <w:t>80%;</w:t>
      </w:r>
      <w:r w:rsidRPr="00EE3D88">
        <w:rPr>
          <w:rFonts w:ascii="Times New Roman" w:hAnsi="Times New Roman"/>
          <w:bCs/>
          <w:i w:val="0"/>
          <w:szCs w:val="28"/>
        </w:rPr>
        <w:t xml:space="preserve"> </w:t>
      </w:r>
      <w:r w:rsidRPr="00EE3D88">
        <w:rPr>
          <w:rFonts w:ascii="Times New Roman" w:hAnsi="Times New Roman"/>
          <w:bCs/>
          <w:i w:val="0"/>
          <w:szCs w:val="28"/>
          <w:lang w:val="vi-VN"/>
        </w:rPr>
        <w:t>Hệ số sử dụng đất tối đa 8,00 lần</w:t>
      </w:r>
      <w:r w:rsidRPr="00EE3D88">
        <w:rPr>
          <w:rFonts w:ascii="Times New Roman" w:hAnsi="Times New Roman"/>
          <w:bCs/>
          <w:i w:val="0"/>
          <w:szCs w:val="28"/>
        </w:rPr>
        <w:t>;</w:t>
      </w:r>
      <w:r w:rsidRPr="00EE3D88">
        <w:rPr>
          <w:rFonts w:ascii="Times New Roman" w:hAnsi="Times New Roman"/>
          <w:bCs/>
          <w:i w:val="0"/>
          <w:szCs w:val="28"/>
          <w:lang w:val="vi-VN"/>
        </w:rPr>
        <w:t xml:space="preserve"> Tầng cao tối đa</w:t>
      </w:r>
      <w:r w:rsidRPr="00EE3D88">
        <w:rPr>
          <w:rFonts w:ascii="Times New Roman" w:hAnsi="Times New Roman"/>
          <w:bCs/>
          <w:i w:val="0"/>
          <w:szCs w:val="28"/>
        </w:rPr>
        <w:t xml:space="preserve"> </w:t>
      </w:r>
      <w:r w:rsidRPr="00EE3D88">
        <w:rPr>
          <w:rFonts w:ascii="Times New Roman" w:hAnsi="Times New Roman"/>
          <w:bCs/>
          <w:i w:val="0"/>
          <w:szCs w:val="28"/>
          <w:lang w:val="vi-VN"/>
        </w:rPr>
        <w:t>10 tầng; Cốt xây dựng của lô đất bằng với cốt san nền tại khu vực: H</w:t>
      </w:r>
      <w:r w:rsidRPr="00EE3D88">
        <w:rPr>
          <w:rFonts w:ascii="Times New Roman" w:hAnsi="Times New Roman"/>
          <w:bCs/>
          <w:i w:val="0"/>
          <w:szCs w:val="28"/>
          <w:vertAlign w:val="subscript"/>
          <w:lang w:val="vi-VN"/>
        </w:rPr>
        <w:t>xd</w:t>
      </w:r>
      <w:r w:rsidRPr="00EE3D88">
        <w:rPr>
          <w:rFonts w:ascii="Times New Roman" w:hAnsi="Times New Roman"/>
          <w:bCs/>
          <w:i w:val="0"/>
          <w:szCs w:val="28"/>
          <w:lang w:val="vi-VN"/>
        </w:rPr>
        <w:t xml:space="preserve"> ≥+31,50m.</w:t>
      </w:r>
    </w:p>
    <w:p w:rsidR="00C21135" w:rsidRPr="00A82EBC" w:rsidRDefault="00C21135" w:rsidP="00EE3D88">
      <w:pPr>
        <w:pStyle w:val="Heading2"/>
        <w:spacing w:before="120" w:after="120"/>
        <w:ind w:firstLine="680"/>
        <w:jc w:val="both"/>
        <w:rPr>
          <w:rFonts w:ascii="Times New Roman" w:hAnsi="Times New Roman"/>
          <w:bCs/>
          <w:i w:val="0"/>
          <w:color w:val="auto"/>
          <w:szCs w:val="28"/>
          <w:lang w:val="vi-VN"/>
        </w:rPr>
      </w:pPr>
      <w:r w:rsidRPr="00A82EBC">
        <w:rPr>
          <w:rFonts w:ascii="Times New Roman" w:hAnsi="Times New Roman"/>
          <w:i w:val="0"/>
          <w:color w:val="auto"/>
          <w:szCs w:val="28"/>
          <w:lang w:val="pt-BR"/>
        </w:rPr>
        <w:t xml:space="preserve">- Đất hạ tầng kỹ thuật khác: </w:t>
      </w:r>
      <w:r w:rsidRPr="00A82EBC">
        <w:rPr>
          <w:rFonts w:ascii="Times New Roman" w:hAnsi="Times New Roman"/>
          <w:bCs/>
          <w:i w:val="0"/>
          <w:color w:val="auto"/>
          <w:szCs w:val="28"/>
          <w:lang w:val="vi-VN"/>
        </w:rPr>
        <w:t>Quy mô</w:t>
      </w:r>
      <w:r w:rsidRPr="00A82EBC">
        <w:rPr>
          <w:rFonts w:ascii="Times New Roman" w:hAnsi="Times New Roman"/>
          <w:bCs/>
          <w:i w:val="0"/>
          <w:color w:val="auto"/>
          <w:szCs w:val="28"/>
          <w:lang w:val="pt-BR"/>
        </w:rPr>
        <w:t xml:space="preserve"> diện tích</w:t>
      </w:r>
      <w:r w:rsidRPr="00A82EBC">
        <w:rPr>
          <w:rFonts w:ascii="Times New Roman" w:hAnsi="Times New Roman"/>
          <w:bCs/>
          <w:i w:val="0"/>
          <w:color w:val="auto"/>
          <w:szCs w:val="28"/>
          <w:lang w:val="vi-VN"/>
        </w:rPr>
        <w:t xml:space="preserve"> </w:t>
      </w:r>
      <w:r w:rsidRPr="00A82EBC">
        <w:rPr>
          <w:rFonts w:ascii="Times New Roman" w:hAnsi="Times New Roman"/>
          <w:bCs/>
          <w:i w:val="0"/>
          <w:color w:val="auto"/>
          <w:szCs w:val="28"/>
          <w:lang w:val="pt-BR"/>
        </w:rPr>
        <w:t>2,19 ha</w:t>
      </w:r>
      <w:r w:rsidRPr="00A82EBC">
        <w:rPr>
          <w:rFonts w:ascii="Times New Roman" w:hAnsi="Times New Roman"/>
          <w:bCs/>
          <w:i w:val="0"/>
          <w:color w:val="auto"/>
          <w:szCs w:val="28"/>
          <w:lang w:val="vi-VN"/>
        </w:rPr>
        <w:t xml:space="preserve">, </w:t>
      </w:r>
      <w:r w:rsidRPr="00A82EBC">
        <w:rPr>
          <w:rFonts w:ascii="Times New Roman" w:hAnsi="Times New Roman"/>
          <w:bCs/>
          <w:i w:val="0"/>
          <w:color w:val="auto"/>
          <w:szCs w:val="28"/>
          <w:lang w:val="pt-BR"/>
        </w:rPr>
        <w:t>b</w:t>
      </w:r>
      <w:r w:rsidRPr="00A82EBC">
        <w:rPr>
          <w:rFonts w:ascii="Times New Roman" w:hAnsi="Times New Roman"/>
          <w:bCs/>
          <w:i w:val="0"/>
          <w:color w:val="auto"/>
          <w:szCs w:val="28"/>
          <w:lang w:val="vi-VN"/>
        </w:rPr>
        <w:t xml:space="preserve">ao gồm </w:t>
      </w:r>
      <w:r w:rsidRPr="00A82EBC">
        <w:rPr>
          <w:rFonts w:ascii="Times New Roman" w:hAnsi="Times New Roman"/>
          <w:bCs/>
          <w:i w:val="0"/>
          <w:color w:val="auto"/>
          <w:szCs w:val="28"/>
          <w:lang w:val="pt-BR"/>
        </w:rPr>
        <w:t xml:space="preserve">các </w:t>
      </w:r>
      <w:r w:rsidRPr="00A82EBC">
        <w:rPr>
          <w:rFonts w:ascii="Times New Roman" w:hAnsi="Times New Roman"/>
          <w:bCs/>
          <w:i w:val="0"/>
          <w:color w:val="auto"/>
          <w:szCs w:val="28"/>
          <w:lang w:val="vi-VN"/>
        </w:rPr>
        <w:t xml:space="preserve">ô đất có ký hiệu </w:t>
      </w:r>
      <w:r w:rsidRPr="00A82EBC">
        <w:rPr>
          <w:rFonts w:ascii="Times New Roman" w:hAnsi="Times New Roman"/>
          <w:bCs/>
          <w:i w:val="0"/>
          <w:color w:val="auto"/>
          <w:szCs w:val="28"/>
          <w:lang w:val="pt-BR"/>
        </w:rPr>
        <w:t>DAP, HTKT.</w:t>
      </w:r>
      <w:r w:rsidRPr="00A82EBC">
        <w:rPr>
          <w:rFonts w:ascii="Times New Roman" w:hAnsi="Times New Roman"/>
          <w:bCs/>
          <w:i w:val="0"/>
          <w:color w:val="auto"/>
          <w:szCs w:val="28"/>
          <w:lang w:val="vi-VN"/>
        </w:rPr>
        <w:t xml:space="preserve"> Mật độ xây dựng tối đa</w:t>
      </w:r>
      <w:r w:rsidRPr="00A82EBC">
        <w:rPr>
          <w:rFonts w:ascii="Times New Roman" w:hAnsi="Times New Roman"/>
          <w:bCs/>
          <w:i w:val="0"/>
          <w:color w:val="auto"/>
          <w:szCs w:val="28"/>
        </w:rPr>
        <w:t xml:space="preserve"> </w:t>
      </w:r>
      <w:r w:rsidRPr="00A82EBC">
        <w:rPr>
          <w:rFonts w:ascii="Times New Roman" w:hAnsi="Times New Roman"/>
          <w:bCs/>
          <w:i w:val="0"/>
          <w:color w:val="auto"/>
          <w:szCs w:val="28"/>
          <w:lang w:val="vi-VN"/>
        </w:rPr>
        <w:t>40%;</w:t>
      </w:r>
      <w:r w:rsidRPr="00A82EBC">
        <w:rPr>
          <w:rFonts w:ascii="Times New Roman" w:hAnsi="Times New Roman"/>
          <w:bCs/>
          <w:i w:val="0"/>
          <w:color w:val="auto"/>
          <w:szCs w:val="28"/>
        </w:rPr>
        <w:t xml:space="preserve"> </w:t>
      </w:r>
      <w:r w:rsidRPr="00A82EBC">
        <w:rPr>
          <w:rFonts w:ascii="Times New Roman" w:hAnsi="Times New Roman"/>
          <w:bCs/>
          <w:i w:val="0"/>
          <w:color w:val="auto"/>
          <w:szCs w:val="28"/>
          <w:lang w:val="vi-VN"/>
        </w:rPr>
        <w:t>Hệ số sử dụng đất tối đa 0,40 lần</w:t>
      </w:r>
      <w:r w:rsidRPr="00A82EBC">
        <w:rPr>
          <w:rFonts w:ascii="Times New Roman" w:hAnsi="Times New Roman"/>
          <w:bCs/>
          <w:i w:val="0"/>
          <w:color w:val="auto"/>
          <w:szCs w:val="28"/>
        </w:rPr>
        <w:t>;</w:t>
      </w:r>
      <w:r w:rsidRPr="00A82EBC">
        <w:rPr>
          <w:rFonts w:ascii="Times New Roman" w:hAnsi="Times New Roman"/>
          <w:bCs/>
          <w:i w:val="0"/>
          <w:color w:val="auto"/>
          <w:szCs w:val="28"/>
          <w:lang w:val="vi-VN"/>
        </w:rPr>
        <w:t xml:space="preserve"> Tầng cao tối đa</w:t>
      </w:r>
      <w:r w:rsidRPr="00A82EBC">
        <w:rPr>
          <w:rFonts w:ascii="Times New Roman" w:hAnsi="Times New Roman"/>
          <w:bCs/>
          <w:i w:val="0"/>
          <w:color w:val="auto"/>
          <w:szCs w:val="28"/>
        </w:rPr>
        <w:t xml:space="preserve"> </w:t>
      </w:r>
      <w:r w:rsidRPr="00A82EBC">
        <w:rPr>
          <w:rFonts w:ascii="Times New Roman" w:hAnsi="Times New Roman"/>
          <w:bCs/>
          <w:i w:val="0"/>
          <w:color w:val="auto"/>
          <w:szCs w:val="28"/>
          <w:lang w:val="vi-VN"/>
        </w:rPr>
        <w:t>01 tầng;</w:t>
      </w:r>
      <w:r w:rsidRPr="00A82EBC">
        <w:rPr>
          <w:rFonts w:ascii="Times New Roman" w:hAnsi="Times New Roman"/>
          <w:bCs/>
          <w:i w:val="0"/>
          <w:color w:val="auto"/>
          <w:szCs w:val="28"/>
        </w:rPr>
        <w:t xml:space="preserve"> </w:t>
      </w:r>
      <w:r w:rsidRPr="00A82EBC">
        <w:rPr>
          <w:rFonts w:ascii="Times New Roman" w:hAnsi="Times New Roman"/>
          <w:bCs/>
          <w:i w:val="0"/>
          <w:color w:val="auto"/>
          <w:szCs w:val="28"/>
          <w:lang w:val="vi-VN"/>
        </w:rPr>
        <w:t>Cốt xây dựng của lô đất bằng với cốt san nền tại khu vực: H</w:t>
      </w:r>
      <w:r w:rsidRPr="00A82EBC">
        <w:rPr>
          <w:rFonts w:ascii="Times New Roman" w:hAnsi="Times New Roman"/>
          <w:bCs/>
          <w:i w:val="0"/>
          <w:color w:val="auto"/>
          <w:szCs w:val="28"/>
          <w:vertAlign w:val="subscript"/>
          <w:lang w:val="vi-VN"/>
        </w:rPr>
        <w:t xml:space="preserve">xd </w:t>
      </w:r>
      <w:r w:rsidRPr="00A82EBC">
        <w:rPr>
          <w:rFonts w:ascii="Times New Roman" w:hAnsi="Times New Roman"/>
          <w:bCs/>
          <w:i w:val="0"/>
          <w:color w:val="auto"/>
          <w:szCs w:val="28"/>
          <w:lang w:val="vi-VN"/>
        </w:rPr>
        <w:t>≥+23,00m.</w:t>
      </w:r>
    </w:p>
    <w:p w:rsidR="00C21135" w:rsidRPr="00EE3D88" w:rsidRDefault="00C21135" w:rsidP="00EE3D88">
      <w:pPr>
        <w:spacing w:before="120" w:after="120"/>
        <w:ind w:firstLine="680"/>
        <w:jc w:val="both"/>
        <w:rPr>
          <w:rFonts w:ascii="Times New Roman" w:hAnsi="Times New Roman"/>
          <w:szCs w:val="28"/>
          <w:lang w:val="vi-VN"/>
        </w:rPr>
      </w:pPr>
      <w:r w:rsidRPr="00EE3D88">
        <w:rPr>
          <w:rFonts w:ascii="Times New Roman" w:hAnsi="Times New Roman"/>
          <w:szCs w:val="28"/>
          <w:lang w:val="vi-VN"/>
        </w:rPr>
        <w:t xml:space="preserve">Những </w:t>
      </w:r>
      <w:r w:rsidRPr="00EE3D88">
        <w:rPr>
          <w:rFonts w:ascii="Times New Roman" w:hAnsi="Times New Roman"/>
          <w:szCs w:val="28"/>
          <w:lang w:val="pt-BR"/>
        </w:rPr>
        <w:t>quy</w:t>
      </w:r>
      <w:r w:rsidRPr="00EE3D88">
        <w:rPr>
          <w:rFonts w:ascii="Times New Roman" w:hAnsi="Times New Roman"/>
          <w:szCs w:val="28"/>
          <w:lang w:val="vi-VN"/>
        </w:rPr>
        <w:t xml:space="preserve"> định khác khi xây dựng các công trình đầu mối kỹ thuật cần đảm bảo các chỉ tiêu kỹ thuật chuyên ngành và tiêu chuẩn môi trường theo quy định pháp luật hiện hành.</w:t>
      </w:r>
    </w:p>
    <w:p w:rsidR="00C21135" w:rsidRPr="00EE3D88" w:rsidRDefault="00C21135" w:rsidP="00EE3D88">
      <w:pPr>
        <w:pStyle w:val="Heading2"/>
        <w:spacing w:before="120" w:after="120"/>
        <w:ind w:firstLine="680"/>
        <w:jc w:val="both"/>
        <w:rPr>
          <w:rFonts w:ascii="Times New Roman" w:hAnsi="Times New Roman"/>
          <w:bCs/>
          <w:i w:val="0"/>
          <w:szCs w:val="28"/>
          <w:lang w:val="vi-VN"/>
        </w:rPr>
      </w:pPr>
      <w:r w:rsidRPr="00EE3D88">
        <w:rPr>
          <w:rFonts w:ascii="Times New Roman" w:hAnsi="Times New Roman"/>
          <w:i w:val="0"/>
          <w:szCs w:val="28"/>
          <w:lang w:val="pt-BR"/>
        </w:rPr>
        <w:t xml:space="preserve">- Đất sân golf: </w:t>
      </w:r>
      <w:r w:rsidRPr="00EE3D88">
        <w:rPr>
          <w:rFonts w:ascii="Times New Roman" w:hAnsi="Times New Roman"/>
          <w:bCs/>
          <w:i w:val="0"/>
          <w:szCs w:val="28"/>
          <w:lang w:val="vi-VN"/>
        </w:rPr>
        <w:t>Quy mô</w:t>
      </w:r>
      <w:r w:rsidRPr="00EE3D88">
        <w:rPr>
          <w:rFonts w:ascii="Times New Roman" w:hAnsi="Times New Roman"/>
          <w:bCs/>
          <w:i w:val="0"/>
          <w:szCs w:val="28"/>
          <w:lang w:val="pt-BR"/>
        </w:rPr>
        <w:t xml:space="preserve"> diện tích</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148,92 ha</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b</w:t>
      </w:r>
      <w:r w:rsidRPr="00EE3D88">
        <w:rPr>
          <w:rFonts w:ascii="Times New Roman" w:hAnsi="Times New Roman"/>
          <w:bCs/>
          <w:i w:val="0"/>
          <w:szCs w:val="28"/>
          <w:lang w:val="vi-VN"/>
        </w:rPr>
        <w:t xml:space="preserve">ao gồm </w:t>
      </w:r>
      <w:r w:rsidRPr="00EE3D88">
        <w:rPr>
          <w:rFonts w:ascii="Times New Roman" w:hAnsi="Times New Roman"/>
          <w:bCs/>
          <w:i w:val="0"/>
          <w:szCs w:val="28"/>
          <w:lang w:val="pt-BR"/>
        </w:rPr>
        <w:t xml:space="preserve">các </w:t>
      </w:r>
      <w:r w:rsidRPr="00EE3D88">
        <w:rPr>
          <w:rFonts w:ascii="Times New Roman" w:hAnsi="Times New Roman"/>
          <w:bCs/>
          <w:i w:val="0"/>
          <w:szCs w:val="28"/>
          <w:lang w:val="vi-VN"/>
        </w:rPr>
        <w:t xml:space="preserve">ô đất có ký hiệu </w:t>
      </w:r>
      <w:r w:rsidRPr="00EE3D88">
        <w:rPr>
          <w:rFonts w:ascii="Times New Roman" w:hAnsi="Times New Roman"/>
          <w:bCs/>
          <w:i w:val="0"/>
          <w:szCs w:val="28"/>
          <w:lang w:val="pt-BR"/>
        </w:rPr>
        <w:t xml:space="preserve">GOLF. </w:t>
      </w:r>
      <w:r w:rsidRPr="00EE3D88">
        <w:rPr>
          <w:rFonts w:ascii="Times New Roman" w:hAnsi="Times New Roman"/>
          <w:bCs/>
          <w:i w:val="0"/>
          <w:szCs w:val="28"/>
          <w:lang w:val="vi-VN"/>
        </w:rPr>
        <w:t>Mật độ xây dựng tối đa</w:t>
      </w:r>
      <w:r w:rsidRPr="00EE3D88">
        <w:rPr>
          <w:rFonts w:ascii="Times New Roman" w:hAnsi="Times New Roman"/>
          <w:bCs/>
          <w:i w:val="0"/>
          <w:szCs w:val="28"/>
        </w:rPr>
        <w:t xml:space="preserve"> </w:t>
      </w:r>
      <w:r w:rsidRPr="00EE3D88">
        <w:rPr>
          <w:rFonts w:ascii="Times New Roman" w:hAnsi="Times New Roman"/>
          <w:bCs/>
          <w:i w:val="0"/>
          <w:szCs w:val="28"/>
          <w:lang w:val="vi-VN"/>
        </w:rPr>
        <w:t>5%;</w:t>
      </w:r>
      <w:r w:rsidRPr="00EE3D88">
        <w:rPr>
          <w:rFonts w:ascii="Times New Roman" w:hAnsi="Times New Roman"/>
          <w:bCs/>
          <w:i w:val="0"/>
          <w:szCs w:val="28"/>
        </w:rPr>
        <w:t xml:space="preserve"> </w:t>
      </w:r>
      <w:r w:rsidRPr="00EE3D88">
        <w:rPr>
          <w:rFonts w:ascii="Times New Roman" w:hAnsi="Times New Roman"/>
          <w:bCs/>
          <w:i w:val="0"/>
          <w:szCs w:val="28"/>
          <w:lang w:val="vi-VN"/>
        </w:rPr>
        <w:t xml:space="preserve">Hệ số sử dụng đất tối đa 0,25 lần; Tầng cao tối đa 05 tầng; </w:t>
      </w:r>
    </w:p>
    <w:p w:rsidR="00C21135" w:rsidRPr="00EE3D88" w:rsidRDefault="00C21135" w:rsidP="00EE3D88">
      <w:pPr>
        <w:pStyle w:val="Heading2"/>
        <w:spacing w:before="120" w:after="120"/>
        <w:ind w:firstLine="680"/>
        <w:jc w:val="both"/>
        <w:rPr>
          <w:rFonts w:ascii="Times New Roman" w:hAnsi="Times New Roman"/>
          <w:bCs/>
          <w:i w:val="0"/>
          <w:szCs w:val="28"/>
          <w:lang w:val="vi-VN"/>
        </w:rPr>
      </w:pPr>
      <w:r w:rsidRPr="00EE3D88">
        <w:rPr>
          <w:rFonts w:ascii="Times New Roman" w:hAnsi="Times New Roman"/>
          <w:i w:val="0"/>
          <w:szCs w:val="28"/>
          <w:lang w:val="pt-BR"/>
        </w:rPr>
        <w:t xml:space="preserve">- Đất cây xanh sử dụng hạn chế: </w:t>
      </w:r>
      <w:r w:rsidRPr="00EE3D88">
        <w:rPr>
          <w:rFonts w:ascii="Times New Roman" w:hAnsi="Times New Roman"/>
          <w:bCs/>
          <w:i w:val="0"/>
          <w:szCs w:val="28"/>
          <w:lang w:val="vi-VN"/>
        </w:rPr>
        <w:t>Quy mô</w:t>
      </w:r>
      <w:r w:rsidRPr="00EE3D88">
        <w:rPr>
          <w:rFonts w:ascii="Times New Roman" w:hAnsi="Times New Roman"/>
          <w:bCs/>
          <w:i w:val="0"/>
          <w:szCs w:val="28"/>
          <w:lang w:val="pt-BR"/>
        </w:rPr>
        <w:t xml:space="preserve"> diện tích</w:t>
      </w:r>
      <w:r w:rsidRPr="00EE3D88">
        <w:rPr>
          <w:rFonts w:ascii="Times New Roman" w:hAnsi="Times New Roman"/>
          <w:bCs/>
          <w:i w:val="0"/>
          <w:szCs w:val="28"/>
          <w:lang w:val="vi-VN"/>
        </w:rPr>
        <w:t>:</w:t>
      </w:r>
      <w:r w:rsidRPr="00EE3D88">
        <w:rPr>
          <w:rFonts w:ascii="Times New Roman" w:hAnsi="Times New Roman"/>
          <w:bCs/>
          <w:i w:val="0"/>
          <w:szCs w:val="28"/>
          <w:lang w:val="pt-BR"/>
        </w:rPr>
        <w:t xml:space="preserve"> </w:t>
      </w:r>
      <w:r w:rsidRPr="00EE3D88">
        <w:rPr>
          <w:rFonts w:ascii="Times New Roman" w:hAnsi="Times New Roman"/>
          <w:bCs/>
          <w:i w:val="0"/>
          <w:szCs w:val="28"/>
          <w:lang w:val="vi-VN"/>
        </w:rPr>
        <w:t>41,27</w:t>
      </w:r>
      <w:r w:rsidRPr="00EE3D88">
        <w:rPr>
          <w:rFonts w:ascii="Times New Roman" w:hAnsi="Times New Roman"/>
          <w:bCs/>
          <w:i w:val="0"/>
          <w:szCs w:val="28"/>
          <w:lang w:val="pt-BR"/>
        </w:rPr>
        <w:t xml:space="preserve"> ha</w:t>
      </w:r>
      <w:r w:rsidRPr="00EE3D88">
        <w:rPr>
          <w:rFonts w:ascii="Times New Roman" w:hAnsi="Times New Roman"/>
          <w:bCs/>
          <w:i w:val="0"/>
          <w:szCs w:val="28"/>
          <w:lang w:val="vi-VN"/>
        </w:rPr>
        <w:t xml:space="preserve">, </w:t>
      </w:r>
      <w:r w:rsidRPr="00EE3D88">
        <w:rPr>
          <w:rFonts w:ascii="Times New Roman" w:hAnsi="Times New Roman"/>
          <w:bCs/>
          <w:i w:val="0"/>
          <w:szCs w:val="28"/>
          <w:lang w:val="pt-BR"/>
        </w:rPr>
        <w:t>b</w:t>
      </w:r>
      <w:r w:rsidRPr="00EE3D88">
        <w:rPr>
          <w:rFonts w:ascii="Times New Roman" w:hAnsi="Times New Roman"/>
          <w:bCs/>
          <w:i w:val="0"/>
          <w:szCs w:val="28"/>
          <w:lang w:val="vi-VN"/>
        </w:rPr>
        <w:t xml:space="preserve">ao gồm </w:t>
      </w:r>
      <w:r w:rsidRPr="00EE3D88">
        <w:rPr>
          <w:rFonts w:ascii="Times New Roman" w:hAnsi="Times New Roman"/>
          <w:bCs/>
          <w:i w:val="0"/>
          <w:szCs w:val="28"/>
          <w:lang w:val="pt-BR"/>
        </w:rPr>
        <w:t xml:space="preserve">các </w:t>
      </w:r>
      <w:r w:rsidRPr="00EE3D88">
        <w:rPr>
          <w:rFonts w:ascii="Times New Roman" w:hAnsi="Times New Roman"/>
          <w:bCs/>
          <w:i w:val="0"/>
          <w:szCs w:val="28"/>
          <w:lang w:val="vi-VN"/>
        </w:rPr>
        <w:t>ô đất có ký hiệ</w:t>
      </w:r>
      <w:r w:rsidRPr="00EE3D88">
        <w:rPr>
          <w:rFonts w:ascii="Times New Roman" w:hAnsi="Times New Roman"/>
          <w:bCs/>
          <w:i w:val="0"/>
          <w:szCs w:val="28"/>
          <w:lang w:val="pt-BR"/>
        </w:rPr>
        <w:t>u CV.</w:t>
      </w:r>
      <w:r w:rsidRPr="00EE3D88">
        <w:rPr>
          <w:rFonts w:ascii="Times New Roman" w:hAnsi="Times New Roman"/>
          <w:bCs/>
          <w:i w:val="0"/>
          <w:szCs w:val="28"/>
          <w:lang w:val="vi-VN"/>
        </w:rPr>
        <w:t xml:space="preserve"> Mật độ xây dựng tối đa</w:t>
      </w:r>
      <w:r w:rsidRPr="00EE3D88">
        <w:rPr>
          <w:rFonts w:ascii="Times New Roman" w:hAnsi="Times New Roman"/>
          <w:bCs/>
          <w:i w:val="0"/>
          <w:szCs w:val="28"/>
          <w:lang w:val="vi-VN"/>
        </w:rPr>
        <w:tab/>
      </w:r>
      <w:r w:rsidRPr="00EE3D88">
        <w:rPr>
          <w:rFonts w:ascii="Times New Roman" w:hAnsi="Times New Roman"/>
          <w:bCs/>
          <w:i w:val="0"/>
          <w:szCs w:val="28"/>
        </w:rPr>
        <w:t>2</w:t>
      </w:r>
      <w:r w:rsidRPr="00EE3D88">
        <w:rPr>
          <w:rFonts w:ascii="Times New Roman" w:hAnsi="Times New Roman"/>
          <w:bCs/>
          <w:i w:val="0"/>
          <w:szCs w:val="28"/>
          <w:lang w:val="vi-VN"/>
        </w:rPr>
        <w:t>5%; Hệ số sử dụng đất tối đa</w:t>
      </w:r>
      <w:r w:rsidRPr="00EE3D88">
        <w:rPr>
          <w:rFonts w:ascii="Times New Roman" w:hAnsi="Times New Roman"/>
          <w:bCs/>
          <w:i w:val="0"/>
          <w:szCs w:val="28"/>
        </w:rPr>
        <w:t xml:space="preserve"> </w:t>
      </w:r>
      <w:r w:rsidRPr="00EE3D88">
        <w:rPr>
          <w:rFonts w:ascii="Times New Roman" w:hAnsi="Times New Roman"/>
          <w:bCs/>
          <w:i w:val="0"/>
          <w:szCs w:val="28"/>
          <w:lang w:val="vi-VN"/>
        </w:rPr>
        <w:t>1,25 lần; Tầng cao tối đa</w:t>
      </w:r>
      <w:r w:rsidRPr="00EE3D88">
        <w:rPr>
          <w:rFonts w:ascii="Times New Roman" w:hAnsi="Times New Roman"/>
          <w:bCs/>
          <w:i w:val="0"/>
          <w:szCs w:val="28"/>
        </w:rPr>
        <w:t xml:space="preserve"> </w:t>
      </w:r>
      <w:r w:rsidRPr="00EE3D88">
        <w:rPr>
          <w:rFonts w:ascii="Times New Roman" w:hAnsi="Times New Roman"/>
          <w:bCs/>
          <w:i w:val="0"/>
          <w:szCs w:val="28"/>
          <w:lang w:val="vi-VN"/>
        </w:rPr>
        <w:t>05 tầng; Cốt xây dựng của lô đất bằng với cốt san nền tại khu vực: H</w:t>
      </w:r>
      <w:r w:rsidRPr="00EE3D88">
        <w:rPr>
          <w:rFonts w:ascii="Times New Roman" w:hAnsi="Times New Roman"/>
          <w:bCs/>
          <w:i w:val="0"/>
          <w:szCs w:val="28"/>
          <w:vertAlign w:val="subscript"/>
          <w:lang w:val="vi-VN"/>
        </w:rPr>
        <w:t xml:space="preserve">xd </w:t>
      </w:r>
      <w:r w:rsidRPr="00EE3D88">
        <w:rPr>
          <w:rFonts w:ascii="Times New Roman" w:hAnsi="Times New Roman"/>
          <w:bCs/>
          <w:i w:val="0"/>
          <w:szCs w:val="28"/>
          <w:lang w:val="vi-VN"/>
        </w:rPr>
        <w:t>≥+37,05m.</w:t>
      </w:r>
    </w:p>
    <w:p w:rsidR="00C21135" w:rsidRPr="00EE3D88" w:rsidRDefault="00C21135" w:rsidP="00EE3D88">
      <w:pPr>
        <w:spacing w:before="120" w:after="120"/>
        <w:ind w:firstLine="680"/>
        <w:jc w:val="both"/>
        <w:rPr>
          <w:rFonts w:ascii="Times New Roman" w:hAnsi="Times New Roman"/>
          <w:iCs/>
          <w:szCs w:val="28"/>
        </w:rPr>
      </w:pPr>
      <w:r w:rsidRPr="00EE3D88">
        <w:rPr>
          <w:rFonts w:ascii="Times New Roman" w:hAnsi="Times New Roman"/>
          <w:iCs/>
          <w:szCs w:val="28"/>
          <w:lang w:val="vi-VN"/>
        </w:rPr>
        <w:t>(Trong một số trường hợp, cốt xây dựng công trình có thể thay đổi để đảm bảo phù hợp hiện trạng địa hình thực tế và được cụ thể ở giai đoạn thiết kế cơ sở của dự án).</w:t>
      </w:r>
    </w:p>
    <w:p w:rsidR="00C21135" w:rsidRPr="00A82EBC" w:rsidRDefault="00C21135" w:rsidP="00EE3D88">
      <w:pPr>
        <w:pStyle w:val="BodyText"/>
        <w:spacing w:before="120" w:after="120"/>
        <w:ind w:firstLine="680"/>
        <w:jc w:val="both"/>
        <w:rPr>
          <w:rFonts w:ascii="Times New Roman" w:hAnsi="Times New Roman"/>
          <w:bCs/>
          <w:szCs w:val="28"/>
          <w:lang w:val="nl-NL"/>
        </w:rPr>
      </w:pPr>
      <w:r w:rsidRPr="00A82EBC">
        <w:rPr>
          <w:rFonts w:ascii="Times New Roman" w:hAnsi="Times New Roman"/>
          <w:bCs/>
          <w:szCs w:val="28"/>
          <w:lang w:val="nl-NL"/>
        </w:rPr>
        <w:t>Điều 3.</w:t>
      </w:r>
      <w:r w:rsidRPr="00EE3D88">
        <w:rPr>
          <w:rFonts w:ascii="Times New Roman" w:hAnsi="Times New Roman"/>
          <w:b w:val="0"/>
          <w:bCs/>
          <w:szCs w:val="28"/>
          <w:lang w:val="nl-NL"/>
        </w:rPr>
        <w:t xml:space="preserve"> </w:t>
      </w:r>
      <w:r w:rsidRPr="00A82EBC">
        <w:rPr>
          <w:rFonts w:ascii="Times New Roman" w:hAnsi="Times New Roman"/>
          <w:bCs/>
          <w:szCs w:val="28"/>
          <w:lang w:val="nl-NL"/>
        </w:rPr>
        <w:t>Chỉ giới đường đỏ, chỉ giới xây dựng đến từng tuyến đường cấp khu vực; cốt xây dựng và các yêu cầu cụ thể về kỹ thuật đối với từng tuyến đường, khu vực</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Chỉ giới đường đỏ là đường ranh giới để phân định giữa phần lô đất xây dựng công trình và phần đất được dành cho đường giao thông hoặc các công trình hạ tầng kỹ thuật.</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Chỉ giới xây dựng là đường giới hạn cho phép xây dựng các công trình trên lô đất. Chỉ giới xây dựng các công trình được xây dựng lùi vào từ 0,0 đến 6,0m so với chỉ giới đường đỏ của các tuyến đường tiếp giáp. Khuyến khích nghiên cứu khoảng lùi lớn hơn so với khoảng lùi đã được xác lập trong đồ án, khoảng lùi công trình đồng nhất, đủ khoảng cách cảm thụ không gian khu vực. Cụ thể:</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Đối với các công trình hỗn hợp, thương mại dịch vụ khoảng lùi từ 3,0 đến 6,0m so với chỉ giới đường đỏ; tuân thủ theo Quy chuẩn Việt Nam.</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lastRenderedPageBreak/>
        <w:t>+ Đối với các công trình giáo dục, y tế, công cộng khác khoảng lùi tối thiểu 3,0m so với chỉ giới đường đỏ. Tuy nhiên, đối với những lô đất có diện tích rộng khuyến khích xây dựng khoảng lùi lớn để tạo được không gian riêng trước mỗi công trình.</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Đối với công trình nhóm nhà ở cho phép chỉ giới xây dựng trùng với chỉ giới đường đỏ; được cụ thể bởi giai đoạn tiếp theo của dự án.</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Khu vực cây xanh chuyên đề, sân golf được lùi 3,0m so với chỉ giới đường đỏ của tuyến đường tiếp giáp. Khuyến khích mở rộng khoảng lùi tạo cảnh quan không gian chung cho hệ thống cây xanh khu vực.</w:t>
      </w:r>
    </w:p>
    <w:p w:rsidR="00C21135" w:rsidRPr="00EE3D88" w:rsidRDefault="00C21135" w:rsidP="00EE3D88">
      <w:pPr>
        <w:pStyle w:val="14-Thuong-Dam"/>
        <w:spacing w:after="120"/>
        <w:ind w:firstLine="680"/>
        <w:rPr>
          <w:b w:val="0"/>
          <w:i/>
          <w:lang w:val="es-ES"/>
        </w:rPr>
      </w:pPr>
      <w:r w:rsidRPr="00EE3D88">
        <w:rPr>
          <w:b w:val="0"/>
          <w:i/>
          <w:lang w:val="es-ES"/>
        </w:rPr>
        <w:t xml:space="preserve">(Quy định về khoảng lùi các công trình được xác lập cụ thể trong Bản đồ quy hoạch hệ thống công trình giao thông, chỉ giới đường đỏ và chỉ giới xây dựng và được cụ thể bởi giai đoạn lập quy hoạch chi tiết tỷ lệ 1/500 của dự án). </w:t>
      </w:r>
    </w:p>
    <w:p w:rsidR="00C21135" w:rsidRPr="009E4DF4" w:rsidRDefault="00C21135" w:rsidP="00EE3D88">
      <w:pPr>
        <w:pStyle w:val="Chuong"/>
        <w:spacing w:after="120"/>
        <w:ind w:firstLine="680"/>
        <w:jc w:val="both"/>
        <w:rPr>
          <w:b/>
          <w:bCs/>
          <w:sz w:val="27"/>
          <w:szCs w:val="27"/>
          <w:lang w:val="es-ES"/>
        </w:rPr>
      </w:pPr>
      <w:r w:rsidRPr="00EE3D88">
        <w:rPr>
          <w:b/>
          <w:bCs/>
          <w:lang w:val="es-ES"/>
        </w:rPr>
        <w:t xml:space="preserve">Điều 4. </w:t>
      </w:r>
      <w:r w:rsidRPr="009E4DF4">
        <w:rPr>
          <w:b/>
          <w:bCs/>
          <w:sz w:val="27"/>
          <w:szCs w:val="27"/>
          <w:lang w:val="es-ES"/>
        </w:rPr>
        <w:t>Phạm vi bảo vệ, hành lang an toàn công trình hạ tầng kỹ thuật, công trình có chức năng đặc thù, công trình ngầm; Khu vực bảo tồn, cải tạo, chỉnh trang, di tích lịch sử, văn hóa, danh lam</w:t>
      </w:r>
      <w:r w:rsidR="009E4DF4" w:rsidRPr="009E4DF4">
        <w:rPr>
          <w:b/>
          <w:bCs/>
          <w:sz w:val="27"/>
          <w:szCs w:val="27"/>
          <w:lang w:val="es-ES"/>
        </w:rPr>
        <w:t xml:space="preserve"> thắng cảnh, địa hình cảnh quan</w:t>
      </w:r>
    </w:p>
    <w:p w:rsidR="00C21135" w:rsidRPr="009E4DF4" w:rsidRDefault="00C21135" w:rsidP="00EE3D88">
      <w:pPr>
        <w:pStyle w:val="Chuong"/>
        <w:spacing w:after="120"/>
        <w:ind w:firstLine="680"/>
        <w:jc w:val="both"/>
        <w:rPr>
          <w:b/>
          <w:iCs/>
          <w:lang w:val="pt-BR"/>
        </w:rPr>
      </w:pPr>
      <w:r w:rsidRPr="009E4DF4">
        <w:rPr>
          <w:b/>
          <w:iCs/>
          <w:lang w:val="pt-BR"/>
        </w:rPr>
        <w:t>1. Phạm vi bảo vệ, hành lang an toàn công trình hạ tầng kỹ thuật, công trình có chức năng đặc thù, công trình ngầm</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xml:space="preserve">- Công trình ngầm là những công trình được xây dựng dưới mặt đất bao gồm: công trình công cộng ngầm, công trình giao thông ngầm, các công trình đầu mối kỹ thuật ngầm và phần ngầm của các công trình xây dựng trên mặt đất, công trình đường dây, cáp, đường ống kỹ thuật ngầm, hào và tuy nen kỹ thuật </w:t>
      </w:r>
      <w:r w:rsidRPr="00EE3D88">
        <w:rPr>
          <w:rFonts w:ascii="Times New Roman" w:hAnsi="Times New Roman"/>
          <w:i/>
          <w:iCs/>
          <w:spacing w:val="-2"/>
          <w:szCs w:val="28"/>
          <w:lang w:val="it-IT"/>
        </w:rPr>
        <w:t>(Theo QCVN 01:2021/BXD quy chuẩn kỹ thuật quốc gia về Quy hoạch xây dựng)</w:t>
      </w:r>
      <w:r w:rsidRPr="00EE3D88">
        <w:rPr>
          <w:rFonts w:ascii="Times New Roman" w:hAnsi="Times New Roman"/>
          <w:spacing w:val="-2"/>
          <w:szCs w:val="28"/>
          <w:lang w:val="it-IT"/>
        </w:rPr>
        <w:t>.</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xml:space="preserve">- Trong khu vực quy hoạch không quy hoạch các công trình ngầm: công trình công cộng ngầm, công trình giao thông ngầm, các công trình đầu mối kỹ thuật ngầm. </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xml:space="preserve"> Đối với phần ngầm của các công trình xây dựng trên mặt đất </w:t>
      </w:r>
      <w:r w:rsidRPr="00EE3D88">
        <w:rPr>
          <w:rFonts w:ascii="Times New Roman" w:hAnsi="Times New Roman"/>
          <w:i/>
          <w:iCs/>
          <w:spacing w:val="-2"/>
          <w:szCs w:val="28"/>
          <w:lang w:val="it-IT"/>
        </w:rPr>
        <w:t>(tầng hầm nếu có)</w:t>
      </w:r>
      <w:r w:rsidRPr="00EE3D88">
        <w:rPr>
          <w:rFonts w:ascii="Times New Roman" w:hAnsi="Times New Roman"/>
          <w:spacing w:val="-2"/>
          <w:szCs w:val="28"/>
          <w:lang w:val="it-IT"/>
        </w:rPr>
        <w:t xml:space="preserve"> được cụ thể bởi giai đoạn tiếp theo của dự án; t</w:t>
      </w:r>
      <w:r w:rsidR="00F72D42">
        <w:rPr>
          <w:rFonts w:ascii="Times New Roman" w:hAnsi="Times New Roman"/>
          <w:spacing w:val="-2"/>
          <w:szCs w:val="28"/>
          <w:lang w:val="it-IT"/>
        </w:rPr>
        <w:t>ù</w:t>
      </w:r>
      <w:r w:rsidRPr="00EE3D88">
        <w:rPr>
          <w:rFonts w:ascii="Times New Roman" w:hAnsi="Times New Roman"/>
          <w:spacing w:val="-2"/>
          <w:szCs w:val="28"/>
          <w:lang w:val="it-IT"/>
        </w:rPr>
        <w:t>y thuộc vào tính chất, đặc thù kiến trúc và yêu cầu kỹ thuật mỗi công trình.</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Các công trình hạ tầng kỹ thuật trong khu quy hoạch bao gồm: Hệ thống cấp nước, cấp điện, thông tin, chiếu sáng, thoát nước mưa, thoát nước thải… được xây dựng ngầm, chủ yếu đi dọc theo đường quy hoạch. Trên các tuyến đường chính, những tuyến đường có nhiều công trình hạ tầng kỹ thuật cần nghiên cứu xây dựng tuy-nen hoặc hào kỹ thuật để bố trí lắp đặt đường dây, đường ống kỹ thuật tuân thủ Quy chuẩn quốc gia về quy hoạch, cụ thể sẽ được xác định trong quá trình thiết kế cơ sở, lập dự án đầu tư xây dựng.</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Phạm vi bảo vệ, hành lang an toàn công trình hạ tầng kỹ thuật th</w:t>
      </w:r>
      <w:r w:rsidR="00F72D42">
        <w:rPr>
          <w:rFonts w:ascii="Times New Roman" w:hAnsi="Times New Roman"/>
          <w:spacing w:val="-2"/>
          <w:szCs w:val="28"/>
          <w:lang w:val="it-IT"/>
        </w:rPr>
        <w:t>ực hiện phù hợp với quy chuẩn, t</w:t>
      </w:r>
      <w:r w:rsidRPr="00EE3D88">
        <w:rPr>
          <w:rFonts w:ascii="Times New Roman" w:hAnsi="Times New Roman"/>
          <w:spacing w:val="-2"/>
          <w:szCs w:val="28"/>
          <w:lang w:val="it-IT"/>
        </w:rPr>
        <w:t>iêu chuẩn ngành và các quy định hiện hành có liên quan.</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Giải pháp thiết kế các công trình đường dây, đường ống kỹ thuật cần tuân thủ theo phương án quy hoạch được phê duyệt.</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lastRenderedPageBreak/>
        <w:t>- Đường dây, đường ống được bố trí trên hè theo thứ tự như sau: Đèn chiếu sáng, ống thoát nước mưa, cống thoát nước bẩn, cây bóng mát, cột điện, đường dây đường ống bưu chính, ống cấp nước sạch.</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xml:space="preserve">- Ở khu vực có đường ống giao nhau thì đường ống đặt theo thứ tự từ trên xuống. Thông tin, cấp điện, ống cấp nước, cống thoát nước mưa, cống thoát nước </w:t>
      </w:r>
      <w:r w:rsidR="00F72D42">
        <w:rPr>
          <w:rFonts w:ascii="Times New Roman" w:hAnsi="Times New Roman"/>
          <w:spacing w:val="-2"/>
          <w:szCs w:val="28"/>
          <w:lang w:val="it-IT"/>
        </w:rPr>
        <w:t>thải</w:t>
      </w:r>
      <w:r w:rsidRPr="00EE3D88">
        <w:rPr>
          <w:rFonts w:ascii="Times New Roman" w:hAnsi="Times New Roman"/>
          <w:spacing w:val="-2"/>
          <w:szCs w:val="28"/>
          <w:lang w:val="it-IT"/>
        </w:rPr>
        <w:t xml:space="preserve"> (thực tế tuỳ từng vị trí cụ thể xử lý cho phù hợp).</w:t>
      </w:r>
    </w:p>
    <w:p w:rsidR="00C21135" w:rsidRPr="00EE3D88" w:rsidRDefault="00C21135" w:rsidP="00EE3D88">
      <w:pPr>
        <w:spacing w:before="120" w:after="120"/>
        <w:ind w:firstLine="680"/>
        <w:jc w:val="both"/>
        <w:rPr>
          <w:rFonts w:ascii="Times New Roman" w:hAnsi="Times New Roman"/>
          <w:spacing w:val="-2"/>
          <w:szCs w:val="28"/>
          <w:lang w:val="it-IT"/>
        </w:rPr>
      </w:pPr>
      <w:r w:rsidRPr="00EE3D88">
        <w:rPr>
          <w:rFonts w:ascii="Times New Roman" w:hAnsi="Times New Roman"/>
          <w:spacing w:val="-2"/>
          <w:szCs w:val="28"/>
          <w:lang w:val="it-IT"/>
        </w:rPr>
        <w:t>- Các đấu nối của các hệ thống kỹ thuật hạ tầng phải được xác định rõ trong hồ sơ thiết kế thi công các hệ thống kỹ thuật hạ tầng.</w:t>
      </w:r>
    </w:p>
    <w:p w:rsidR="00C21135" w:rsidRPr="00F72D42" w:rsidRDefault="00C21135" w:rsidP="00EE3D88">
      <w:pPr>
        <w:pStyle w:val="Chuong"/>
        <w:spacing w:after="120"/>
        <w:ind w:firstLine="680"/>
        <w:jc w:val="both"/>
        <w:rPr>
          <w:b/>
          <w:iCs/>
          <w:lang w:val="pt-BR"/>
        </w:rPr>
      </w:pPr>
      <w:bookmarkStart w:id="28" w:name="_Toc182835951"/>
      <w:r w:rsidRPr="00F72D42">
        <w:rPr>
          <w:b/>
          <w:iCs/>
          <w:lang w:val="pt-BR"/>
        </w:rPr>
        <w:t>2. Khu vực bảo tồn, cải tạo, chỉnh trang, di tích lịch sử, văn hóa, danh lam thắng cảnh, địa hình cảnh quan</w:t>
      </w:r>
      <w:bookmarkEnd w:id="28"/>
    </w:p>
    <w:p w:rsidR="00C21135" w:rsidRPr="00EE3D88" w:rsidRDefault="00C21135" w:rsidP="00EE3D88">
      <w:pPr>
        <w:autoSpaceDE w:val="0"/>
        <w:autoSpaceDN w:val="0"/>
        <w:adjustRightInd w:val="0"/>
        <w:spacing w:before="120" w:after="120"/>
        <w:ind w:firstLine="680"/>
        <w:jc w:val="both"/>
        <w:rPr>
          <w:rFonts w:ascii="Times New Roman" w:hAnsi="Times New Roman"/>
          <w:szCs w:val="28"/>
          <w:lang w:val="it-IT"/>
        </w:rPr>
      </w:pPr>
      <w:r w:rsidRPr="00EE3D88">
        <w:rPr>
          <w:rFonts w:ascii="Times New Roman" w:hAnsi="Times New Roman"/>
          <w:szCs w:val="28"/>
          <w:lang w:val="it-IT"/>
        </w:rPr>
        <w:t>Trong phạm vi quy hoạch không có khu vực cần bảo tồn, cải tạo, chỉnh trang, các công trình di tích lịch sử, văn hóa, danh lam thắng cảnh.</w:t>
      </w:r>
    </w:p>
    <w:p w:rsidR="00C21135" w:rsidRPr="00EE3D88" w:rsidRDefault="00C21135" w:rsidP="00EE3D88">
      <w:pPr>
        <w:autoSpaceDE w:val="0"/>
        <w:autoSpaceDN w:val="0"/>
        <w:adjustRightInd w:val="0"/>
        <w:spacing w:before="120" w:after="120"/>
        <w:ind w:firstLine="680"/>
        <w:jc w:val="both"/>
        <w:rPr>
          <w:rFonts w:ascii="Times New Roman" w:hAnsi="Times New Roman"/>
          <w:szCs w:val="28"/>
          <w:lang w:val="it-IT"/>
        </w:rPr>
      </w:pPr>
      <w:r w:rsidRPr="00EE3D88">
        <w:rPr>
          <w:rFonts w:ascii="Times New Roman" w:hAnsi="Times New Roman"/>
          <w:szCs w:val="28"/>
          <w:lang w:val="it-IT"/>
        </w:rPr>
        <w:t xml:space="preserve">Đối với địa hình cảnh quan, quy hoạch cần khai thác tối đa địa hình cảnh quan tự nhiên, </w:t>
      </w:r>
      <w:r w:rsidRPr="00EE3D88">
        <w:rPr>
          <w:rFonts w:ascii="Times New Roman" w:hAnsi="Times New Roman"/>
          <w:szCs w:val="28"/>
          <w:lang w:val="de-DE"/>
        </w:rPr>
        <w:t>cao độ xây dựng bám sát cao độ hiện trạng, hạn chế tối đa việc đào, đắp với khối lượng lớn.</w:t>
      </w:r>
    </w:p>
    <w:p w:rsidR="00C21135" w:rsidRPr="00EE3D88" w:rsidRDefault="00C21135" w:rsidP="00EE3D88">
      <w:pPr>
        <w:pStyle w:val="Chuong"/>
        <w:spacing w:after="120"/>
        <w:ind w:firstLine="680"/>
        <w:jc w:val="both"/>
        <w:rPr>
          <w:b/>
          <w:lang w:val="pt-BR"/>
        </w:rPr>
      </w:pPr>
      <w:bookmarkStart w:id="29" w:name="_Toc182835952"/>
      <w:r w:rsidRPr="00EE3D88">
        <w:rPr>
          <w:b/>
          <w:lang w:val="pt-BR"/>
        </w:rPr>
        <w:t>Điều 5. Yêu cầu, biện pháp bảo vệ môi trường</w:t>
      </w:r>
      <w:bookmarkEnd w:id="29"/>
    </w:p>
    <w:p w:rsidR="00C21135" w:rsidRPr="00EE3D88" w:rsidRDefault="00C21135" w:rsidP="00EE3D88">
      <w:pPr>
        <w:autoSpaceDE w:val="0"/>
        <w:autoSpaceDN w:val="0"/>
        <w:adjustRightInd w:val="0"/>
        <w:spacing w:before="120" w:after="120"/>
        <w:ind w:firstLine="680"/>
        <w:jc w:val="both"/>
        <w:rPr>
          <w:rFonts w:ascii="Times New Roman" w:hAnsi="Times New Roman"/>
          <w:szCs w:val="28"/>
          <w:lang w:val="it-IT"/>
        </w:rPr>
      </w:pPr>
      <w:r w:rsidRPr="00EE3D88">
        <w:rPr>
          <w:rFonts w:ascii="Times New Roman" w:hAnsi="Times New Roman"/>
          <w:b/>
          <w:bCs/>
          <w:szCs w:val="28"/>
          <w:lang w:val="it-IT"/>
        </w:rPr>
        <w:t>1.</w:t>
      </w:r>
      <w:r w:rsidRPr="00EE3D88">
        <w:rPr>
          <w:rFonts w:ascii="Times New Roman" w:hAnsi="Times New Roman"/>
          <w:szCs w:val="28"/>
          <w:lang w:val="it-IT"/>
        </w:rPr>
        <w:t xml:space="preserve"> Việc đánh giá tác động môi trường được tiến hành ngay từ khi triển khai lập quy hoạch đến khi tổ chức thực hiện dự án và đưa công trình vào khai thác sử dụng. Đánh giá tác động môi trường là xác định được tất cả các yếu tố gây ảnh hưởng xấu đến môi trường như: Môi trường không khí, môi trường nước, môi trường đất, môi trường cảnh quan và môi trường kinh tế xã hội... Biện pháp bảo vệ và giảm thiểu ô nhiễm môi trường nhằm đạt tới môi trường sống bền vững. Các biện pháp bảo vệ gồm:</w:t>
      </w:r>
    </w:p>
    <w:p w:rsidR="00C21135" w:rsidRPr="00EE3D88" w:rsidRDefault="00F72D42" w:rsidP="00EE3D88">
      <w:pPr>
        <w:autoSpaceDE w:val="0"/>
        <w:autoSpaceDN w:val="0"/>
        <w:adjustRightInd w:val="0"/>
        <w:spacing w:before="120" w:after="120"/>
        <w:ind w:firstLine="680"/>
        <w:jc w:val="both"/>
        <w:rPr>
          <w:rFonts w:ascii="Times New Roman" w:hAnsi="Times New Roman"/>
          <w:szCs w:val="28"/>
          <w:lang w:val="it-IT"/>
        </w:rPr>
      </w:pPr>
      <w:r>
        <w:rPr>
          <w:rFonts w:ascii="Times New Roman" w:hAnsi="Times New Roman"/>
          <w:szCs w:val="28"/>
          <w:lang w:val="it-IT"/>
        </w:rPr>
        <w:t>-</w:t>
      </w:r>
      <w:r w:rsidR="00C21135" w:rsidRPr="00EE3D88">
        <w:rPr>
          <w:rFonts w:ascii="Times New Roman" w:hAnsi="Times New Roman"/>
          <w:szCs w:val="28"/>
          <w:lang w:val="it-IT"/>
        </w:rPr>
        <w:t xml:space="preserve"> Bảo vệ môi trường không khí: Giảm lượng bụi, khí thải, tiếng ồn và dầu mỡ trong khu vực xây dựng bằng biện pháp tưới nước trên đường vận chuyển vật liệu, đất của công trình; Sử dụng xe máy có mức độ hoạt động tốt và nhiên liệu có hàm lượng lưu huỳnh thấp.</w:t>
      </w:r>
    </w:p>
    <w:p w:rsidR="00C21135" w:rsidRPr="00EE3D88" w:rsidRDefault="0039290E" w:rsidP="00EE3D88">
      <w:pPr>
        <w:autoSpaceDE w:val="0"/>
        <w:autoSpaceDN w:val="0"/>
        <w:adjustRightInd w:val="0"/>
        <w:spacing w:before="120" w:after="120"/>
        <w:ind w:firstLine="680"/>
        <w:jc w:val="both"/>
        <w:rPr>
          <w:rFonts w:ascii="Times New Roman" w:hAnsi="Times New Roman"/>
          <w:szCs w:val="28"/>
          <w:lang w:val="it-IT"/>
        </w:rPr>
      </w:pPr>
      <w:r>
        <w:rPr>
          <w:rFonts w:ascii="Times New Roman" w:hAnsi="Times New Roman"/>
          <w:szCs w:val="28"/>
          <w:lang w:val="it-IT"/>
        </w:rPr>
        <w:t>-</w:t>
      </w:r>
      <w:r w:rsidR="00C21135" w:rsidRPr="00EE3D88">
        <w:rPr>
          <w:rFonts w:ascii="Times New Roman" w:hAnsi="Times New Roman"/>
          <w:szCs w:val="28"/>
          <w:lang w:val="it-IT"/>
        </w:rPr>
        <w:t xml:space="preserve"> Bảo vệ môi trường nước: Đối với những khu vực trong mặt bằng xây dựng bị đọng nước do mưa hoặc có khả năng gây úng ngập cho công trình xung quanh phải tổ chức làm rãnh thoát nước và không ảnh hưởng đến dòng chảy của khu vực, tách dầu mỡ khỏi bùn đất.</w:t>
      </w:r>
    </w:p>
    <w:p w:rsidR="00C21135" w:rsidRPr="00EE3D88" w:rsidRDefault="0039290E" w:rsidP="00EE3D88">
      <w:pPr>
        <w:autoSpaceDE w:val="0"/>
        <w:autoSpaceDN w:val="0"/>
        <w:adjustRightInd w:val="0"/>
        <w:spacing w:before="120" w:after="120"/>
        <w:ind w:firstLine="680"/>
        <w:jc w:val="both"/>
        <w:rPr>
          <w:rFonts w:ascii="Times New Roman" w:hAnsi="Times New Roman"/>
          <w:szCs w:val="28"/>
          <w:lang w:val="it-IT"/>
        </w:rPr>
      </w:pPr>
      <w:r>
        <w:rPr>
          <w:rFonts w:ascii="Times New Roman" w:hAnsi="Times New Roman"/>
          <w:szCs w:val="28"/>
          <w:lang w:val="it-IT"/>
        </w:rPr>
        <w:t>-</w:t>
      </w:r>
      <w:r w:rsidR="00C21135" w:rsidRPr="00EE3D88">
        <w:rPr>
          <w:rFonts w:ascii="Times New Roman" w:hAnsi="Times New Roman"/>
          <w:szCs w:val="28"/>
          <w:lang w:val="it-IT"/>
        </w:rPr>
        <w:t xml:space="preserve"> Bảo vệ đất: Đảm bảo nước mưa ở trong khu quy hoạch đặc biệt ở các khu vực có hóa chất không chảy ra đất xung quanh làm hỏng đất.</w:t>
      </w:r>
    </w:p>
    <w:p w:rsidR="00C21135" w:rsidRPr="00EE3D88" w:rsidRDefault="0039290E" w:rsidP="00EE3D88">
      <w:pPr>
        <w:autoSpaceDE w:val="0"/>
        <w:autoSpaceDN w:val="0"/>
        <w:adjustRightInd w:val="0"/>
        <w:spacing w:before="120" w:after="120"/>
        <w:ind w:firstLine="680"/>
        <w:jc w:val="both"/>
        <w:rPr>
          <w:rFonts w:ascii="Times New Roman" w:hAnsi="Times New Roman"/>
          <w:szCs w:val="28"/>
          <w:lang w:val="it-IT"/>
        </w:rPr>
      </w:pPr>
      <w:r>
        <w:rPr>
          <w:rFonts w:ascii="Times New Roman" w:hAnsi="Times New Roman"/>
          <w:szCs w:val="28"/>
          <w:lang w:val="it-IT"/>
        </w:rPr>
        <w:t>-</w:t>
      </w:r>
      <w:r w:rsidR="00C21135" w:rsidRPr="00EE3D88">
        <w:rPr>
          <w:rFonts w:ascii="Times New Roman" w:hAnsi="Times New Roman"/>
          <w:szCs w:val="28"/>
          <w:lang w:val="it-IT"/>
        </w:rPr>
        <w:t xml:space="preserve"> Biện pháp xử lý chất thải: Rác thải rắn của khu vực sẽ được thu gom vào các thùng rác và công-ten-nơ kín, được thu gom hàng ngày, đảm bảo vệ sinh môi trường chung cho khu vực.</w:t>
      </w:r>
    </w:p>
    <w:p w:rsidR="00C21135" w:rsidRPr="00EE3D88" w:rsidRDefault="00C21135" w:rsidP="00EE3D88">
      <w:pPr>
        <w:autoSpaceDE w:val="0"/>
        <w:autoSpaceDN w:val="0"/>
        <w:adjustRightInd w:val="0"/>
        <w:spacing w:before="120" w:after="120"/>
        <w:ind w:firstLine="680"/>
        <w:jc w:val="both"/>
        <w:rPr>
          <w:rFonts w:ascii="Times New Roman" w:hAnsi="Times New Roman"/>
          <w:szCs w:val="28"/>
          <w:lang w:val="it-IT"/>
        </w:rPr>
      </w:pPr>
      <w:r w:rsidRPr="00EE3D88">
        <w:rPr>
          <w:rFonts w:ascii="Times New Roman" w:hAnsi="Times New Roman"/>
          <w:szCs w:val="28"/>
          <w:lang w:val="it-IT"/>
        </w:rPr>
        <w:t xml:space="preserve">Trong quá trình hoạt động của dự án phải đảm bảo thực hiện đúng theo giải pháp thiết kế về thu gom xử lý nước thải, rác thải sinh hoạt đã được xác định trong đồ án quy hoạch. Có biện pháp giám sát, theo dõi thường xuyên chất lượng môi trường với các trọng tâm, trọng điểm hợp lý, cảnh báo kịp thời các diễn biến bất </w:t>
      </w:r>
      <w:r w:rsidRPr="00EE3D88">
        <w:rPr>
          <w:rFonts w:ascii="Times New Roman" w:hAnsi="Times New Roman"/>
          <w:szCs w:val="28"/>
          <w:lang w:val="it-IT"/>
        </w:rPr>
        <w:lastRenderedPageBreak/>
        <w:t>thường hay các nguy cơ ô nhiễm, suy thoái môi trường để có biện pháp phòng ngừa, giảm thiểu, cải thiện các vấn đề về môi trường. Thường xuyên tuyên truyền, xây dựng nội quy, quy chế nhằm nâng cao ý thức của nhân dân trong việc bảo vệ môi trường.</w:t>
      </w:r>
    </w:p>
    <w:p w:rsidR="00C21135" w:rsidRPr="00EE3D88" w:rsidRDefault="00C21135" w:rsidP="00EE3D88">
      <w:pPr>
        <w:autoSpaceDE w:val="0"/>
        <w:autoSpaceDN w:val="0"/>
        <w:adjustRightInd w:val="0"/>
        <w:spacing w:before="120" w:after="120"/>
        <w:ind w:firstLine="680"/>
        <w:jc w:val="both"/>
        <w:rPr>
          <w:rFonts w:ascii="Times New Roman" w:hAnsi="Times New Roman"/>
          <w:szCs w:val="28"/>
          <w:lang w:val="it-IT"/>
        </w:rPr>
      </w:pPr>
      <w:r w:rsidRPr="00EE3D88">
        <w:rPr>
          <w:rFonts w:ascii="Times New Roman" w:hAnsi="Times New Roman"/>
          <w:b/>
          <w:bCs/>
          <w:szCs w:val="28"/>
          <w:lang w:val="it-IT"/>
        </w:rPr>
        <w:t>2.</w:t>
      </w:r>
      <w:r w:rsidRPr="00EE3D88">
        <w:rPr>
          <w:rFonts w:ascii="Times New Roman" w:hAnsi="Times New Roman"/>
          <w:szCs w:val="28"/>
          <w:lang w:val="it-IT"/>
        </w:rPr>
        <w:t xml:space="preserve"> Phải có các giải pháp giảm thiểu, khắc phục tác động đối với dân cư, cảnh quan thiên nhiên xung quanh khu vực dự án; không khí, tiếng ồn khi triển khai thực hiện quy hoạch. Cụ thể:</w:t>
      </w:r>
    </w:p>
    <w:p w:rsidR="00C21135" w:rsidRPr="00EE3D88" w:rsidRDefault="00C21135" w:rsidP="00EE3D88">
      <w:pPr>
        <w:spacing w:before="120" w:after="120"/>
        <w:ind w:firstLine="680"/>
        <w:jc w:val="both"/>
        <w:rPr>
          <w:rFonts w:ascii="Times New Roman" w:hAnsi="Times New Roman"/>
          <w:szCs w:val="28"/>
          <w:lang w:val="sv-SE" w:eastAsia="zh-CN"/>
        </w:rPr>
      </w:pPr>
      <w:bookmarkStart w:id="30" w:name="_Toc273783482"/>
      <w:bookmarkStart w:id="31" w:name="_Toc329010327"/>
      <w:bookmarkStart w:id="32" w:name="_Toc351254406"/>
      <w:bookmarkStart w:id="33" w:name="_Toc392146295"/>
      <w:r w:rsidRPr="00EE3D88">
        <w:rPr>
          <w:rFonts w:ascii="Times New Roman" w:hAnsi="Times New Roman"/>
          <w:i/>
          <w:szCs w:val="28"/>
          <w:lang w:val="sv-SE" w:eastAsia="zh-CN"/>
        </w:rPr>
        <w:t>- Các biện pháp giảm thiểu ô nhiễm môi trường không khí</w:t>
      </w:r>
      <w:bookmarkEnd w:id="30"/>
      <w:bookmarkEnd w:id="31"/>
      <w:bookmarkEnd w:id="32"/>
      <w:bookmarkEnd w:id="33"/>
      <w:r w:rsidRPr="00EE3D88">
        <w:rPr>
          <w:rFonts w:ascii="Times New Roman" w:hAnsi="Times New Roman"/>
          <w:i/>
          <w:szCs w:val="28"/>
          <w:lang w:val="sv-SE" w:eastAsia="zh-CN"/>
        </w:rPr>
        <w:t>:</w:t>
      </w:r>
      <w:r w:rsidRPr="00EE3D88">
        <w:rPr>
          <w:rFonts w:ascii="Times New Roman" w:hAnsi="Times New Roman"/>
          <w:szCs w:val="28"/>
          <w:lang w:val="sv-SE" w:eastAsia="zh-CN"/>
        </w:rPr>
        <w:t xml:space="preserve"> Các công đoạn trong quá trình thi công xây dựng như: san nền, xây dựng đường giao thông nội bộ, hệ thống cấp thoát nước, điện…</w:t>
      </w:r>
      <w:r w:rsidR="0039290E">
        <w:rPr>
          <w:rFonts w:ascii="Times New Roman" w:hAnsi="Times New Roman"/>
          <w:szCs w:val="28"/>
          <w:lang w:val="sv-SE" w:eastAsia="zh-CN"/>
        </w:rPr>
        <w:t xml:space="preserve"> </w:t>
      </w:r>
      <w:r w:rsidRPr="00EE3D88">
        <w:rPr>
          <w:rFonts w:ascii="Times New Roman" w:hAnsi="Times New Roman"/>
          <w:szCs w:val="28"/>
          <w:lang w:val="sv-SE" w:eastAsia="zh-CN"/>
        </w:rPr>
        <w:t>được thực hiện ngoài trời. Để giảm thiểu ô nhiễm không khí áp dụng các biện pháp sau: Tưới nước bề mặt đất ở những khu vực thi công, trên các tuyến đường vận chuyển nguyên vật liệu để giảm bụi. Xe vận chuyển đất đá trước khi ra khỏi công trường cần rửa sạch đất, cát…</w:t>
      </w:r>
      <w:r w:rsidR="0039290E">
        <w:rPr>
          <w:rFonts w:ascii="Times New Roman" w:hAnsi="Times New Roman"/>
          <w:szCs w:val="28"/>
          <w:lang w:val="sv-SE" w:eastAsia="zh-CN"/>
        </w:rPr>
        <w:t xml:space="preserve"> </w:t>
      </w:r>
      <w:r w:rsidRPr="00EE3D88">
        <w:rPr>
          <w:rFonts w:ascii="Times New Roman" w:hAnsi="Times New Roman"/>
          <w:szCs w:val="28"/>
          <w:lang w:val="sv-SE" w:eastAsia="zh-CN"/>
        </w:rPr>
        <w:t>bám xung quanh, tránh phát tán bụi tại các tuyến đường vận chuyển. Tổ chức các đội chuyên trách thu dọn các vật liệu rơi vãi xung quanh khu vực công trường và các khu vực lân cận. Xây dựng xong dến đâu tiến hành vệ sinh và thu dọn hiện trường ngay đến đó.</w:t>
      </w:r>
    </w:p>
    <w:p w:rsidR="00C21135" w:rsidRPr="00EE3D88" w:rsidRDefault="00C21135" w:rsidP="00EE3D88">
      <w:pPr>
        <w:spacing w:before="120" w:after="120"/>
        <w:ind w:firstLine="680"/>
        <w:jc w:val="both"/>
        <w:rPr>
          <w:rFonts w:ascii="Times New Roman" w:hAnsi="Times New Roman"/>
          <w:szCs w:val="28"/>
          <w:lang w:val="sv-SE" w:eastAsia="zh-CN"/>
        </w:rPr>
      </w:pPr>
      <w:bookmarkStart w:id="34" w:name="_Toc273783483"/>
      <w:bookmarkStart w:id="35" w:name="_Toc329010328"/>
      <w:bookmarkStart w:id="36" w:name="_Toc351254407"/>
      <w:bookmarkStart w:id="37" w:name="_Toc392146296"/>
      <w:r w:rsidRPr="00EE3D88">
        <w:rPr>
          <w:rFonts w:ascii="Times New Roman" w:hAnsi="Times New Roman"/>
          <w:i/>
          <w:szCs w:val="28"/>
          <w:lang w:val="sv-SE" w:eastAsia="zh-CN"/>
        </w:rPr>
        <w:t>- Biện pháp giảm thiểu tác động tiêu cực của tiếng ồn</w:t>
      </w:r>
      <w:bookmarkEnd w:id="34"/>
      <w:bookmarkEnd w:id="35"/>
      <w:bookmarkEnd w:id="36"/>
      <w:bookmarkEnd w:id="37"/>
      <w:r w:rsidRPr="00EE3D88">
        <w:rPr>
          <w:rFonts w:ascii="Times New Roman" w:hAnsi="Times New Roman"/>
          <w:i/>
          <w:szCs w:val="28"/>
          <w:lang w:val="sv-SE" w:eastAsia="zh-CN"/>
        </w:rPr>
        <w:t>:</w:t>
      </w:r>
      <w:r w:rsidRPr="00EE3D88">
        <w:rPr>
          <w:rFonts w:ascii="Times New Roman" w:hAnsi="Times New Roman"/>
          <w:szCs w:val="28"/>
          <w:lang w:val="sv-SE" w:eastAsia="zh-CN"/>
        </w:rPr>
        <w:t xml:space="preserve"> Kiểm tra mức ồn của phương tiện giao thông, thiết bị và máy móc thi công, nếu mức ồn lớn hơn giới hạn cho phép thì phải lắp các thiết bị giảm âm. Không sử dụng các máy móc có mức ồn quá lớn.</w:t>
      </w:r>
    </w:p>
    <w:p w:rsidR="00C21135" w:rsidRPr="00EE3D88" w:rsidRDefault="00C21135" w:rsidP="00EE3D88">
      <w:pPr>
        <w:tabs>
          <w:tab w:val="left" w:pos="0"/>
        </w:tabs>
        <w:spacing w:before="120" w:after="120"/>
        <w:ind w:firstLine="680"/>
        <w:jc w:val="both"/>
        <w:rPr>
          <w:rFonts w:ascii="Times New Roman" w:hAnsi="Times New Roman"/>
          <w:szCs w:val="28"/>
          <w:lang w:val="sv-SE" w:eastAsia="zh-CN"/>
        </w:rPr>
      </w:pPr>
      <w:bookmarkStart w:id="38" w:name="_Toc273783484"/>
      <w:bookmarkStart w:id="39" w:name="_Toc329010329"/>
      <w:bookmarkStart w:id="40" w:name="_Toc351254408"/>
      <w:bookmarkStart w:id="41" w:name="_Toc392146297"/>
      <w:r w:rsidRPr="00EE3D88">
        <w:rPr>
          <w:rFonts w:ascii="Times New Roman" w:hAnsi="Times New Roman"/>
          <w:i/>
          <w:szCs w:val="28"/>
          <w:lang w:val="sv-SE" w:eastAsia="zh-CN"/>
        </w:rPr>
        <w:t>- Các biện pháp giảm thiểu ô nhiễm môi trường nước</w:t>
      </w:r>
      <w:bookmarkEnd w:id="38"/>
      <w:bookmarkEnd w:id="39"/>
      <w:bookmarkEnd w:id="40"/>
      <w:bookmarkEnd w:id="41"/>
      <w:r w:rsidRPr="00EE3D88">
        <w:rPr>
          <w:rFonts w:ascii="Times New Roman" w:hAnsi="Times New Roman"/>
          <w:i/>
          <w:szCs w:val="28"/>
          <w:lang w:val="sv-SE" w:eastAsia="zh-CN"/>
        </w:rPr>
        <w:t>:</w:t>
      </w:r>
      <w:r w:rsidRPr="00EE3D88">
        <w:rPr>
          <w:rFonts w:ascii="Times New Roman" w:hAnsi="Times New Roman"/>
          <w:szCs w:val="28"/>
          <w:lang w:val="sv-SE" w:eastAsia="zh-CN"/>
        </w:rPr>
        <w:t xml:space="preserve"> Nước mưa từ khu trộn vật liệu được đưa vào hệ thống thu gom riêng, xử lý qua bể lắng rồi mới cho thoát ra hệ thống chung. Xây dựng hệ thống thoát nước thi công và vạch tuyến phân vùng thoát nước mưa. Không tập trung các loại nguyên nhiên vật liệu gần, cạnh các tuyến thoát nước để ngăn ngừa thấm thoát rò rỉ vào đường thoát nước. Thường xuyên kiểm tra, nạo vét, khơi thông để phế thải xây dựng xâm nhập vào đường thoát nước gây tắc nghẽn.</w:t>
      </w:r>
    </w:p>
    <w:p w:rsidR="00C21135" w:rsidRPr="00EE3D88" w:rsidRDefault="00C21135" w:rsidP="00EE3D88">
      <w:pPr>
        <w:tabs>
          <w:tab w:val="left" w:pos="0"/>
        </w:tabs>
        <w:spacing w:before="120" w:after="120"/>
        <w:ind w:firstLine="680"/>
        <w:jc w:val="both"/>
        <w:rPr>
          <w:rFonts w:ascii="Times New Roman" w:hAnsi="Times New Roman"/>
          <w:szCs w:val="28"/>
          <w:lang w:val="it-IT"/>
        </w:rPr>
      </w:pPr>
      <w:bookmarkStart w:id="42" w:name="_Toc273783485"/>
      <w:bookmarkStart w:id="43" w:name="_Toc329010330"/>
      <w:bookmarkStart w:id="44" w:name="_Toc351254409"/>
      <w:bookmarkStart w:id="45" w:name="_Toc392146298"/>
      <w:r w:rsidRPr="00EE3D88">
        <w:rPr>
          <w:rFonts w:ascii="Times New Roman" w:hAnsi="Times New Roman"/>
          <w:i/>
          <w:szCs w:val="28"/>
          <w:lang w:val="sv-SE" w:eastAsia="zh-CN"/>
        </w:rPr>
        <w:t>- Các biện pháp quản lý chất thải rắn</w:t>
      </w:r>
      <w:bookmarkEnd w:id="42"/>
      <w:bookmarkEnd w:id="43"/>
      <w:bookmarkEnd w:id="44"/>
      <w:bookmarkEnd w:id="45"/>
      <w:r w:rsidRPr="00EE3D88">
        <w:rPr>
          <w:rFonts w:ascii="Times New Roman" w:hAnsi="Times New Roman"/>
          <w:i/>
          <w:szCs w:val="28"/>
          <w:lang w:val="sv-SE" w:eastAsia="zh-CN"/>
        </w:rPr>
        <w:t>:</w:t>
      </w:r>
      <w:r w:rsidRPr="00EE3D88">
        <w:rPr>
          <w:rFonts w:ascii="Times New Roman" w:hAnsi="Times New Roman"/>
          <w:szCs w:val="28"/>
          <w:lang w:val="sv-SE" w:eastAsia="zh-CN"/>
        </w:rPr>
        <w:t xml:space="preserve"> Thực hiện tốt việc phân loại chất thải rắn sinh hoạt và xây dựng trong giai đoạn thi công xây dựng. Hạn chế các phế thải phát sinh trong thi công. Xây dựng lán trại tạm cùng với nhà vệ sinh di động, hệ thống cấp thoát nước tạm thời, tránh tình trạng để nước tù đọng đảm bảo vệ sinh môi trường cho công nhân và cán bộ. Có thùng đựng rác sinh hoạt cho từng khu vực, thu gom và xử lý rác thải theo đúng quy định về vệ sinh môi trường.</w:t>
      </w:r>
      <w:r w:rsidRPr="00EE3D88">
        <w:rPr>
          <w:rFonts w:ascii="Times New Roman" w:hAnsi="Times New Roman"/>
          <w:szCs w:val="28"/>
          <w:lang w:val="sv-SE"/>
        </w:rPr>
        <w:t xml:space="preserve"> Hợp đồng với tổ chức cung cấp dịch vụ môi trường địa phương hoặc các đơn vị có chức năng khác để vận chuyển và xử lý chất thải rắn sinh hoạt tại nơi quy định.</w:t>
      </w:r>
    </w:p>
    <w:p w:rsidR="00C21135" w:rsidRPr="007D28B9" w:rsidRDefault="00C21135" w:rsidP="00EE3D88">
      <w:pPr>
        <w:pStyle w:val="BodyText"/>
        <w:spacing w:before="120" w:after="120"/>
        <w:ind w:firstLine="680"/>
        <w:jc w:val="both"/>
        <w:rPr>
          <w:rFonts w:ascii="Times New Roman" w:hAnsi="Times New Roman"/>
          <w:bCs/>
          <w:szCs w:val="28"/>
          <w:lang w:val="nl-NL"/>
        </w:rPr>
      </w:pPr>
      <w:r w:rsidRPr="007D28B9">
        <w:rPr>
          <w:rFonts w:ascii="Times New Roman" w:hAnsi="Times New Roman"/>
          <w:bCs/>
          <w:szCs w:val="28"/>
          <w:lang w:val="nl-NL"/>
        </w:rPr>
        <w:t>Điều 6. Trách nhiệm tổ chức thực hiện; nguyên tắc để tổ chức thực hiện và triển khai theo quy hoạch chi tiết đã được phê duyệt</w:t>
      </w:r>
    </w:p>
    <w:p w:rsidR="00C21135" w:rsidRPr="007D28B9" w:rsidRDefault="00C21135" w:rsidP="00EE3D88">
      <w:pPr>
        <w:pStyle w:val="Chuong"/>
        <w:spacing w:after="120"/>
        <w:ind w:firstLine="680"/>
        <w:jc w:val="both"/>
        <w:rPr>
          <w:b/>
          <w:bCs/>
          <w:iCs/>
          <w:lang w:val="es-ES"/>
        </w:rPr>
      </w:pPr>
      <w:r w:rsidRPr="007D28B9">
        <w:rPr>
          <w:b/>
          <w:bCs/>
          <w:iCs/>
          <w:lang w:val="es-ES"/>
        </w:rPr>
        <w:t xml:space="preserve">1. Trách </w:t>
      </w:r>
      <w:r w:rsidRPr="007D28B9">
        <w:rPr>
          <w:b/>
          <w:iCs/>
          <w:lang w:val="pt-BR"/>
        </w:rPr>
        <w:t>nhiệm</w:t>
      </w:r>
      <w:r w:rsidRPr="007D28B9">
        <w:rPr>
          <w:b/>
          <w:bCs/>
          <w:iCs/>
          <w:lang w:val="es-ES"/>
        </w:rPr>
        <w:t xml:space="preserve"> tổ chức thực hiện</w:t>
      </w:r>
    </w:p>
    <w:p w:rsidR="00C21135" w:rsidRPr="00EE3D88" w:rsidRDefault="00C21135" w:rsidP="00EE3D88">
      <w:pPr>
        <w:spacing w:before="120" w:after="120"/>
        <w:ind w:firstLine="680"/>
        <w:jc w:val="both"/>
        <w:rPr>
          <w:rFonts w:ascii="Times New Roman" w:hAnsi="Times New Roman"/>
          <w:szCs w:val="28"/>
          <w:lang w:val="sv-SE" w:eastAsia="zh-CN"/>
        </w:rPr>
      </w:pPr>
      <w:r w:rsidRPr="00EE3D88">
        <w:rPr>
          <w:rFonts w:ascii="Times New Roman" w:hAnsi="Times New Roman"/>
          <w:szCs w:val="28"/>
          <w:lang w:val="sv-SE" w:eastAsia="zh-CN"/>
        </w:rPr>
        <w:t xml:space="preserve">- Sở Xây dựng có trách nhiệm chủ trì, phối hợp với các cơ quan liên quan thực hiện công tác quản lý, kiểm soát và giám sát việc tổ chức không gian, kiến trúc và cảnh quan đô thị trên địa bàn theo đúng nội dung Đồ án quy hoạch đã được </w:t>
      </w:r>
      <w:r w:rsidRPr="00EE3D88">
        <w:rPr>
          <w:rFonts w:ascii="Times New Roman" w:hAnsi="Times New Roman"/>
          <w:szCs w:val="28"/>
          <w:lang w:val="sv-SE" w:eastAsia="zh-CN"/>
        </w:rPr>
        <w:lastRenderedPageBreak/>
        <w:t>cấp có thẩm quyền phê duyệt; đảm bảo việc đầu tư xây dựng tuân thủ các chỉ tiêu, định hướng quy hoạch - kiến trúc, góp phần hình thành không gian kiến trúc đồng bộ, hài hòa, phù hợp với chức năng sử dụng đất và định hướng phát triển chung của khu vực.</w:t>
      </w:r>
    </w:p>
    <w:p w:rsidR="00C21135" w:rsidRPr="00EE3D88" w:rsidRDefault="00C21135" w:rsidP="00EE3D88">
      <w:pPr>
        <w:spacing w:before="120" w:after="120"/>
        <w:ind w:firstLine="680"/>
        <w:jc w:val="both"/>
        <w:rPr>
          <w:rFonts w:ascii="Times New Roman" w:hAnsi="Times New Roman"/>
          <w:szCs w:val="28"/>
          <w:lang w:val="sv-SE" w:eastAsia="zh-CN"/>
        </w:rPr>
      </w:pPr>
      <w:r w:rsidRPr="00EE3D88">
        <w:rPr>
          <w:rFonts w:ascii="Times New Roman" w:hAnsi="Times New Roman"/>
          <w:szCs w:val="28"/>
          <w:lang w:val="sv-SE" w:eastAsia="zh-CN"/>
        </w:rPr>
        <w:t>- Các cơ quan liên quan căn cứ đồ án</w:t>
      </w:r>
      <w:r w:rsidRPr="00EE3D88">
        <w:rPr>
          <w:rFonts w:ascii="Times New Roman" w:hAnsi="Times New Roman"/>
          <w:i/>
          <w:iCs/>
          <w:szCs w:val="28"/>
          <w:lang w:val="sv-SE" w:eastAsia="zh-CN"/>
        </w:rPr>
        <w:t xml:space="preserve"> </w:t>
      </w:r>
      <w:r w:rsidRPr="00EE3D88">
        <w:rPr>
          <w:rFonts w:ascii="Times New Roman" w:hAnsi="Times New Roman"/>
          <w:szCs w:val="28"/>
          <w:lang w:val="sv-SE" w:eastAsia="zh-CN"/>
        </w:rPr>
        <w:t>Điều chỉnh tổng thể Quy hoạch phân khu xây dựng tỷ lệ 1/2000 Khu đô thị sinh thái, du lịch, nghỉ dưỡng và sân golf Tam Nông được duyệt và quy định cụ thể của Quy định này để hướng dẫn triển khai các thủ tục về đất đai, đầu tư, xây dựng, tài nguyên môi trường và các thủ tục khác có liên quan theo đúng quy định của pháp luật.</w:t>
      </w:r>
    </w:p>
    <w:p w:rsidR="00C21135" w:rsidRPr="00EE3D88" w:rsidRDefault="00C21135" w:rsidP="00EE3D88">
      <w:pPr>
        <w:spacing w:before="120" w:after="120"/>
        <w:ind w:firstLine="680"/>
        <w:jc w:val="both"/>
        <w:rPr>
          <w:rFonts w:ascii="Times New Roman" w:hAnsi="Times New Roman"/>
          <w:szCs w:val="28"/>
          <w:lang w:val="sv-SE" w:eastAsia="zh-CN"/>
        </w:rPr>
      </w:pPr>
      <w:r w:rsidRPr="00EE3D88">
        <w:rPr>
          <w:rFonts w:ascii="Times New Roman" w:hAnsi="Times New Roman"/>
          <w:szCs w:val="28"/>
          <w:lang w:val="sv-SE" w:eastAsia="zh-CN"/>
        </w:rPr>
        <w:t>- Mọi hành vi vi phạm các điều khoản của Quy định này, tuỳ theo hình thức và mức độ vi phạm sẽ bị xử lý vi phạm hành chính hoặc truy cứu trách nhiệm hình sự theo quy định của pháp luật.</w:t>
      </w:r>
    </w:p>
    <w:p w:rsidR="00C21135" w:rsidRPr="00CB768B" w:rsidRDefault="00C21135" w:rsidP="00EE3D88">
      <w:pPr>
        <w:pStyle w:val="Chuong"/>
        <w:spacing w:after="120"/>
        <w:ind w:firstLine="680"/>
        <w:jc w:val="both"/>
        <w:rPr>
          <w:b/>
          <w:bCs/>
          <w:iCs/>
          <w:lang w:val="es-ES"/>
        </w:rPr>
      </w:pPr>
      <w:r w:rsidRPr="00CB768B">
        <w:rPr>
          <w:b/>
          <w:bCs/>
          <w:iCs/>
          <w:lang w:val="es-ES"/>
        </w:rPr>
        <w:t>2. Kế hoạch tổ chức thực hiện</w:t>
      </w:r>
    </w:p>
    <w:p w:rsidR="00C21135" w:rsidRPr="00EE3D88" w:rsidRDefault="00C21135" w:rsidP="00EE3D88">
      <w:pPr>
        <w:spacing w:before="120" w:after="120"/>
        <w:ind w:firstLine="680"/>
        <w:jc w:val="both"/>
        <w:rPr>
          <w:rFonts w:ascii="Times New Roman" w:hAnsi="Times New Roman"/>
          <w:szCs w:val="28"/>
          <w:lang w:val="sv-SE" w:eastAsia="zh-CN"/>
        </w:rPr>
      </w:pPr>
      <w:r w:rsidRPr="00EE3D88">
        <w:rPr>
          <w:rFonts w:ascii="Times New Roman" w:hAnsi="Times New Roman"/>
          <w:szCs w:val="28"/>
          <w:lang w:val="sv-SE" w:eastAsia="zh-CN"/>
        </w:rPr>
        <w:t>- Trong thời hạn 15 ngày kể từ ngày đồ án Điều chỉnh tổng thể Quy hoạch phân khu xây dựng tỷ lệ 1/2000 Khu đô thị sinh thái, du lịch, nghỉ dưỡng và sân golf Tam Nông</w:t>
      </w:r>
      <w:r w:rsidR="00CB768B">
        <w:rPr>
          <w:rFonts w:ascii="Times New Roman" w:hAnsi="Times New Roman"/>
          <w:szCs w:val="28"/>
          <w:lang w:val="sv-SE" w:eastAsia="zh-CN"/>
        </w:rPr>
        <w:t xml:space="preserve"> được phê duyệt</w:t>
      </w:r>
      <w:r w:rsidRPr="00EE3D88">
        <w:rPr>
          <w:rFonts w:ascii="Times New Roman" w:hAnsi="Times New Roman"/>
          <w:szCs w:val="28"/>
          <w:lang w:val="sv-SE" w:eastAsia="zh-CN"/>
        </w:rPr>
        <w:t xml:space="preserve">, Cơ quan tổ chức lập quy hoạch có trách nhiệm phối hợp với UBND xã Thọ Văn, UBND xã Vạn Xuân và các cơ quan, đơn vị liên quan thực hiện công bố công khai </w:t>
      </w:r>
      <w:r w:rsidR="00CB768B">
        <w:rPr>
          <w:rFonts w:ascii="Times New Roman" w:hAnsi="Times New Roman"/>
          <w:szCs w:val="28"/>
          <w:lang w:val="sv-SE" w:eastAsia="zh-CN"/>
        </w:rPr>
        <w:t>q</w:t>
      </w:r>
      <w:r w:rsidRPr="00EE3D88">
        <w:rPr>
          <w:rFonts w:ascii="Times New Roman" w:hAnsi="Times New Roman"/>
          <w:szCs w:val="28"/>
          <w:lang w:val="sv-SE" w:eastAsia="zh-CN"/>
        </w:rPr>
        <w:t>uy hoạch; triển khai các bước tiếp theo theo quy định hiện hành.</w:t>
      </w:r>
    </w:p>
    <w:p w:rsidR="00C21135" w:rsidRPr="00EE3D88" w:rsidRDefault="00C21135" w:rsidP="00EE3D88">
      <w:pPr>
        <w:spacing w:before="120" w:after="120"/>
        <w:ind w:firstLine="680"/>
        <w:jc w:val="both"/>
        <w:rPr>
          <w:rFonts w:ascii="Times New Roman" w:hAnsi="Times New Roman"/>
          <w:szCs w:val="28"/>
          <w:lang w:val="sv-SE" w:eastAsia="zh-CN"/>
        </w:rPr>
      </w:pPr>
      <w:r w:rsidRPr="00EE3D88">
        <w:rPr>
          <w:rFonts w:ascii="Times New Roman" w:hAnsi="Times New Roman"/>
          <w:szCs w:val="28"/>
          <w:lang w:val="sv-SE" w:eastAsia="zh-CN"/>
        </w:rPr>
        <w:t>- UBND xã Thọ Văn, UBND xã Vạn Xuân chịu trách nhiệm thực hiện các chế độ, chính sách về quản lý sử dụng đất đai theo đúng quy định pháp luật hiện hành.</w:t>
      </w:r>
    </w:p>
    <w:p w:rsidR="00C21135" w:rsidRPr="00CB768B" w:rsidRDefault="00C21135" w:rsidP="00EE3D88">
      <w:pPr>
        <w:pStyle w:val="Chuong"/>
        <w:spacing w:after="120"/>
        <w:ind w:firstLine="680"/>
        <w:jc w:val="both"/>
        <w:rPr>
          <w:b/>
          <w:bCs/>
          <w:iCs/>
          <w:lang w:val="es-ES"/>
        </w:rPr>
      </w:pPr>
      <w:r w:rsidRPr="00CB768B">
        <w:rPr>
          <w:b/>
          <w:bCs/>
          <w:iCs/>
          <w:lang w:val="es-ES"/>
        </w:rPr>
        <w:t>3. Tổ chức thực hiện</w:t>
      </w:r>
    </w:p>
    <w:p w:rsidR="008E4A6D" w:rsidRDefault="008E4A6D" w:rsidP="00EE3D88">
      <w:pPr>
        <w:spacing w:before="120" w:after="120"/>
        <w:ind w:firstLine="680"/>
        <w:jc w:val="both"/>
        <w:rPr>
          <w:rFonts w:ascii="Times New Roman" w:hAnsi="Times New Roman"/>
          <w:szCs w:val="28"/>
          <w:lang w:val="sv-SE" w:eastAsia="zh-CN"/>
        </w:rPr>
      </w:pPr>
      <w:r>
        <w:rPr>
          <w:rFonts w:ascii="Times New Roman" w:hAnsi="Times New Roman"/>
          <w:szCs w:val="28"/>
          <w:lang w:val="sv-SE" w:eastAsia="zh-CN"/>
        </w:rPr>
        <w:t>Quy định này có hiệu lực thi hành sau 15 ngày kể từ ngày ký ban hành.</w:t>
      </w:r>
    </w:p>
    <w:p w:rsidR="008E4A6D" w:rsidRDefault="008E4A6D" w:rsidP="008E4A6D">
      <w:pPr>
        <w:widowControl w:val="0"/>
        <w:spacing w:before="120" w:after="120"/>
        <w:ind w:firstLine="680"/>
        <w:jc w:val="both"/>
        <w:rPr>
          <w:rFonts w:ascii="Times New Roman" w:hAnsi="Times New Roman"/>
          <w:color w:val="auto"/>
          <w:szCs w:val="28"/>
          <w:lang w:val="nb-NO"/>
        </w:rPr>
      </w:pPr>
      <w:r w:rsidRPr="00C21135">
        <w:rPr>
          <w:rFonts w:ascii="Times New Roman" w:hAnsi="Times New Roman"/>
          <w:color w:val="auto"/>
          <w:szCs w:val="28"/>
          <w:lang w:val="nb-NO"/>
        </w:rPr>
        <w:t xml:space="preserve">Chánh Văn phòng UBND tỉnh; </w:t>
      </w:r>
      <w:r w:rsidRPr="00C21135">
        <w:rPr>
          <w:rFonts w:ascii="Times New Roman" w:hAnsi="Times New Roman"/>
          <w:color w:val="auto"/>
          <w:szCs w:val="28"/>
        </w:rPr>
        <w:t>Thủ trưởng các ngành: Xây dựng, Nông nghiệp và Môi trường, Tài chính, Công thương, Văn hóa Thể thao và Du lịch, Chủ tịch UBND xã Vạn Xuân, Chủ tịch UBND xã Thọ Văn</w:t>
      </w:r>
      <w:r w:rsidR="00086DF7">
        <w:rPr>
          <w:rFonts w:ascii="Times New Roman" w:hAnsi="Times New Roman"/>
          <w:color w:val="auto"/>
          <w:szCs w:val="28"/>
        </w:rPr>
        <w:t>;</w:t>
      </w:r>
      <w:r w:rsidRPr="00C21135">
        <w:rPr>
          <w:rFonts w:ascii="Times New Roman" w:hAnsi="Times New Roman"/>
          <w:color w:val="auto"/>
          <w:szCs w:val="28"/>
        </w:rPr>
        <w:t xml:space="preserve"> Thủ trưởng các cơ quan, đơn vị liên quan </w:t>
      </w:r>
      <w:r w:rsidR="00086DF7">
        <w:rPr>
          <w:rFonts w:ascii="Times New Roman" w:hAnsi="Times New Roman"/>
          <w:color w:val="auto"/>
          <w:szCs w:val="28"/>
        </w:rPr>
        <w:t>có trách nhiệm thi hành Quy</w:t>
      </w:r>
      <w:r w:rsidRPr="00C21135">
        <w:rPr>
          <w:rFonts w:ascii="Times New Roman" w:hAnsi="Times New Roman"/>
          <w:color w:val="auto"/>
          <w:szCs w:val="28"/>
        </w:rPr>
        <w:t xml:space="preserve"> định </w:t>
      </w:r>
      <w:r w:rsidR="00086DF7">
        <w:rPr>
          <w:rFonts w:ascii="Times New Roman" w:hAnsi="Times New Roman"/>
          <w:color w:val="auto"/>
          <w:szCs w:val="28"/>
        </w:rPr>
        <w:t>này</w:t>
      </w:r>
      <w:r w:rsidRPr="00C21135">
        <w:rPr>
          <w:rFonts w:ascii="Times New Roman" w:hAnsi="Times New Roman"/>
          <w:color w:val="auto"/>
          <w:szCs w:val="28"/>
          <w:lang w:val="nb-NO"/>
        </w:rPr>
        <w:t>./.</w:t>
      </w:r>
    </w:p>
    <w:p w:rsidR="00C21135" w:rsidRPr="00C21135" w:rsidRDefault="00C21135" w:rsidP="00C21135">
      <w:pPr>
        <w:pStyle w:val="BodyText"/>
        <w:suppressAutoHyphens/>
        <w:spacing w:line="288" w:lineRule="auto"/>
        <w:rPr>
          <w:rFonts w:ascii="Times New Roman" w:hAnsi="Times New Roman"/>
          <w:spacing w:val="-4"/>
          <w:lang w:val="es-ES"/>
        </w:rPr>
      </w:pPr>
    </w:p>
    <w:p w:rsidR="00C21135" w:rsidRPr="00C21135" w:rsidRDefault="00C21135" w:rsidP="00C16C18">
      <w:pPr>
        <w:rPr>
          <w:rFonts w:ascii="Times New Roman" w:hAnsi="Times New Roman"/>
          <w:color w:val="auto"/>
          <w:lang w:val="nl-NL"/>
        </w:rPr>
      </w:pPr>
    </w:p>
    <w:p w:rsidR="00C21135" w:rsidRPr="00C21135" w:rsidRDefault="00C21135" w:rsidP="00C16C18">
      <w:pPr>
        <w:rPr>
          <w:rFonts w:ascii="Times New Roman" w:hAnsi="Times New Roman"/>
          <w:color w:val="auto"/>
          <w:lang w:val="nl-NL"/>
        </w:rPr>
      </w:pPr>
    </w:p>
    <w:p w:rsidR="00C21135" w:rsidRPr="00C21135" w:rsidRDefault="00C21135" w:rsidP="00C16C18">
      <w:pPr>
        <w:rPr>
          <w:rFonts w:ascii="Times New Roman" w:hAnsi="Times New Roman"/>
          <w:color w:val="auto"/>
          <w:lang w:val="nl-NL"/>
        </w:rPr>
      </w:pPr>
    </w:p>
    <w:p w:rsidR="00C21135" w:rsidRPr="00C21135" w:rsidRDefault="00C21135" w:rsidP="00C16C18">
      <w:pPr>
        <w:rPr>
          <w:rFonts w:ascii="Times New Roman" w:hAnsi="Times New Roman"/>
          <w:color w:val="auto"/>
          <w:lang w:val="nl-NL"/>
        </w:rPr>
      </w:pPr>
    </w:p>
    <w:p w:rsidR="00C21135" w:rsidRPr="00C21135" w:rsidRDefault="00C21135" w:rsidP="00C16C18">
      <w:pPr>
        <w:rPr>
          <w:rFonts w:ascii="Times New Roman" w:hAnsi="Times New Roman"/>
          <w:color w:val="auto"/>
          <w:lang w:val="nl-NL"/>
        </w:rPr>
      </w:pPr>
    </w:p>
    <w:sectPr w:rsidR="00C21135" w:rsidRPr="00C21135" w:rsidSect="000150FA">
      <w:footerReference w:type="even" r:id="rId8"/>
      <w:footerReference w:type="default" r:id="rId9"/>
      <w:pgSz w:w="11907" w:h="16840" w:code="9"/>
      <w:pgMar w:top="1134" w:right="1134" w:bottom="1134" w:left="1701" w:header="426" w:footer="516"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3B9" w:rsidRDefault="008243B9">
      <w:r>
        <w:separator/>
      </w:r>
    </w:p>
  </w:endnote>
  <w:endnote w:type="continuationSeparator" w:id="0">
    <w:p w:rsidR="008243B9" w:rsidRDefault="0082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charset w:val="00"/>
    <w:family w:val="swiss"/>
    <w:pitch w:val="variable"/>
    <w:sig w:usb0="00000003" w:usb1="00000000" w:usb2="00000000" w:usb3="00000000" w:csb0="00000001" w:csb1="00000000"/>
  </w:font>
  <w:font w:name=".VnArial">
    <w:altName w:val="Arial"/>
    <w:charset w:val="00"/>
    <w:family w:val="swiss"/>
    <w:pitch w:val="variable"/>
    <w:sig w:usb0="00000001"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 Narrow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VnArial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 w:name="VNTime">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VnArial Narrow">
    <w:charset w:val="00"/>
    <w:family w:val="swiss"/>
    <w:pitch w:val="variable"/>
    <w:sig w:usb0="00000007" w:usb1="00000000" w:usb2="00000000" w:usb3="00000000" w:csb0="00000003" w:csb1="00000000"/>
  </w:font>
  <w:font w:name=".VnAvantH">
    <w:altName w:val="Courier New"/>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VNI-Helve">
    <w:charset w:val="00"/>
    <w:family w:val="auto"/>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VnBlack">
    <w:charset w:val="00"/>
    <w:family w:val="swiss"/>
    <w:pitch w:val="variable"/>
    <w:sig w:usb0="00000003" w:usb1="00000000" w:usb2="00000000" w:usb3="00000000" w:csb0="00000001" w:csb1="00000000"/>
  </w:font>
  <w:font w:name="VNI-Helve-Condense">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Gulim">
    <w:altName w:val="굴림"/>
    <w:panose1 w:val="020B0600000101010101"/>
    <w:charset w:val="81"/>
    <w:family w:val="roman"/>
    <w:pitch w:val="fixed"/>
    <w:sig w:usb0="00000001" w:usb1="09060000" w:usb2="00000010" w:usb3="00000000" w:csb0="0008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B8E" w:rsidRDefault="006D1B8E" w:rsidP="00FC5F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1B8E" w:rsidRDefault="006D1B8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B8E" w:rsidRDefault="006D1B8E" w:rsidP="00576B05">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3B9" w:rsidRDefault="008243B9">
      <w:r>
        <w:separator/>
      </w:r>
    </w:p>
  </w:footnote>
  <w:footnote w:type="continuationSeparator" w:id="0">
    <w:p w:rsidR="008243B9" w:rsidRDefault="008243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8BA3D9C"/>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FFFFFF89"/>
    <w:multiLevelType w:val="singleLevel"/>
    <w:tmpl w:val="09F44582"/>
    <w:lvl w:ilvl="0">
      <w:start w:val="1"/>
      <w:numFmt w:val="bullet"/>
      <w:pStyle w:val="N1b"/>
      <w:lvlText w:val=""/>
      <w:lvlJc w:val="left"/>
      <w:pPr>
        <w:tabs>
          <w:tab w:val="num" w:pos="360"/>
        </w:tabs>
        <w:ind w:left="360" w:hanging="360"/>
      </w:pPr>
      <w:rPr>
        <w:rFonts w:ascii="Symbol" w:hAnsi="Symbol" w:hint="default"/>
      </w:rPr>
    </w:lvl>
  </w:abstractNum>
  <w:abstractNum w:abstractNumId="2" w15:restartNumberingAfterBreak="0">
    <w:nsid w:val="00516132"/>
    <w:multiLevelType w:val="hybridMultilevel"/>
    <w:tmpl w:val="2D6E26C0"/>
    <w:lvl w:ilvl="0" w:tplc="DCA40360">
      <w:start w:val="1"/>
      <w:numFmt w:val="bullet"/>
      <w:pStyle w:val="NormalWebbullet"/>
      <w:lvlText w:val="-"/>
      <w:lvlJc w:val="left"/>
      <w:pPr>
        <w:ind w:left="786" w:hanging="360"/>
      </w:pPr>
      <w:rPr>
        <w:rFonts w:ascii="Arial" w:eastAsia="Times New Roman" w:hAnsi="Arial" w:cs="Aria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0B2AEC"/>
    <w:multiLevelType w:val="hybridMultilevel"/>
    <w:tmpl w:val="62D060EC"/>
    <w:lvl w:ilvl="0" w:tplc="B114EAAE">
      <w:start w:val="1"/>
      <w:numFmt w:val="bullet"/>
      <w:pStyle w:val="Styledoanvan"/>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C4AC8"/>
    <w:multiLevelType w:val="hybridMultilevel"/>
    <w:tmpl w:val="04D81E3E"/>
    <w:lvl w:ilvl="0" w:tplc="B6AECFA2">
      <w:start w:val="1"/>
      <w:numFmt w:val="bullet"/>
      <w:pStyle w:val="K-heading4"/>
      <w:lvlText w:val=""/>
      <w:lvlJc w:val="left"/>
      <w:pPr>
        <w:ind w:left="1282"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C431C79"/>
    <w:multiLevelType w:val="hybridMultilevel"/>
    <w:tmpl w:val="847C1BFE"/>
    <w:lvl w:ilvl="0" w:tplc="63E840DE">
      <w:start w:val="1"/>
      <w:numFmt w:val="upperRoman"/>
      <w:pStyle w:val="StyleHeading1Before12ptAfter0pt"/>
      <w:lvlText w:val="PHẦN %1:"/>
      <w:lvlJc w:val="left"/>
      <w:pPr>
        <w:tabs>
          <w:tab w:val="num" w:pos="0"/>
        </w:tabs>
        <w:ind w:left="0" w:firstLine="0"/>
      </w:pPr>
      <w:rPr>
        <w:rFonts w:ascii="Times New Roman" w:hAnsi="Times New Roman" w:hint="default"/>
        <w:b/>
        <w:i w:val="0"/>
        <w:vanish w:val="0"/>
        <w:color w:val="auto"/>
        <w:sz w:val="30"/>
        <w:szCs w:val="30"/>
        <w:u w:val="none"/>
        <w14:shadow w14:blurRad="0" w14:dist="0" w14:dir="0" w14:sx="0" w14:sy="0" w14:kx="0" w14:ky="0" w14:algn="none">
          <w14:srgbClr w14:val="000000"/>
        </w14:shadow>
        <w14:textOutline w14:w="0" w14:cap="rnd" w14:cmpd="sng" w14:algn="ctr">
          <w14:noFill/>
          <w14:prstDash w14:val="solid"/>
          <w14:bevel/>
        </w14:textOutline>
      </w:rPr>
    </w:lvl>
    <w:lvl w:ilvl="1" w:tplc="8B049D70">
      <w:numFmt w:val="upperRoman"/>
      <w:lvlText w:val="%2."/>
      <w:lvlJc w:val="left"/>
      <w:pPr>
        <w:tabs>
          <w:tab w:val="num" w:pos="1156"/>
        </w:tabs>
        <w:ind w:left="1156" w:hanging="360"/>
      </w:pPr>
      <w:rPr>
        <w:rFonts w:ascii="Times New Roman" w:eastAsia="Times New Roman" w:hAnsi="Times New Roman" w:cs="Times New Roman"/>
      </w:rPr>
    </w:lvl>
    <w:lvl w:ilvl="2" w:tplc="0DE8DBF4">
      <w:start w:val="1"/>
      <w:numFmt w:val="upperRoman"/>
      <w:lvlText w:val="%3."/>
      <w:lvlJc w:val="left"/>
      <w:pPr>
        <w:tabs>
          <w:tab w:val="num" w:pos="720"/>
        </w:tabs>
        <w:ind w:left="720" w:hanging="720"/>
      </w:pPr>
      <w:rPr>
        <w:rFonts w:hint="default"/>
        <w:b/>
        <w:i w:val="0"/>
        <w:vanish w:val="0"/>
        <w:color w:val="auto"/>
        <w:sz w:val="30"/>
        <w:szCs w:val="30"/>
        <w:u w:val="none"/>
        <w14:shadow w14:blurRad="0" w14:dist="0" w14:dir="0" w14:sx="0" w14:sy="0" w14:kx="0" w14:ky="0" w14:algn="none">
          <w14:srgbClr w14:val="000000"/>
        </w14:shadow>
        <w14:textOutline w14:w="0" w14:cap="rnd" w14:cmpd="sng" w14:algn="ctr">
          <w14:noFill/>
          <w14:prstDash w14:val="solid"/>
          <w14:bevel/>
        </w14:textOutline>
      </w:rPr>
    </w:lvl>
    <w:lvl w:ilvl="3" w:tplc="60EA8208">
      <w:start w:val="3"/>
      <w:numFmt w:val="bullet"/>
      <w:lvlText w:val=""/>
      <w:lvlJc w:val="left"/>
      <w:pPr>
        <w:tabs>
          <w:tab w:val="num" w:pos="2596"/>
        </w:tabs>
        <w:ind w:left="2596" w:hanging="360"/>
      </w:pPr>
      <w:rPr>
        <w:rFonts w:ascii="Symbol" w:eastAsia="Times New Roman" w:hAnsi="Symbol" w:cs="Times New Roman" w:hint="default"/>
      </w:r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6" w15:restartNumberingAfterBreak="0">
    <w:nsid w:val="11367ED7"/>
    <w:multiLevelType w:val="multilevel"/>
    <w:tmpl w:val="F7CAC48C"/>
    <w:lvl w:ilvl="0">
      <w:start w:val="1"/>
      <w:numFmt w:val="upperRoman"/>
      <w:pStyle w:val="headingI"/>
      <w:lvlText w:val="%1."/>
      <w:lvlJc w:val="right"/>
      <w:pPr>
        <w:tabs>
          <w:tab w:val="num" w:pos="180"/>
        </w:tabs>
        <w:ind w:left="180" w:hanging="18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17C93808"/>
    <w:multiLevelType w:val="hybridMultilevel"/>
    <w:tmpl w:val="0EE831DA"/>
    <w:lvl w:ilvl="0" w:tplc="43349E3A">
      <w:start w:val="1"/>
      <w:numFmt w:val="decimal"/>
      <w:pStyle w:val="Heading-4"/>
      <w:lvlText w:val="(%1)"/>
      <w:lvlJc w:val="left"/>
      <w:pPr>
        <w:tabs>
          <w:tab w:val="num" w:pos="540"/>
        </w:tabs>
        <w:ind w:left="54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AE312C"/>
    <w:multiLevelType w:val="hybridMultilevel"/>
    <w:tmpl w:val="D996CCBC"/>
    <w:lvl w:ilvl="0" w:tplc="FFFFFFFF">
      <w:start w:val="3"/>
      <w:numFmt w:val="bullet"/>
      <w:lvlText w:val="-"/>
      <w:lvlJc w:val="left"/>
      <w:pPr>
        <w:tabs>
          <w:tab w:val="num" w:pos="1080"/>
        </w:tabs>
        <w:ind w:left="1080" w:hanging="360"/>
      </w:pPr>
      <w:rPr>
        <w:rFonts w:ascii=".VnTime" w:eastAsia="Times New Roman" w:hAnsi=".VnTime" w:cs="Times New Roman" w:hint="default"/>
      </w:rPr>
    </w:lvl>
    <w:lvl w:ilvl="1" w:tplc="FFFFFFFF" w:tentative="1">
      <w:start w:val="1"/>
      <w:numFmt w:val="bullet"/>
      <w:pStyle w:val="N5"/>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C010976"/>
    <w:multiLevelType w:val="singleLevel"/>
    <w:tmpl w:val="70F498B2"/>
    <w:lvl w:ilvl="0">
      <w:numFmt w:val="bullet"/>
      <w:pStyle w:val="CharCharCharCharCharCharCharCharCharChar"/>
      <w:lvlText w:val="-"/>
      <w:lvlJc w:val="left"/>
      <w:pPr>
        <w:tabs>
          <w:tab w:val="num" w:pos="720"/>
        </w:tabs>
        <w:ind w:left="720" w:hanging="720"/>
      </w:pPr>
      <w:rPr>
        <w:rFonts w:ascii="Times New Roman" w:hAnsi="Times New Roman" w:cs="Times New Roman" w:hint="default"/>
        <w:b/>
        <w:bCs/>
      </w:rPr>
    </w:lvl>
  </w:abstractNum>
  <w:abstractNum w:abstractNumId="10" w15:restartNumberingAfterBreak="0">
    <w:nsid w:val="1C756E80"/>
    <w:multiLevelType w:val="multilevel"/>
    <w:tmpl w:val="1758019E"/>
    <w:lvl w:ilvl="0">
      <w:start w:val="1"/>
      <w:numFmt w:val="decimal"/>
      <w:pStyle w:val="TIU"/>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DE80601"/>
    <w:multiLevelType w:val="hybridMultilevel"/>
    <w:tmpl w:val="C0260560"/>
    <w:lvl w:ilvl="0" w:tplc="91747864">
      <w:start w:val="1"/>
      <w:numFmt w:val="decimal"/>
      <w:pStyle w:val="Tiu0"/>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2345E"/>
    <w:multiLevelType w:val="hybridMultilevel"/>
    <w:tmpl w:val="5F8C0660"/>
    <w:lvl w:ilvl="0" w:tplc="04090001">
      <w:start w:val="1"/>
      <w:numFmt w:val="decimal"/>
      <w:pStyle w:val="hb2"/>
      <w:lvlText w:val="%1."/>
      <w:lvlJc w:val="left"/>
      <w:pPr>
        <w:tabs>
          <w:tab w:val="num" w:pos="720"/>
        </w:tabs>
        <w:ind w:left="720" w:hanging="360"/>
      </w:pPr>
      <w:rPr>
        <w:rFonts w:hint="default"/>
      </w:r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13" w15:restartNumberingAfterBreak="0">
    <w:nsid w:val="25585954"/>
    <w:multiLevelType w:val="hybridMultilevel"/>
    <w:tmpl w:val="F708AD62"/>
    <w:lvl w:ilvl="0" w:tplc="60EE0932">
      <w:start w:val="1"/>
      <w:numFmt w:val="bullet"/>
      <w:pStyle w:val="Gach"/>
      <w:lvlText w:val="+"/>
      <w:lvlJc w:val="left"/>
      <w:pPr>
        <w:tabs>
          <w:tab w:val="num" w:pos="0"/>
        </w:tabs>
        <w:ind w:left="1077" w:hanging="35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A425FD"/>
    <w:multiLevelType w:val="hybridMultilevel"/>
    <w:tmpl w:val="0706D366"/>
    <w:lvl w:ilvl="0" w:tplc="6816A65A">
      <w:start w:val="1"/>
      <w:numFmt w:val="decimal"/>
      <w:pStyle w:val="K-heading0"/>
      <w:lvlText w:val="CHƯƠNG %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pStyle w:val="-so"/>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5" w15:restartNumberingAfterBreak="0">
    <w:nsid w:val="2D67021A"/>
    <w:multiLevelType w:val="multilevel"/>
    <w:tmpl w:val="2E641B0A"/>
    <w:lvl w:ilvl="0">
      <w:start w:val="1"/>
      <w:numFmt w:val="decimal"/>
      <w:pStyle w:val="TIU1"/>
      <w:lvlText w:val="%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0.%2."/>
      <w:lvlJc w:val="left"/>
      <w:pPr>
        <w:ind w:left="1080" w:hanging="720"/>
      </w:pPr>
      <w:rPr>
        <w:rFonts w:hint="default"/>
      </w:rPr>
    </w:lvl>
    <w:lvl w:ilvl="2">
      <w:start w:val="1"/>
      <w:numFmt w:val="decimal"/>
      <w:pStyle w:val="tieude"/>
      <w:isLgl/>
      <w:lvlText w:val="8.3.%3."/>
      <w:lvlJc w:val="left"/>
      <w:pPr>
        <w:ind w:left="1080" w:hanging="720"/>
      </w:pPr>
      <w:rPr>
        <w:rFonts w:hint="default"/>
        <w:b/>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6D34FA"/>
    <w:multiLevelType w:val="singleLevel"/>
    <w:tmpl w:val="2C644F06"/>
    <w:lvl w:ilvl="0">
      <w:start w:val="1"/>
      <w:numFmt w:val="decimal"/>
      <w:pStyle w:val="bac-heading3"/>
      <w:lvlText w:val="%1."/>
      <w:lvlJc w:val="left"/>
      <w:pPr>
        <w:ind w:left="360" w:hanging="360"/>
      </w:pPr>
      <w:rPr>
        <w:rFonts w:hint="default"/>
      </w:rPr>
    </w:lvl>
  </w:abstractNum>
  <w:abstractNum w:abstractNumId="17" w15:restartNumberingAfterBreak="0">
    <w:nsid w:val="34031771"/>
    <w:multiLevelType w:val="hybridMultilevel"/>
    <w:tmpl w:val="EFD44034"/>
    <w:lvl w:ilvl="0" w:tplc="9890547A">
      <w:numFmt w:val="bullet"/>
      <w:pStyle w:val="K-Text"/>
      <w:lvlText w:val="+"/>
      <w:lvlJc w:val="left"/>
      <w:pPr>
        <w:ind w:left="1004" w:hanging="360"/>
      </w:pPr>
      <w:rPr>
        <w:rFonts w:ascii="Times New Roman" w:hAnsi="Times New Roman" w:cs="Times New Roman" w:hint="default"/>
        <w:color w:val="auto"/>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356A6FB5"/>
    <w:multiLevelType w:val="hybridMultilevel"/>
    <w:tmpl w:val="32B83AE8"/>
    <w:lvl w:ilvl="0" w:tplc="30CC86E6">
      <w:start w:val="6"/>
      <w:numFmt w:val="bullet"/>
      <w:pStyle w:val="K-Text-"/>
      <w:lvlText w:val="-"/>
      <w:lvlJc w:val="left"/>
      <w:pPr>
        <w:ind w:left="720" w:hanging="360"/>
      </w:pPr>
      <w:rPr>
        <w:rFonts w:ascii="Arial" w:eastAsia="Times New Roman" w:hAnsi="Arial" w:hint="default"/>
        <w:color w:val="auto"/>
      </w:rPr>
    </w:lvl>
    <w:lvl w:ilvl="1" w:tplc="D90060F8">
      <w:start w:val="1"/>
      <w:numFmt w:val="bullet"/>
      <w:lvlText w:val="+"/>
      <w:lvlJc w:val="left"/>
      <w:pPr>
        <w:tabs>
          <w:tab w:val="num" w:pos="1374"/>
        </w:tabs>
        <w:ind w:left="1374" w:hanging="360"/>
      </w:pPr>
      <w:rPr>
        <w:rFonts w:ascii="Times New Roman" w:hAnsi="Times New Roman" w:cs="Times New Roman" w:hint="default"/>
      </w:rPr>
    </w:lvl>
    <w:lvl w:ilvl="2" w:tplc="04090005">
      <w:start w:val="1"/>
      <w:numFmt w:val="bullet"/>
      <w:lvlText w:val=""/>
      <w:lvlJc w:val="left"/>
      <w:pPr>
        <w:tabs>
          <w:tab w:val="num" w:pos="2094"/>
        </w:tabs>
        <w:ind w:left="2094" w:hanging="360"/>
      </w:pPr>
      <w:rPr>
        <w:rFonts w:ascii="Wingdings" w:hAnsi="Wingdings" w:hint="default"/>
      </w:rPr>
    </w:lvl>
    <w:lvl w:ilvl="3" w:tplc="04090001" w:tentative="1">
      <w:start w:val="1"/>
      <w:numFmt w:val="bullet"/>
      <w:lvlText w:val=""/>
      <w:lvlJc w:val="left"/>
      <w:pPr>
        <w:tabs>
          <w:tab w:val="num" w:pos="2814"/>
        </w:tabs>
        <w:ind w:left="2814" w:hanging="360"/>
      </w:pPr>
      <w:rPr>
        <w:rFonts w:ascii="Symbol" w:hAnsi="Symbol" w:hint="default"/>
      </w:rPr>
    </w:lvl>
    <w:lvl w:ilvl="4" w:tplc="04090003" w:tentative="1">
      <w:start w:val="1"/>
      <w:numFmt w:val="bullet"/>
      <w:lvlText w:val="o"/>
      <w:lvlJc w:val="left"/>
      <w:pPr>
        <w:tabs>
          <w:tab w:val="num" w:pos="3534"/>
        </w:tabs>
        <w:ind w:left="3534" w:hanging="360"/>
      </w:pPr>
      <w:rPr>
        <w:rFonts w:ascii="Courier New" w:hAnsi="Courier New" w:hint="default"/>
      </w:rPr>
    </w:lvl>
    <w:lvl w:ilvl="5" w:tplc="04090005" w:tentative="1">
      <w:start w:val="1"/>
      <w:numFmt w:val="bullet"/>
      <w:lvlText w:val=""/>
      <w:lvlJc w:val="left"/>
      <w:pPr>
        <w:tabs>
          <w:tab w:val="num" w:pos="4254"/>
        </w:tabs>
        <w:ind w:left="4254" w:hanging="360"/>
      </w:pPr>
      <w:rPr>
        <w:rFonts w:ascii="Wingdings" w:hAnsi="Wingdings" w:hint="default"/>
      </w:rPr>
    </w:lvl>
    <w:lvl w:ilvl="6" w:tplc="04090001" w:tentative="1">
      <w:start w:val="1"/>
      <w:numFmt w:val="bullet"/>
      <w:lvlText w:val=""/>
      <w:lvlJc w:val="left"/>
      <w:pPr>
        <w:tabs>
          <w:tab w:val="num" w:pos="4974"/>
        </w:tabs>
        <w:ind w:left="4974" w:hanging="360"/>
      </w:pPr>
      <w:rPr>
        <w:rFonts w:ascii="Symbol" w:hAnsi="Symbol" w:hint="default"/>
      </w:rPr>
    </w:lvl>
    <w:lvl w:ilvl="7" w:tplc="04090003" w:tentative="1">
      <w:start w:val="1"/>
      <w:numFmt w:val="bullet"/>
      <w:lvlText w:val="o"/>
      <w:lvlJc w:val="left"/>
      <w:pPr>
        <w:tabs>
          <w:tab w:val="num" w:pos="5694"/>
        </w:tabs>
        <w:ind w:left="5694" w:hanging="360"/>
      </w:pPr>
      <w:rPr>
        <w:rFonts w:ascii="Courier New" w:hAnsi="Courier New" w:hint="default"/>
      </w:rPr>
    </w:lvl>
    <w:lvl w:ilvl="8" w:tplc="04090005" w:tentative="1">
      <w:start w:val="1"/>
      <w:numFmt w:val="bullet"/>
      <w:lvlText w:val=""/>
      <w:lvlJc w:val="left"/>
      <w:pPr>
        <w:tabs>
          <w:tab w:val="num" w:pos="6414"/>
        </w:tabs>
        <w:ind w:left="6414" w:hanging="360"/>
      </w:pPr>
      <w:rPr>
        <w:rFonts w:ascii="Wingdings" w:hAnsi="Wingdings" w:hint="default"/>
      </w:rPr>
    </w:lvl>
  </w:abstractNum>
  <w:abstractNum w:abstractNumId="19" w15:restartNumberingAfterBreak="0">
    <w:nsid w:val="3B7A68DD"/>
    <w:multiLevelType w:val="hybridMultilevel"/>
    <w:tmpl w:val="E2709D34"/>
    <w:styleLink w:val="StyleBulleted11"/>
    <w:lvl w:ilvl="0" w:tplc="FFFFFFFF">
      <w:start w:val="1"/>
      <w:numFmt w:val="bullet"/>
      <w:lvlText w:val="-"/>
      <w:lvlJc w:val="left"/>
      <w:pPr>
        <w:tabs>
          <w:tab w:val="num" w:pos="720"/>
        </w:tabs>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start w:val="3"/>
      <w:numFmt w:val="bullet"/>
      <w:pStyle w:val="2"/>
      <w:lvlText w:val=""/>
      <w:lvlJc w:val="left"/>
      <w:pPr>
        <w:tabs>
          <w:tab w:val="num" w:pos="2340"/>
        </w:tabs>
        <w:ind w:left="2340" w:hanging="360"/>
      </w:pPr>
      <w:rPr>
        <w:rFonts w:ascii="Symbol" w:eastAsia="Times New Roman" w:hAnsi="Symbol" w:cs="Times New Roman" w:hint="default"/>
      </w:rPr>
    </w:lvl>
    <w:lvl w:ilvl="3" w:tplc="FFFFFFFF">
      <w:start w:val="1"/>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D34446C"/>
    <w:multiLevelType w:val="hybridMultilevel"/>
    <w:tmpl w:val="3642F550"/>
    <w:lvl w:ilvl="0" w:tplc="FFFFFFFF">
      <w:start w:val="1"/>
      <w:numFmt w:val="decimal"/>
      <w:pStyle w:val="p3"/>
      <w:lvlText w:val="%1."/>
      <w:lvlJc w:val="left"/>
      <w:pPr>
        <w:tabs>
          <w:tab w:val="num" w:pos="720"/>
        </w:tabs>
        <w:ind w:left="720" w:hanging="360"/>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FFFFFFFF">
      <w:start w:val="4"/>
      <w:numFmt w:val="bullet"/>
      <w:lvlText w:val=""/>
      <w:lvlJc w:val="left"/>
      <w:pPr>
        <w:tabs>
          <w:tab w:val="num" w:pos="2895"/>
        </w:tabs>
        <w:ind w:left="2895" w:hanging="375"/>
      </w:pPr>
      <w:rPr>
        <w:rFonts w:ascii="Symbol" w:eastAsia="Times New Roman" w:hAnsi="Symbol" w:cs="Times New Roman" w:hint="default"/>
      </w:rPr>
    </w:lvl>
    <w:lvl w:ilvl="4" w:tplc="FFFFFFFF">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086E66"/>
    <w:multiLevelType w:val="multilevel"/>
    <w:tmpl w:val="3EB632D4"/>
    <w:lvl w:ilvl="0">
      <w:start w:val="3"/>
      <w:numFmt w:val="bullet"/>
      <w:pStyle w:val="Mucgach-"/>
      <w:lvlText w:val="-"/>
      <w:lvlJc w:val="left"/>
      <w:pPr>
        <w:ind w:left="1495" w:hanging="360"/>
      </w:pPr>
      <w:rPr>
        <w:rFonts w:ascii=".VnTime" w:eastAsia="Times New Roman" w:hAnsi=".VnTime"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EEE7E67"/>
    <w:multiLevelType w:val="hybridMultilevel"/>
    <w:tmpl w:val="CA3A96D8"/>
    <w:lvl w:ilvl="0" w:tplc="1110F8DC">
      <w:start w:val="1"/>
      <w:numFmt w:val="decimal"/>
      <w:pStyle w:val="-Hinh"/>
      <w:lvlText w:val="Hình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B45EE"/>
    <w:multiLevelType w:val="hybridMultilevel"/>
    <w:tmpl w:val="EF40F092"/>
    <w:lvl w:ilvl="0" w:tplc="FFFFFFFF">
      <w:start w:val="1"/>
      <w:numFmt w:val="bullet"/>
      <w:pStyle w:val="N4"/>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0C808E6"/>
    <w:multiLevelType w:val="hybridMultilevel"/>
    <w:tmpl w:val="0D803F38"/>
    <w:lvl w:ilvl="0" w:tplc="AC6675CC">
      <w:start w:val="1"/>
      <w:numFmt w:val="bullet"/>
      <w:pStyle w:val="K-Text-loi2"/>
      <w:lvlText w:val="-"/>
      <w:lvlJc w:val="left"/>
      <w:pPr>
        <w:tabs>
          <w:tab w:val="num" w:pos="720"/>
        </w:tabs>
        <w:ind w:left="720" w:hanging="360"/>
      </w:pPr>
      <w:rPr>
        <w:rFonts w:ascii="Times New Roman" w:hAnsi="Times New Roman" w:hint="default"/>
      </w:rPr>
    </w:lvl>
    <w:lvl w:ilvl="1" w:tplc="A8E04556" w:tentative="1">
      <w:start w:val="1"/>
      <w:numFmt w:val="bullet"/>
      <w:lvlText w:val="-"/>
      <w:lvlJc w:val="left"/>
      <w:pPr>
        <w:tabs>
          <w:tab w:val="num" w:pos="1440"/>
        </w:tabs>
        <w:ind w:left="1440" w:hanging="360"/>
      </w:pPr>
      <w:rPr>
        <w:rFonts w:ascii="Times New Roman" w:hAnsi="Times New Roman" w:hint="default"/>
      </w:rPr>
    </w:lvl>
    <w:lvl w:ilvl="2" w:tplc="5288A236" w:tentative="1">
      <w:start w:val="1"/>
      <w:numFmt w:val="bullet"/>
      <w:lvlText w:val="-"/>
      <w:lvlJc w:val="left"/>
      <w:pPr>
        <w:tabs>
          <w:tab w:val="num" w:pos="2160"/>
        </w:tabs>
        <w:ind w:left="2160" w:hanging="360"/>
      </w:pPr>
      <w:rPr>
        <w:rFonts w:ascii="Times New Roman" w:hAnsi="Times New Roman" w:hint="default"/>
      </w:rPr>
    </w:lvl>
    <w:lvl w:ilvl="3" w:tplc="6234DC80" w:tentative="1">
      <w:start w:val="1"/>
      <w:numFmt w:val="bullet"/>
      <w:lvlText w:val="-"/>
      <w:lvlJc w:val="left"/>
      <w:pPr>
        <w:tabs>
          <w:tab w:val="num" w:pos="2880"/>
        </w:tabs>
        <w:ind w:left="2880" w:hanging="360"/>
      </w:pPr>
      <w:rPr>
        <w:rFonts w:ascii="Times New Roman" w:hAnsi="Times New Roman" w:hint="default"/>
      </w:rPr>
    </w:lvl>
    <w:lvl w:ilvl="4" w:tplc="ADAC2604" w:tentative="1">
      <w:start w:val="1"/>
      <w:numFmt w:val="bullet"/>
      <w:lvlText w:val="-"/>
      <w:lvlJc w:val="left"/>
      <w:pPr>
        <w:tabs>
          <w:tab w:val="num" w:pos="3600"/>
        </w:tabs>
        <w:ind w:left="3600" w:hanging="360"/>
      </w:pPr>
      <w:rPr>
        <w:rFonts w:ascii="Times New Roman" w:hAnsi="Times New Roman" w:hint="default"/>
      </w:rPr>
    </w:lvl>
    <w:lvl w:ilvl="5" w:tplc="CF2E90EA" w:tentative="1">
      <w:start w:val="1"/>
      <w:numFmt w:val="bullet"/>
      <w:lvlText w:val="-"/>
      <w:lvlJc w:val="left"/>
      <w:pPr>
        <w:tabs>
          <w:tab w:val="num" w:pos="4320"/>
        </w:tabs>
        <w:ind w:left="4320" w:hanging="360"/>
      </w:pPr>
      <w:rPr>
        <w:rFonts w:ascii="Times New Roman" w:hAnsi="Times New Roman" w:hint="default"/>
      </w:rPr>
    </w:lvl>
    <w:lvl w:ilvl="6" w:tplc="CD467EA8" w:tentative="1">
      <w:start w:val="1"/>
      <w:numFmt w:val="bullet"/>
      <w:lvlText w:val="-"/>
      <w:lvlJc w:val="left"/>
      <w:pPr>
        <w:tabs>
          <w:tab w:val="num" w:pos="5040"/>
        </w:tabs>
        <w:ind w:left="5040" w:hanging="360"/>
      </w:pPr>
      <w:rPr>
        <w:rFonts w:ascii="Times New Roman" w:hAnsi="Times New Roman" w:hint="default"/>
      </w:rPr>
    </w:lvl>
    <w:lvl w:ilvl="7" w:tplc="8E000058" w:tentative="1">
      <w:start w:val="1"/>
      <w:numFmt w:val="bullet"/>
      <w:lvlText w:val="-"/>
      <w:lvlJc w:val="left"/>
      <w:pPr>
        <w:tabs>
          <w:tab w:val="num" w:pos="5760"/>
        </w:tabs>
        <w:ind w:left="5760" w:hanging="360"/>
      </w:pPr>
      <w:rPr>
        <w:rFonts w:ascii="Times New Roman" w:hAnsi="Times New Roman" w:hint="default"/>
      </w:rPr>
    </w:lvl>
    <w:lvl w:ilvl="8" w:tplc="9E9C652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3083E8C"/>
    <w:multiLevelType w:val="hybridMultilevel"/>
    <w:tmpl w:val="D9541CBC"/>
    <w:lvl w:ilvl="0" w:tplc="AE28DE28">
      <w:start w:val="1"/>
      <w:numFmt w:val="decimal"/>
      <w:lvlText w:val="%1."/>
      <w:lvlJc w:val="left"/>
      <w:pPr>
        <w:tabs>
          <w:tab w:val="num" w:pos="1020"/>
        </w:tabs>
        <w:ind w:left="1020" w:hanging="660"/>
      </w:pPr>
      <w:rPr>
        <w:rFonts w:hint="default"/>
      </w:rPr>
    </w:lvl>
    <w:lvl w:ilvl="1" w:tplc="04090003">
      <w:start w:val="1"/>
      <w:numFmt w:val="lowerLetter"/>
      <w:pStyle w:val="m4"/>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46270381"/>
    <w:multiLevelType w:val="singleLevel"/>
    <w:tmpl w:val="57DAA38E"/>
    <w:lvl w:ilvl="0">
      <w:start w:val="1"/>
      <w:numFmt w:val="decimal"/>
      <w:pStyle w:val="ListNumber3"/>
      <w:lvlText w:val=""/>
      <w:lvlJc w:val="left"/>
      <w:pPr>
        <w:tabs>
          <w:tab w:val="num" w:pos="360"/>
        </w:tabs>
        <w:ind w:left="360" w:hanging="360"/>
      </w:pPr>
      <w:rPr>
        <w:rFonts w:ascii="Wingdings" w:hAnsi="Wingdings" w:hint="default"/>
      </w:rPr>
    </w:lvl>
  </w:abstractNum>
  <w:abstractNum w:abstractNumId="27" w15:restartNumberingAfterBreak="0">
    <w:nsid w:val="474035DC"/>
    <w:multiLevelType w:val="hybridMultilevel"/>
    <w:tmpl w:val="27AE9CA8"/>
    <w:lvl w:ilvl="0" w:tplc="52FAD0D0">
      <w:start w:val="1"/>
      <w:numFmt w:val="bullet"/>
      <w:pStyle w:val="-muc-"/>
      <w:lvlText w:val="-"/>
      <w:lvlJc w:val="left"/>
      <w:pPr>
        <w:ind w:left="2062"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lang w:val="vi-VN"/>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345" w:hanging="360"/>
      </w:pPr>
      <w:rPr>
        <w:rFonts w:ascii="Courier New" w:hAnsi="Courier New" w:hint="default"/>
      </w:rPr>
    </w:lvl>
    <w:lvl w:ilvl="2" w:tplc="04090005" w:tentative="1">
      <w:start w:val="1"/>
      <w:numFmt w:val="bullet"/>
      <w:lvlText w:val=""/>
      <w:lvlJc w:val="left"/>
      <w:pPr>
        <w:ind w:left="1065" w:hanging="360"/>
      </w:pPr>
      <w:rPr>
        <w:rFonts w:ascii="Times New Roman" w:hAnsi="Times New Roman" w:hint="default"/>
      </w:rPr>
    </w:lvl>
    <w:lvl w:ilvl="3" w:tplc="04090001" w:tentative="1">
      <w:start w:val="1"/>
      <w:numFmt w:val="bullet"/>
      <w:lvlText w:val=""/>
      <w:lvlJc w:val="left"/>
      <w:pPr>
        <w:ind w:left="1785" w:hanging="360"/>
      </w:pPr>
      <w:rPr>
        <w:rFonts w:ascii="Times New Roman" w:hAnsi="Times New Roman" w:hint="default"/>
      </w:rPr>
    </w:lvl>
    <w:lvl w:ilvl="4" w:tplc="04090003" w:tentative="1">
      <w:start w:val="1"/>
      <w:numFmt w:val="bullet"/>
      <w:lvlText w:val="o"/>
      <w:lvlJc w:val="left"/>
      <w:pPr>
        <w:ind w:left="2505" w:hanging="360"/>
      </w:pPr>
      <w:rPr>
        <w:rFonts w:ascii="Courier New" w:hAnsi="Courier New" w:hint="default"/>
      </w:rPr>
    </w:lvl>
    <w:lvl w:ilvl="5" w:tplc="04090005" w:tentative="1">
      <w:start w:val="1"/>
      <w:numFmt w:val="bullet"/>
      <w:lvlText w:val=""/>
      <w:lvlJc w:val="left"/>
      <w:pPr>
        <w:ind w:left="3225" w:hanging="360"/>
      </w:pPr>
      <w:rPr>
        <w:rFonts w:ascii="Times New Roman" w:hAnsi="Times New Roman" w:hint="default"/>
      </w:rPr>
    </w:lvl>
    <w:lvl w:ilvl="6" w:tplc="04090001" w:tentative="1">
      <w:start w:val="1"/>
      <w:numFmt w:val="bullet"/>
      <w:lvlText w:val=""/>
      <w:lvlJc w:val="left"/>
      <w:pPr>
        <w:ind w:left="3945" w:hanging="360"/>
      </w:pPr>
      <w:rPr>
        <w:rFonts w:ascii="Times New Roman" w:hAnsi="Times New Roman" w:hint="default"/>
      </w:rPr>
    </w:lvl>
    <w:lvl w:ilvl="7" w:tplc="04090003" w:tentative="1">
      <w:start w:val="1"/>
      <w:numFmt w:val="bullet"/>
      <w:lvlText w:val="o"/>
      <w:lvlJc w:val="left"/>
      <w:pPr>
        <w:ind w:left="4665" w:hanging="360"/>
      </w:pPr>
      <w:rPr>
        <w:rFonts w:ascii="Courier New" w:hAnsi="Courier New" w:hint="default"/>
      </w:rPr>
    </w:lvl>
    <w:lvl w:ilvl="8" w:tplc="04090005" w:tentative="1">
      <w:start w:val="1"/>
      <w:numFmt w:val="bullet"/>
      <w:lvlText w:val=""/>
      <w:lvlJc w:val="left"/>
      <w:pPr>
        <w:ind w:left="5385" w:hanging="360"/>
      </w:pPr>
      <w:rPr>
        <w:rFonts w:ascii="Times New Roman" w:hAnsi="Times New Roman" w:hint="default"/>
      </w:rPr>
    </w:lvl>
  </w:abstractNum>
  <w:abstractNum w:abstractNumId="28" w15:restartNumberingAfterBreak="0">
    <w:nsid w:val="476D6DDA"/>
    <w:multiLevelType w:val="hybridMultilevel"/>
    <w:tmpl w:val="38A09EEE"/>
    <w:lvl w:ilvl="0" w:tplc="54A49568">
      <w:start w:val="1"/>
      <w:numFmt w:val="upperRoman"/>
      <w:pStyle w:val="muc"/>
      <w:lvlText w:val="%1."/>
      <w:lvlJc w:val="left"/>
      <w:pPr>
        <w:tabs>
          <w:tab w:val="num" w:pos="1440"/>
        </w:tabs>
        <w:ind w:left="1440" w:hanging="72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9" w15:restartNumberingAfterBreak="0">
    <w:nsid w:val="47AC5E47"/>
    <w:multiLevelType w:val="hybridMultilevel"/>
    <w:tmpl w:val="041A9CD6"/>
    <w:lvl w:ilvl="0" w:tplc="8BA82134">
      <w:start w:val="3"/>
      <w:numFmt w:val="bullet"/>
      <w:pStyle w:val="ListBullet3"/>
      <w:lvlText w:val=""/>
      <w:lvlJc w:val="left"/>
      <w:pPr>
        <w:tabs>
          <w:tab w:val="num" w:pos="1080"/>
        </w:tabs>
        <w:ind w:left="1080" w:hanging="360"/>
      </w:pPr>
      <w:rPr>
        <w:rFonts w:ascii="Symbol" w:eastAsia="Times New Roman" w:hAnsi="Symbol" w:cs="Times New Roman" w:hint="default"/>
      </w:rPr>
    </w:lvl>
    <w:lvl w:ilvl="1" w:tplc="04090019" w:tentative="1">
      <w:start w:val="1"/>
      <w:numFmt w:val="bullet"/>
      <w:pStyle w:val="N1"/>
      <w:lvlText w:val="o"/>
      <w:lvlJc w:val="left"/>
      <w:pPr>
        <w:tabs>
          <w:tab w:val="num" w:pos="1800"/>
        </w:tabs>
        <w:ind w:left="1800" w:hanging="360"/>
      </w:pPr>
      <w:rPr>
        <w:rFonts w:ascii="Courier New" w:hAnsi="Courier New" w:cs="Courier New"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A235E63"/>
    <w:multiLevelType w:val="hybridMultilevel"/>
    <w:tmpl w:val="52CCDF4C"/>
    <w:lvl w:ilvl="0" w:tplc="FFFFFFFF">
      <w:start w:val="1"/>
      <w:numFmt w:val="bullet"/>
      <w:pStyle w:val="Muc-"/>
      <w:lvlText w:val="-"/>
      <w:lvlJc w:val="left"/>
      <w:pPr>
        <w:tabs>
          <w:tab w:val="num" w:pos="1080"/>
        </w:tabs>
        <w:ind w:left="1003" w:hanging="283"/>
      </w:pPr>
      <w:rPr>
        <w:rFonts w:ascii=".VnArial" w:hAnsi=".VnArial" w:cs=".VnArial" w:hint="default"/>
        <w:b w:val="0"/>
        <w:bCs w:val="0"/>
        <w:i w:val="0"/>
        <w:iCs w:val="0"/>
        <w:sz w:val="26"/>
        <w:szCs w:val="26"/>
      </w:rPr>
    </w:lvl>
    <w:lvl w:ilvl="1" w:tplc="FFFFFFFF">
      <w:start w:val="1"/>
      <w:numFmt w:val="bullet"/>
      <w:lvlText w:val="o"/>
      <w:lvlJc w:val="left"/>
      <w:pPr>
        <w:tabs>
          <w:tab w:val="num" w:pos="1876"/>
        </w:tabs>
        <w:ind w:left="1876" w:hanging="360"/>
      </w:pPr>
      <w:rPr>
        <w:rFonts w:ascii="Courier New" w:hAnsi="Courier New" w:cs="Courier New" w:hint="default"/>
      </w:rPr>
    </w:lvl>
    <w:lvl w:ilvl="2" w:tplc="FFFFFFFF">
      <w:start w:val="1"/>
      <w:numFmt w:val="bullet"/>
      <w:lvlText w:val=""/>
      <w:lvlJc w:val="left"/>
      <w:pPr>
        <w:tabs>
          <w:tab w:val="num" w:pos="2596"/>
        </w:tabs>
        <w:ind w:left="2596" w:hanging="360"/>
      </w:pPr>
      <w:rPr>
        <w:rFonts w:ascii="Wingdings" w:hAnsi="Wingdings" w:cs="Wingdings" w:hint="default"/>
      </w:rPr>
    </w:lvl>
    <w:lvl w:ilvl="3" w:tplc="FFFFFFFF">
      <w:start w:val="1"/>
      <w:numFmt w:val="bullet"/>
      <w:lvlText w:val=""/>
      <w:lvlJc w:val="left"/>
      <w:pPr>
        <w:tabs>
          <w:tab w:val="num" w:pos="3316"/>
        </w:tabs>
        <w:ind w:left="3316" w:hanging="360"/>
      </w:pPr>
      <w:rPr>
        <w:rFonts w:ascii="Symbol" w:hAnsi="Symbol" w:cs="Symbol" w:hint="default"/>
      </w:rPr>
    </w:lvl>
    <w:lvl w:ilvl="4" w:tplc="FFFFFFFF">
      <w:start w:val="1"/>
      <w:numFmt w:val="bullet"/>
      <w:lvlText w:val="o"/>
      <w:lvlJc w:val="left"/>
      <w:pPr>
        <w:tabs>
          <w:tab w:val="num" w:pos="4036"/>
        </w:tabs>
        <w:ind w:left="4036" w:hanging="360"/>
      </w:pPr>
      <w:rPr>
        <w:rFonts w:ascii="Courier New" w:hAnsi="Courier New" w:cs="Courier New" w:hint="default"/>
      </w:rPr>
    </w:lvl>
    <w:lvl w:ilvl="5" w:tplc="FFFFFFFF">
      <w:start w:val="1"/>
      <w:numFmt w:val="bullet"/>
      <w:lvlText w:val=""/>
      <w:lvlJc w:val="left"/>
      <w:pPr>
        <w:tabs>
          <w:tab w:val="num" w:pos="4756"/>
        </w:tabs>
        <w:ind w:left="4756" w:hanging="360"/>
      </w:pPr>
      <w:rPr>
        <w:rFonts w:ascii="Wingdings" w:hAnsi="Wingdings" w:cs="Wingdings" w:hint="default"/>
      </w:rPr>
    </w:lvl>
    <w:lvl w:ilvl="6" w:tplc="FFFFFFFF">
      <w:start w:val="1"/>
      <w:numFmt w:val="bullet"/>
      <w:lvlText w:val=""/>
      <w:lvlJc w:val="left"/>
      <w:pPr>
        <w:tabs>
          <w:tab w:val="num" w:pos="5476"/>
        </w:tabs>
        <w:ind w:left="5476" w:hanging="360"/>
      </w:pPr>
      <w:rPr>
        <w:rFonts w:ascii="Symbol" w:hAnsi="Symbol" w:cs="Symbol" w:hint="default"/>
      </w:rPr>
    </w:lvl>
    <w:lvl w:ilvl="7" w:tplc="FFFFFFFF">
      <w:start w:val="1"/>
      <w:numFmt w:val="bullet"/>
      <w:lvlText w:val="o"/>
      <w:lvlJc w:val="left"/>
      <w:pPr>
        <w:tabs>
          <w:tab w:val="num" w:pos="6196"/>
        </w:tabs>
        <w:ind w:left="6196" w:hanging="360"/>
      </w:pPr>
      <w:rPr>
        <w:rFonts w:ascii="Courier New" w:hAnsi="Courier New" w:cs="Courier New" w:hint="default"/>
      </w:rPr>
    </w:lvl>
    <w:lvl w:ilvl="8" w:tplc="FFFFFFFF">
      <w:start w:val="1"/>
      <w:numFmt w:val="bullet"/>
      <w:lvlText w:val=""/>
      <w:lvlJc w:val="left"/>
      <w:pPr>
        <w:tabs>
          <w:tab w:val="num" w:pos="6916"/>
        </w:tabs>
        <w:ind w:left="6916" w:hanging="360"/>
      </w:pPr>
      <w:rPr>
        <w:rFonts w:ascii="Wingdings" w:hAnsi="Wingdings" w:cs="Wingdings" w:hint="default"/>
      </w:rPr>
    </w:lvl>
  </w:abstractNum>
  <w:abstractNum w:abstractNumId="31" w15:restartNumberingAfterBreak="0">
    <w:nsid w:val="4DDC4283"/>
    <w:multiLevelType w:val="hybridMultilevel"/>
    <w:tmpl w:val="BC803032"/>
    <w:lvl w:ilvl="0" w:tplc="FFFFFFFF">
      <w:start w:val="1"/>
      <w:numFmt w:val="bullet"/>
      <w:pStyle w:val="Muc0"/>
      <w:lvlText w:val="+"/>
      <w:lvlJc w:val="left"/>
      <w:pPr>
        <w:ind w:left="1008"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32" w15:restartNumberingAfterBreak="0">
    <w:nsid w:val="4EAC6C64"/>
    <w:multiLevelType w:val="multilevel"/>
    <w:tmpl w:val="0F20BB02"/>
    <w:styleLink w:val="StyleBulleted12"/>
    <w:lvl w:ilvl="0">
      <w:numFmt w:val="bullet"/>
      <w:lvlText w:val="-"/>
      <w:lvlJc w:val="left"/>
      <w:pPr>
        <w:tabs>
          <w:tab w:val="num" w:pos="1134"/>
        </w:tabs>
        <w:ind w:left="1134" w:hanging="283"/>
      </w:pPr>
      <w:rPr>
        <w:rFonts w:ascii="Tahoma" w:hAnsi="Tahoma" w:cs="Tahoma" w:hint="default"/>
        <w:sz w:val="24"/>
        <w:szCs w:val="24"/>
      </w:rPr>
    </w:lvl>
    <w:lvl w:ilvl="1">
      <w:start w:val="1"/>
      <w:numFmt w:val="bullet"/>
      <w:lvlText w:val="o"/>
      <w:lvlJc w:val="left"/>
      <w:pPr>
        <w:tabs>
          <w:tab w:val="num" w:pos="2214"/>
        </w:tabs>
        <w:ind w:left="2214" w:hanging="360"/>
      </w:pPr>
      <w:rPr>
        <w:rFonts w:ascii="Courier New" w:hAnsi="Courier New" w:cs="Courier New" w:hint="default"/>
      </w:rPr>
    </w:lvl>
    <w:lvl w:ilvl="2">
      <w:start w:val="1"/>
      <w:numFmt w:val="bullet"/>
      <w:lvlText w:val=""/>
      <w:lvlJc w:val="left"/>
      <w:pPr>
        <w:tabs>
          <w:tab w:val="num" w:pos="2934"/>
        </w:tabs>
        <w:ind w:left="2934" w:hanging="360"/>
      </w:pPr>
      <w:rPr>
        <w:rFonts w:ascii="Times New Roman" w:hAnsi="Times New Roman" w:cs="Times New Roman" w:hint="default"/>
      </w:rPr>
    </w:lvl>
    <w:lvl w:ilvl="3">
      <w:start w:val="1"/>
      <w:numFmt w:val="bullet"/>
      <w:lvlText w:val=""/>
      <w:lvlJc w:val="left"/>
      <w:pPr>
        <w:tabs>
          <w:tab w:val="num" w:pos="3654"/>
        </w:tabs>
        <w:ind w:left="3654" w:hanging="360"/>
      </w:pPr>
      <w:rPr>
        <w:rFonts w:ascii="Times New Roman" w:hAnsi="Times New Roman" w:cs="Times New Roman" w:hint="default"/>
      </w:rPr>
    </w:lvl>
    <w:lvl w:ilvl="4">
      <w:start w:val="1"/>
      <w:numFmt w:val="bullet"/>
      <w:lvlText w:val="o"/>
      <w:lvlJc w:val="left"/>
      <w:pPr>
        <w:tabs>
          <w:tab w:val="num" w:pos="4374"/>
        </w:tabs>
        <w:ind w:left="4374" w:hanging="360"/>
      </w:pPr>
      <w:rPr>
        <w:rFonts w:ascii="Courier New" w:hAnsi="Courier New" w:cs="Courier New" w:hint="default"/>
      </w:rPr>
    </w:lvl>
    <w:lvl w:ilvl="5">
      <w:start w:val="1"/>
      <w:numFmt w:val="bullet"/>
      <w:lvlText w:val=""/>
      <w:lvlJc w:val="left"/>
      <w:pPr>
        <w:tabs>
          <w:tab w:val="num" w:pos="5094"/>
        </w:tabs>
        <w:ind w:left="5094" w:hanging="360"/>
      </w:pPr>
      <w:rPr>
        <w:rFonts w:ascii="Times New Roman" w:hAnsi="Times New Roman" w:cs="Times New Roman" w:hint="default"/>
      </w:rPr>
    </w:lvl>
    <w:lvl w:ilvl="6">
      <w:start w:val="1"/>
      <w:numFmt w:val="bullet"/>
      <w:lvlText w:val=""/>
      <w:lvlJc w:val="left"/>
      <w:pPr>
        <w:tabs>
          <w:tab w:val="num" w:pos="5814"/>
        </w:tabs>
        <w:ind w:left="5814" w:hanging="360"/>
      </w:pPr>
      <w:rPr>
        <w:rFonts w:ascii="Times New Roman" w:hAnsi="Times New Roman" w:cs="Times New Roman" w:hint="default"/>
      </w:rPr>
    </w:lvl>
    <w:lvl w:ilvl="7">
      <w:start w:val="1"/>
      <w:numFmt w:val="bullet"/>
      <w:lvlText w:val="o"/>
      <w:lvlJc w:val="left"/>
      <w:pPr>
        <w:tabs>
          <w:tab w:val="num" w:pos="6534"/>
        </w:tabs>
        <w:ind w:left="6534" w:hanging="360"/>
      </w:pPr>
      <w:rPr>
        <w:rFonts w:ascii="Courier New" w:hAnsi="Courier New" w:cs="Courier New" w:hint="default"/>
      </w:rPr>
    </w:lvl>
    <w:lvl w:ilvl="8">
      <w:start w:val="1"/>
      <w:numFmt w:val="bullet"/>
      <w:lvlText w:val=""/>
      <w:lvlJc w:val="left"/>
      <w:pPr>
        <w:tabs>
          <w:tab w:val="num" w:pos="7254"/>
        </w:tabs>
        <w:ind w:left="7254" w:hanging="360"/>
      </w:pPr>
      <w:rPr>
        <w:rFonts w:ascii="Times New Roman" w:hAnsi="Times New Roman" w:cs="Times New Roman" w:hint="default"/>
      </w:rPr>
    </w:lvl>
  </w:abstractNum>
  <w:abstractNum w:abstractNumId="33" w15:restartNumberingAfterBreak="0">
    <w:nsid w:val="56CC15AE"/>
    <w:multiLevelType w:val="hybridMultilevel"/>
    <w:tmpl w:val="26DABFD4"/>
    <w:styleLink w:val="baclist41"/>
    <w:lvl w:ilvl="0" w:tplc="3BC2E2DE">
      <w:start w:val="1"/>
      <w:numFmt w:val="bullet"/>
      <w:pStyle w:val="L1"/>
      <w:lvlText w:val="-"/>
      <w:lvlJc w:val="left"/>
      <w:pPr>
        <w:tabs>
          <w:tab w:val="num" w:pos="720"/>
        </w:tabs>
        <w:ind w:left="720" w:hanging="360"/>
      </w:pPr>
      <w:rPr>
        <w:rFonts w:ascii="Times New Roman" w:hAnsi="Times New Roman" w:cs="Times New Roman" w:hint="default"/>
      </w:rPr>
    </w:lvl>
    <w:lvl w:ilvl="1" w:tplc="04090003">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04712B"/>
    <w:multiLevelType w:val="hybridMultilevel"/>
    <w:tmpl w:val="BA3ACFCE"/>
    <w:lvl w:ilvl="0" w:tplc="FA0E9B6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5E3F5BA2"/>
    <w:multiLevelType w:val="hybridMultilevel"/>
    <w:tmpl w:val="E690D8A2"/>
    <w:lvl w:ilvl="0" w:tplc="6D92FBBA">
      <w:start w:val="2"/>
      <w:numFmt w:val="bullet"/>
      <w:pStyle w:val="---"/>
      <w:lvlText w:val="-"/>
      <w:lvlJc w:val="left"/>
      <w:pPr>
        <w:ind w:left="720" w:hanging="360"/>
      </w:pPr>
      <w:rPr>
        <w:rFonts w:ascii="Times New Roman" w:eastAsia="Calibri" w:hAnsi="Times New Roman" w:cs="Times New Roman" w:hint="default"/>
      </w:rPr>
    </w:lvl>
    <w:lvl w:ilvl="1" w:tplc="D772DDE8">
      <w:start w:val="1"/>
      <w:numFmt w:val="bullet"/>
      <w:lvlText w:val="o"/>
      <w:lvlJc w:val="left"/>
      <w:pPr>
        <w:ind w:left="1440" w:hanging="360"/>
      </w:pPr>
      <w:rPr>
        <w:rFonts w:ascii="Courier New" w:hAnsi="Courier New" w:cs="Courier New" w:hint="default"/>
      </w:rPr>
    </w:lvl>
    <w:lvl w:ilvl="2" w:tplc="B89A86FC" w:tentative="1">
      <w:start w:val="1"/>
      <w:numFmt w:val="bullet"/>
      <w:lvlText w:val=""/>
      <w:lvlJc w:val="left"/>
      <w:pPr>
        <w:ind w:left="2160" w:hanging="360"/>
      </w:pPr>
      <w:rPr>
        <w:rFonts w:ascii="Wingdings" w:hAnsi="Wingdings" w:hint="default"/>
      </w:rPr>
    </w:lvl>
    <w:lvl w:ilvl="3" w:tplc="F508B7AE">
      <w:start w:val="1"/>
      <w:numFmt w:val="bullet"/>
      <w:lvlText w:val=""/>
      <w:lvlJc w:val="left"/>
      <w:pPr>
        <w:ind w:left="2880" w:hanging="360"/>
      </w:pPr>
      <w:rPr>
        <w:rFonts w:ascii="Symbol" w:hAnsi="Symbol" w:hint="default"/>
      </w:rPr>
    </w:lvl>
    <w:lvl w:ilvl="4" w:tplc="37EA8878" w:tentative="1">
      <w:start w:val="1"/>
      <w:numFmt w:val="bullet"/>
      <w:lvlText w:val="o"/>
      <w:lvlJc w:val="left"/>
      <w:pPr>
        <w:ind w:left="3600" w:hanging="360"/>
      </w:pPr>
      <w:rPr>
        <w:rFonts w:ascii="Courier New" w:hAnsi="Courier New" w:cs="Courier New" w:hint="default"/>
      </w:rPr>
    </w:lvl>
    <w:lvl w:ilvl="5" w:tplc="D17E4B5C" w:tentative="1">
      <w:start w:val="1"/>
      <w:numFmt w:val="bullet"/>
      <w:lvlText w:val=""/>
      <w:lvlJc w:val="left"/>
      <w:pPr>
        <w:ind w:left="4320" w:hanging="360"/>
      </w:pPr>
      <w:rPr>
        <w:rFonts w:ascii="Wingdings" w:hAnsi="Wingdings" w:hint="default"/>
      </w:rPr>
    </w:lvl>
    <w:lvl w:ilvl="6" w:tplc="88D6E0A8" w:tentative="1">
      <w:start w:val="1"/>
      <w:numFmt w:val="bullet"/>
      <w:lvlText w:val=""/>
      <w:lvlJc w:val="left"/>
      <w:pPr>
        <w:ind w:left="5040" w:hanging="360"/>
      </w:pPr>
      <w:rPr>
        <w:rFonts w:ascii="Symbol" w:hAnsi="Symbol" w:hint="default"/>
      </w:rPr>
    </w:lvl>
    <w:lvl w:ilvl="7" w:tplc="3DAA35E4" w:tentative="1">
      <w:start w:val="1"/>
      <w:numFmt w:val="bullet"/>
      <w:lvlText w:val="o"/>
      <w:lvlJc w:val="left"/>
      <w:pPr>
        <w:ind w:left="5760" w:hanging="360"/>
      </w:pPr>
      <w:rPr>
        <w:rFonts w:ascii="Courier New" w:hAnsi="Courier New" w:cs="Courier New" w:hint="default"/>
      </w:rPr>
    </w:lvl>
    <w:lvl w:ilvl="8" w:tplc="C908E748" w:tentative="1">
      <w:start w:val="1"/>
      <w:numFmt w:val="bullet"/>
      <w:lvlText w:val=""/>
      <w:lvlJc w:val="left"/>
      <w:pPr>
        <w:ind w:left="6480" w:hanging="360"/>
      </w:pPr>
      <w:rPr>
        <w:rFonts w:ascii="Wingdings" w:hAnsi="Wingdings" w:hint="default"/>
      </w:rPr>
    </w:lvl>
  </w:abstractNum>
  <w:abstractNum w:abstractNumId="36" w15:restartNumberingAfterBreak="0">
    <w:nsid w:val="5F2426DC"/>
    <w:multiLevelType w:val="hybridMultilevel"/>
    <w:tmpl w:val="0EE02E40"/>
    <w:lvl w:ilvl="0" w:tplc="0409000D">
      <w:start w:val="1"/>
      <w:numFmt w:val="bullet"/>
      <w:pStyle w:val="Chu"/>
      <w:lvlText w:val=""/>
      <w:lvlJc w:val="left"/>
      <w:pPr>
        <w:tabs>
          <w:tab w:val="num" w:pos="502"/>
        </w:tabs>
        <w:ind w:left="5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685DB3"/>
    <w:multiLevelType w:val="multilevel"/>
    <w:tmpl w:val="D5360658"/>
    <w:lvl w:ilvl="0">
      <w:start w:val="1"/>
      <w:numFmt w:val="decimal"/>
      <w:lvlText w:val="%1"/>
      <w:lvlJc w:val="left"/>
      <w:pPr>
        <w:ind w:left="450" w:hanging="450"/>
      </w:pPr>
    </w:lvl>
    <w:lvl w:ilvl="1">
      <w:start w:val="1"/>
      <w:numFmt w:val="decimal"/>
      <w:pStyle w:val="11"/>
      <w:lvlText w:val="%1.%2"/>
      <w:lvlJc w:val="left"/>
      <w:pPr>
        <w:ind w:left="450" w:hanging="450"/>
      </w:pPr>
    </w:lvl>
    <w:lvl w:ilvl="2">
      <w:start w:val="1"/>
      <w:numFmt w:val="decimal"/>
      <w:pStyle w:val="110"/>
      <w:suff w:val="nothing"/>
      <w:lvlText w:val="%1.%2.%3"/>
      <w:lvlJc w:val="left"/>
      <w:pPr>
        <w:ind w:left="862" w:hanging="720"/>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
      <w:suff w:val="nothing"/>
      <w:lvlText w:val="%1.%2.%3.%4"/>
      <w:lvlJc w:val="left"/>
      <w:pPr>
        <w:ind w:left="567" w:hanging="510"/>
      </w:pPr>
      <w:rPr>
        <w:rFonts w:ascii="Times New Roman" w:eastAsia="Batang" w:hAnsi="Times New Roman" w:cs="Times New Roman" w:hint="default"/>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633F328D"/>
    <w:multiLevelType w:val="multilevel"/>
    <w:tmpl w:val="FCEA3F40"/>
    <w:numStyleLink w:val="baclist4"/>
  </w:abstractNum>
  <w:abstractNum w:abstractNumId="39" w15:restartNumberingAfterBreak="0">
    <w:nsid w:val="641A0DA6"/>
    <w:multiLevelType w:val="hybridMultilevel"/>
    <w:tmpl w:val="848A2F9C"/>
    <w:lvl w:ilvl="0" w:tplc="A112A174">
      <w:numFmt w:val="bullet"/>
      <w:pStyle w:val="ListBullet4"/>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pStyle w:val="2chuong"/>
      <w:lvlText w:val="o"/>
      <w:lvlJc w:val="left"/>
      <w:pPr>
        <w:tabs>
          <w:tab w:val="num" w:pos="1800"/>
        </w:tabs>
        <w:ind w:left="1800" w:hanging="360"/>
      </w:pPr>
      <w:rPr>
        <w:rFonts w:ascii="Courier New" w:hAnsi="Courier New" w:cs="Courier New" w:hint="default"/>
      </w:rPr>
    </w:lvl>
    <w:lvl w:ilvl="2" w:tplc="04090005" w:tentative="1">
      <w:start w:val="1"/>
      <w:numFmt w:val="bullet"/>
      <w:pStyle w:val="31so"/>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49F77B8"/>
    <w:multiLevelType w:val="multilevel"/>
    <w:tmpl w:val="F09C1694"/>
    <w:lvl w:ilvl="0">
      <w:start w:val="1"/>
      <w:numFmt w:val="decimal"/>
      <w:pStyle w:val="Bng"/>
      <w:suff w:val="space"/>
      <w:lvlText w:val="Bảng %1."/>
      <w:lvlJc w:val="left"/>
      <w:pPr>
        <w:ind w:left="4819" w:firstLine="0"/>
      </w:pPr>
      <w:rPr>
        <w:rFonts w:hint="default"/>
        <w:b/>
        <w:i w:val="0"/>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65C20B18"/>
    <w:multiLevelType w:val="singleLevel"/>
    <w:tmpl w:val="B7E2E942"/>
    <w:lvl w:ilvl="0">
      <w:start w:val="1"/>
      <w:numFmt w:val="bullet"/>
      <w:pStyle w:val="muc1"/>
      <w:lvlText w:val=""/>
      <w:lvlJc w:val="left"/>
      <w:pPr>
        <w:tabs>
          <w:tab w:val="num" w:pos="360"/>
        </w:tabs>
        <w:ind w:left="360" w:hanging="360"/>
      </w:pPr>
      <w:rPr>
        <w:rFonts w:ascii="Symbol" w:hAnsi="Symbol" w:hint="default"/>
      </w:rPr>
    </w:lvl>
  </w:abstractNum>
  <w:abstractNum w:abstractNumId="42" w15:restartNumberingAfterBreak="0">
    <w:nsid w:val="675B5E88"/>
    <w:multiLevelType w:val="hybridMultilevel"/>
    <w:tmpl w:val="970662C0"/>
    <w:lvl w:ilvl="0" w:tplc="13A89712">
      <w:start w:val="1"/>
      <w:numFmt w:val="bullet"/>
      <w:pStyle w:val="Bullet"/>
      <w:lvlText w:val=""/>
      <w:lvlJc w:val="left"/>
      <w:pPr>
        <w:tabs>
          <w:tab w:val="num" w:pos="624"/>
        </w:tabs>
        <w:ind w:left="624" w:hanging="267"/>
      </w:pPr>
      <w:rPr>
        <w:rFonts w:ascii="Wingdings" w:hAnsi="Wingdings" w:hint="default"/>
      </w:rPr>
    </w:lvl>
    <w:lvl w:ilvl="1" w:tplc="04090003">
      <w:start w:val="1"/>
      <w:numFmt w:val="decimal"/>
      <w:lvlText w:val="%2."/>
      <w:lvlJc w:val="left"/>
      <w:pPr>
        <w:tabs>
          <w:tab w:val="num" w:pos="1440"/>
        </w:tabs>
        <w:ind w:left="1440" w:hanging="360"/>
      </w:pPr>
      <w:rPr>
        <w:rFonts w:hint="default"/>
      </w:rPr>
    </w:lvl>
    <w:lvl w:ilvl="2" w:tplc="1A7E95E8">
      <w:start w:val="1"/>
      <w:numFmt w:val="bullet"/>
      <w:lvlText w:val=""/>
      <w:lvlJc w:val="left"/>
      <w:pPr>
        <w:tabs>
          <w:tab w:val="num" w:pos="2160"/>
        </w:tabs>
        <w:ind w:left="2160" w:hanging="360"/>
      </w:pPr>
      <w:rPr>
        <w:rFonts w:ascii="Symbol" w:hAnsi="Symbol" w:hint="default"/>
        <w:color w:val="auto"/>
        <w:sz w:val="28"/>
        <w:szCs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79357E"/>
    <w:multiLevelType w:val="hybridMultilevel"/>
    <w:tmpl w:val="ADDEA46C"/>
    <w:lvl w:ilvl="0" w:tplc="B5E24BA0">
      <w:start w:val="1"/>
      <w:numFmt w:val="decimal"/>
      <w:pStyle w:val="iu"/>
      <w:lvlText w:val="Điều %1."/>
      <w:lvlJc w:val="left"/>
      <w:pPr>
        <w:ind w:left="1287" w:hanging="360"/>
      </w:pPr>
      <w:rPr>
        <w:rFonts w:hint="default"/>
        <w:b/>
      </w:rPr>
    </w:lvl>
    <w:lvl w:ilvl="1" w:tplc="DC041A30">
      <w:start w:val="1"/>
      <w:numFmt w:val="lowerLetter"/>
      <w:lvlText w:val="%2."/>
      <w:lvlJc w:val="left"/>
      <w:pPr>
        <w:ind w:left="2007" w:hanging="360"/>
      </w:pPr>
    </w:lvl>
    <w:lvl w:ilvl="2" w:tplc="BED8E330"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44" w15:restartNumberingAfterBreak="0">
    <w:nsid w:val="6A37115F"/>
    <w:multiLevelType w:val="multilevel"/>
    <w:tmpl w:val="FCEA3F40"/>
    <w:styleLink w:val="baclist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heading3"/>
      <w:lvlText w:val="%1.%2.%3"/>
      <w:lvlJc w:val="left"/>
      <w:pPr>
        <w:tabs>
          <w:tab w:val="num" w:pos="720"/>
        </w:tabs>
        <w:ind w:left="720" w:hanging="720"/>
      </w:pPr>
      <w:rPr>
        <w:rFonts w:hint="default"/>
      </w:rPr>
    </w:lvl>
    <w:lvl w:ilvl="3">
      <w:start w:val="1"/>
      <w:numFmt w:val="decimal"/>
      <w:pStyle w:val="bac-heading4"/>
      <w:lvlText w:val="%4)"/>
      <w:lvlJc w:val="left"/>
      <w:pPr>
        <w:tabs>
          <w:tab w:val="num" w:pos="1440"/>
        </w:tabs>
        <w:ind w:left="1440" w:hanging="720"/>
      </w:pPr>
      <w:rPr>
        <w:rFonts w:hint="default"/>
      </w:rPr>
    </w:lvl>
    <w:lvl w:ilvl="4">
      <w:start w:val="1"/>
      <w:numFmt w:val="lowerLetter"/>
      <w:pStyle w:val="bac-heading5"/>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06C1C7E"/>
    <w:multiLevelType w:val="multilevel"/>
    <w:tmpl w:val="35486512"/>
    <w:lvl w:ilvl="0">
      <w:start w:val="1"/>
      <w:numFmt w:val="decimal"/>
      <w:pStyle w:val="T2"/>
      <w:lvlText w:val="%1."/>
      <w:lvlJc w:val="left"/>
      <w:pPr>
        <w:ind w:left="1080" w:hanging="360"/>
      </w:pPr>
      <w:rPr>
        <w:rFonts w:hint="default"/>
        <w:b/>
        <w:i w:val="0"/>
      </w:rPr>
    </w:lvl>
    <w:lvl w:ilvl="1">
      <w:start w:val="1"/>
      <w:numFmt w:val="decima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718C50DC"/>
    <w:multiLevelType w:val="hybridMultilevel"/>
    <w:tmpl w:val="E29E85EA"/>
    <w:lvl w:ilvl="0" w:tplc="FE06EF20">
      <w:start w:val="1"/>
      <w:numFmt w:val="bullet"/>
      <w:lvlText w:val=""/>
      <w:lvlJc w:val="left"/>
      <w:pPr>
        <w:tabs>
          <w:tab w:val="num" w:pos="720"/>
        </w:tabs>
        <w:ind w:left="720" w:hanging="360"/>
      </w:pPr>
      <w:rPr>
        <w:rFonts w:ascii="Wingdings" w:hAnsi="Wingdings" w:hint="default"/>
      </w:rPr>
    </w:lvl>
    <w:lvl w:ilvl="1" w:tplc="5BFE94CA">
      <w:numFmt w:val="none"/>
      <w:pStyle w:val="p4"/>
      <w:lvlText w:val=""/>
      <w:lvlJc w:val="left"/>
      <w:pPr>
        <w:tabs>
          <w:tab w:val="num" w:pos="360"/>
        </w:tabs>
      </w:pPr>
    </w:lvl>
    <w:lvl w:ilvl="2" w:tplc="A37E9874">
      <w:numFmt w:val="none"/>
      <w:lvlText w:val=""/>
      <w:lvlJc w:val="left"/>
      <w:pPr>
        <w:tabs>
          <w:tab w:val="num" w:pos="360"/>
        </w:tabs>
      </w:pPr>
    </w:lvl>
    <w:lvl w:ilvl="3" w:tplc="FF8AF0B4">
      <w:numFmt w:val="none"/>
      <w:lvlText w:val=""/>
      <w:lvlJc w:val="left"/>
      <w:pPr>
        <w:tabs>
          <w:tab w:val="num" w:pos="360"/>
        </w:tabs>
      </w:pPr>
    </w:lvl>
    <w:lvl w:ilvl="4" w:tplc="F4480A3C">
      <w:numFmt w:val="none"/>
      <w:lvlText w:val=""/>
      <w:lvlJc w:val="left"/>
      <w:pPr>
        <w:tabs>
          <w:tab w:val="num" w:pos="360"/>
        </w:tabs>
      </w:pPr>
    </w:lvl>
    <w:lvl w:ilvl="5" w:tplc="E82C9F08">
      <w:numFmt w:val="none"/>
      <w:lvlText w:val=""/>
      <w:lvlJc w:val="left"/>
      <w:pPr>
        <w:tabs>
          <w:tab w:val="num" w:pos="360"/>
        </w:tabs>
      </w:pPr>
    </w:lvl>
    <w:lvl w:ilvl="6" w:tplc="7348207E">
      <w:numFmt w:val="none"/>
      <w:lvlText w:val=""/>
      <w:lvlJc w:val="left"/>
      <w:pPr>
        <w:tabs>
          <w:tab w:val="num" w:pos="360"/>
        </w:tabs>
      </w:pPr>
    </w:lvl>
    <w:lvl w:ilvl="7" w:tplc="D2BC114A">
      <w:numFmt w:val="none"/>
      <w:lvlText w:val=""/>
      <w:lvlJc w:val="left"/>
      <w:pPr>
        <w:tabs>
          <w:tab w:val="num" w:pos="360"/>
        </w:tabs>
      </w:pPr>
    </w:lvl>
    <w:lvl w:ilvl="8" w:tplc="834A45CA">
      <w:numFmt w:val="none"/>
      <w:lvlText w:val=""/>
      <w:lvlJc w:val="left"/>
      <w:pPr>
        <w:tabs>
          <w:tab w:val="num" w:pos="360"/>
        </w:tabs>
      </w:pPr>
    </w:lvl>
  </w:abstractNum>
  <w:abstractNum w:abstractNumId="47" w15:restartNumberingAfterBreak="0">
    <w:nsid w:val="76F6094B"/>
    <w:multiLevelType w:val="multilevel"/>
    <w:tmpl w:val="FDF69140"/>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6"/>
        </w:tabs>
        <w:ind w:left="1136" w:hanging="284"/>
      </w:pPr>
      <w:rPr>
        <w:rFonts w:ascii="Times New Roman" w:hAnsi="Times New Roman" w:cs="Times New Roman" w:hint="default"/>
        <w:color w:val="auto"/>
        <w:vertAlign w:val="baseline"/>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48" w15:restartNumberingAfterBreak="0">
    <w:nsid w:val="7BD84DB5"/>
    <w:multiLevelType w:val="hybridMultilevel"/>
    <w:tmpl w:val="BD4ECF4E"/>
    <w:lvl w:ilvl="0" w:tplc="91306D52">
      <w:start w:val="1"/>
      <w:numFmt w:val="upperRoman"/>
      <w:pStyle w:val="T1"/>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B81FFB"/>
    <w:multiLevelType w:val="multilevel"/>
    <w:tmpl w:val="B7909B8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6"/>
  </w:num>
  <w:num w:numId="2">
    <w:abstractNumId w:val="39"/>
  </w:num>
  <w:num w:numId="3">
    <w:abstractNumId w:val="1"/>
  </w:num>
  <w:num w:numId="4">
    <w:abstractNumId w:val="23"/>
  </w:num>
  <w:num w:numId="5">
    <w:abstractNumId w:val="29"/>
  </w:num>
  <w:num w:numId="6">
    <w:abstractNumId w:val="8"/>
  </w:num>
  <w:num w:numId="7">
    <w:abstractNumId w:val="30"/>
  </w:num>
  <w:num w:numId="8">
    <w:abstractNumId w:val="13"/>
  </w:num>
  <w:num w:numId="9">
    <w:abstractNumId w:val="7"/>
  </w:num>
  <w:num w:numId="10">
    <w:abstractNumId w:val="46"/>
  </w:num>
  <w:num w:numId="11">
    <w:abstractNumId w:val="25"/>
  </w:num>
  <w:num w:numId="12">
    <w:abstractNumId w:val="20"/>
  </w:num>
  <w:num w:numId="13">
    <w:abstractNumId w:val="12"/>
  </w:num>
  <w:num w:numId="14">
    <w:abstractNumId w:val="33"/>
  </w:num>
  <w:num w:numId="15">
    <w:abstractNumId w:val="41"/>
  </w:num>
  <w:num w:numId="16">
    <w:abstractNumId w:val="19"/>
  </w:num>
  <w:num w:numId="17">
    <w:abstractNumId w:val="49"/>
  </w:num>
  <w:num w:numId="18">
    <w:abstractNumId w:val="32"/>
  </w:num>
  <w:num w:numId="19">
    <w:abstractNumId w:val="0"/>
  </w:num>
  <w:num w:numId="20">
    <w:abstractNumId w:val="47"/>
  </w:num>
  <w:num w:numId="21">
    <w:abstractNumId w:val="28"/>
  </w:num>
  <w:num w:numId="22">
    <w:abstractNumId w:val="27"/>
  </w:num>
  <w:num w:numId="23">
    <w:abstractNumId w:val="31"/>
  </w:num>
  <w:num w:numId="24">
    <w:abstractNumId w:val="9"/>
  </w:num>
  <w:num w:numId="25">
    <w:abstractNumId w:val="43"/>
  </w:num>
  <w:num w:numId="26">
    <w:abstractNumId w:val="24"/>
  </w:num>
  <w:num w:numId="27">
    <w:abstractNumId w:val="18"/>
  </w:num>
  <w:num w:numId="28">
    <w:abstractNumId w:val="48"/>
  </w:num>
  <w:num w:numId="29">
    <w:abstractNumId w:val="45"/>
  </w:num>
  <w:num w:numId="30">
    <w:abstractNumId w:val="44"/>
  </w:num>
  <w:num w:numId="31">
    <w:abstractNumId w:val="38"/>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lvlText w:val="%1.%2"/>
        <w:lvlJc w:val="left"/>
        <w:pPr>
          <w:tabs>
            <w:tab w:val="num" w:pos="720"/>
          </w:tabs>
          <w:ind w:left="720" w:hanging="720"/>
        </w:pPr>
        <w:rPr>
          <w:rFonts w:hint="default"/>
          <w:b/>
        </w:rPr>
      </w:lvl>
    </w:lvlOverride>
    <w:lvlOverride w:ilvl="2">
      <w:lvl w:ilvl="2">
        <w:start w:val="1"/>
        <w:numFmt w:val="decimal"/>
        <w:pStyle w:val="K-heading3"/>
        <w:lvlText w:val="%1.%2.%3"/>
        <w:lvlJc w:val="left"/>
        <w:pPr>
          <w:tabs>
            <w:tab w:val="num" w:pos="720"/>
          </w:tabs>
          <w:ind w:left="720" w:hanging="720"/>
        </w:pPr>
        <w:rPr>
          <w:rFonts w:hint="default"/>
        </w:rPr>
      </w:lvl>
    </w:lvlOverride>
    <w:lvlOverride w:ilvl="3">
      <w:lvl w:ilvl="3">
        <w:start w:val="1"/>
        <w:numFmt w:val="decimal"/>
        <w:pStyle w:val="bac-heading4"/>
        <w:lvlText w:val="%4)"/>
        <w:lvlJc w:val="left"/>
        <w:pPr>
          <w:tabs>
            <w:tab w:val="num" w:pos="1440"/>
          </w:tabs>
          <w:ind w:left="1440" w:hanging="720"/>
        </w:pPr>
        <w:rPr>
          <w:rFonts w:hint="default"/>
        </w:rPr>
      </w:lvl>
    </w:lvlOverride>
    <w:lvlOverride w:ilvl="4">
      <w:lvl w:ilvl="4">
        <w:start w:val="1"/>
        <w:numFmt w:val="lowerLetter"/>
        <w:pStyle w:val="bac-heading5"/>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2">
    <w:abstractNumId w:val="17"/>
  </w:num>
  <w:num w:numId="33">
    <w:abstractNumId w:val="10"/>
  </w:num>
  <w:num w:numId="34">
    <w:abstractNumId w:val="15"/>
  </w:num>
  <w:num w:numId="35">
    <w:abstractNumId w:val="11"/>
  </w:num>
  <w:num w:numId="36">
    <w:abstractNumId w:val="40"/>
  </w:num>
  <w:num w:numId="37">
    <w:abstractNumId w:val="35"/>
  </w:num>
  <w:num w:numId="38">
    <w:abstractNumId w:val="16"/>
  </w:num>
  <w:num w:numId="39">
    <w:abstractNumId w:val="14"/>
  </w:num>
  <w:num w:numId="40">
    <w:abstractNumId w:val="36"/>
  </w:num>
  <w:num w:numId="41">
    <w:abstractNumId w:val="22"/>
  </w:num>
  <w:num w:numId="42">
    <w:abstractNumId w:val="2"/>
  </w:num>
  <w:num w:numId="43">
    <w:abstractNumId w:val="6"/>
  </w:num>
  <w:num w:numId="44">
    <w:abstractNumId w:val="42"/>
  </w:num>
  <w:num w:numId="45">
    <w:abstractNumId w:val="4"/>
  </w:num>
  <w:num w:numId="46">
    <w:abstractNumId w:val="5"/>
  </w:num>
  <w:num w:numId="47">
    <w:abstractNumId w:val="3"/>
  </w:num>
  <w:num w:numId="48">
    <w:abstractNumId w:val="34"/>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A9"/>
    <w:rsid w:val="00000546"/>
    <w:rsid w:val="000009FD"/>
    <w:rsid w:val="00000FCF"/>
    <w:rsid w:val="000022E1"/>
    <w:rsid w:val="000031A2"/>
    <w:rsid w:val="000045A4"/>
    <w:rsid w:val="00004A3E"/>
    <w:rsid w:val="000058E1"/>
    <w:rsid w:val="000065D2"/>
    <w:rsid w:val="00007350"/>
    <w:rsid w:val="000077E5"/>
    <w:rsid w:val="00007CB9"/>
    <w:rsid w:val="00010369"/>
    <w:rsid w:val="000107E2"/>
    <w:rsid w:val="00010D60"/>
    <w:rsid w:val="00011822"/>
    <w:rsid w:val="00011836"/>
    <w:rsid w:val="00012242"/>
    <w:rsid w:val="00012461"/>
    <w:rsid w:val="000127C6"/>
    <w:rsid w:val="00013657"/>
    <w:rsid w:val="00013E32"/>
    <w:rsid w:val="000150FA"/>
    <w:rsid w:val="00015670"/>
    <w:rsid w:val="000165BD"/>
    <w:rsid w:val="0001768F"/>
    <w:rsid w:val="000179E2"/>
    <w:rsid w:val="00017C74"/>
    <w:rsid w:val="00017E85"/>
    <w:rsid w:val="00017F25"/>
    <w:rsid w:val="00017FCF"/>
    <w:rsid w:val="0002018C"/>
    <w:rsid w:val="0002093C"/>
    <w:rsid w:val="00020DB1"/>
    <w:rsid w:val="0002255E"/>
    <w:rsid w:val="0002293F"/>
    <w:rsid w:val="0002461B"/>
    <w:rsid w:val="00024C9B"/>
    <w:rsid w:val="00025EBC"/>
    <w:rsid w:val="0002677D"/>
    <w:rsid w:val="00026C05"/>
    <w:rsid w:val="00027CCD"/>
    <w:rsid w:val="00027D2C"/>
    <w:rsid w:val="000311AD"/>
    <w:rsid w:val="00031E39"/>
    <w:rsid w:val="00032560"/>
    <w:rsid w:val="00032980"/>
    <w:rsid w:val="0003319D"/>
    <w:rsid w:val="00033D1A"/>
    <w:rsid w:val="00035857"/>
    <w:rsid w:val="0003586F"/>
    <w:rsid w:val="0003615F"/>
    <w:rsid w:val="00036809"/>
    <w:rsid w:val="00036F07"/>
    <w:rsid w:val="0003760B"/>
    <w:rsid w:val="00037AC9"/>
    <w:rsid w:val="00037D81"/>
    <w:rsid w:val="00037DFB"/>
    <w:rsid w:val="0004022F"/>
    <w:rsid w:val="0004098E"/>
    <w:rsid w:val="00040A6A"/>
    <w:rsid w:val="00040B2F"/>
    <w:rsid w:val="00042F5E"/>
    <w:rsid w:val="00042FAA"/>
    <w:rsid w:val="000431F1"/>
    <w:rsid w:val="00044309"/>
    <w:rsid w:val="00046825"/>
    <w:rsid w:val="00046F9C"/>
    <w:rsid w:val="000508D8"/>
    <w:rsid w:val="00051739"/>
    <w:rsid w:val="0005251F"/>
    <w:rsid w:val="0005288F"/>
    <w:rsid w:val="000536FC"/>
    <w:rsid w:val="00054920"/>
    <w:rsid w:val="00055BE9"/>
    <w:rsid w:val="00055E35"/>
    <w:rsid w:val="000561A2"/>
    <w:rsid w:val="000567EA"/>
    <w:rsid w:val="00056861"/>
    <w:rsid w:val="00056919"/>
    <w:rsid w:val="00056CB4"/>
    <w:rsid w:val="000574D0"/>
    <w:rsid w:val="00060479"/>
    <w:rsid w:val="0006251A"/>
    <w:rsid w:val="0006281D"/>
    <w:rsid w:val="00063584"/>
    <w:rsid w:val="00063ED6"/>
    <w:rsid w:val="00063FCB"/>
    <w:rsid w:val="0006588A"/>
    <w:rsid w:val="00065D84"/>
    <w:rsid w:val="000661B4"/>
    <w:rsid w:val="0006620D"/>
    <w:rsid w:val="000669C5"/>
    <w:rsid w:val="00066BDB"/>
    <w:rsid w:val="00066D17"/>
    <w:rsid w:val="00067A6B"/>
    <w:rsid w:val="0007061D"/>
    <w:rsid w:val="0007092F"/>
    <w:rsid w:val="00072222"/>
    <w:rsid w:val="00072CC0"/>
    <w:rsid w:val="00073718"/>
    <w:rsid w:val="0007426D"/>
    <w:rsid w:val="0007443B"/>
    <w:rsid w:val="00074AC3"/>
    <w:rsid w:val="00074D49"/>
    <w:rsid w:val="00075025"/>
    <w:rsid w:val="00075462"/>
    <w:rsid w:val="0007553B"/>
    <w:rsid w:val="00075E9B"/>
    <w:rsid w:val="000764DA"/>
    <w:rsid w:val="0007670C"/>
    <w:rsid w:val="00076A18"/>
    <w:rsid w:val="00076A87"/>
    <w:rsid w:val="00077A5E"/>
    <w:rsid w:val="00077D6E"/>
    <w:rsid w:val="00077DB4"/>
    <w:rsid w:val="0008079D"/>
    <w:rsid w:val="0008099F"/>
    <w:rsid w:val="000815DE"/>
    <w:rsid w:val="00081C1B"/>
    <w:rsid w:val="0008251A"/>
    <w:rsid w:val="000828B2"/>
    <w:rsid w:val="000839D4"/>
    <w:rsid w:val="000839F0"/>
    <w:rsid w:val="0008401B"/>
    <w:rsid w:val="00084CB3"/>
    <w:rsid w:val="0008578D"/>
    <w:rsid w:val="00086083"/>
    <w:rsid w:val="000864D3"/>
    <w:rsid w:val="00086DF7"/>
    <w:rsid w:val="000870D3"/>
    <w:rsid w:val="00087B22"/>
    <w:rsid w:val="00087F30"/>
    <w:rsid w:val="00090BA4"/>
    <w:rsid w:val="00091352"/>
    <w:rsid w:val="00091813"/>
    <w:rsid w:val="000924FE"/>
    <w:rsid w:val="00092AA5"/>
    <w:rsid w:val="000932E5"/>
    <w:rsid w:val="000949E4"/>
    <w:rsid w:val="000949FD"/>
    <w:rsid w:val="00094A58"/>
    <w:rsid w:val="00094C65"/>
    <w:rsid w:val="00095EDE"/>
    <w:rsid w:val="00096C73"/>
    <w:rsid w:val="000A14A6"/>
    <w:rsid w:val="000A1E04"/>
    <w:rsid w:val="000A21ED"/>
    <w:rsid w:val="000A3691"/>
    <w:rsid w:val="000A389C"/>
    <w:rsid w:val="000A44EB"/>
    <w:rsid w:val="000A48CC"/>
    <w:rsid w:val="000A4D99"/>
    <w:rsid w:val="000A530C"/>
    <w:rsid w:val="000A5500"/>
    <w:rsid w:val="000A55CE"/>
    <w:rsid w:val="000A567F"/>
    <w:rsid w:val="000A67BB"/>
    <w:rsid w:val="000A7149"/>
    <w:rsid w:val="000A76C4"/>
    <w:rsid w:val="000B0A0D"/>
    <w:rsid w:val="000B1515"/>
    <w:rsid w:val="000B1FE9"/>
    <w:rsid w:val="000B24B7"/>
    <w:rsid w:val="000B26DE"/>
    <w:rsid w:val="000B2D77"/>
    <w:rsid w:val="000B3643"/>
    <w:rsid w:val="000B51A8"/>
    <w:rsid w:val="000B54E2"/>
    <w:rsid w:val="000B5974"/>
    <w:rsid w:val="000B605E"/>
    <w:rsid w:val="000C1387"/>
    <w:rsid w:val="000C1782"/>
    <w:rsid w:val="000C1D45"/>
    <w:rsid w:val="000C3A70"/>
    <w:rsid w:val="000C3F34"/>
    <w:rsid w:val="000C42D6"/>
    <w:rsid w:val="000C4A75"/>
    <w:rsid w:val="000C4D33"/>
    <w:rsid w:val="000C4F5A"/>
    <w:rsid w:val="000C58B1"/>
    <w:rsid w:val="000C5951"/>
    <w:rsid w:val="000C5C64"/>
    <w:rsid w:val="000C5F11"/>
    <w:rsid w:val="000C65F7"/>
    <w:rsid w:val="000C66C0"/>
    <w:rsid w:val="000C733E"/>
    <w:rsid w:val="000D05E2"/>
    <w:rsid w:val="000D0823"/>
    <w:rsid w:val="000D0C9B"/>
    <w:rsid w:val="000D1F1E"/>
    <w:rsid w:val="000D3F69"/>
    <w:rsid w:val="000D5A96"/>
    <w:rsid w:val="000D5C73"/>
    <w:rsid w:val="000D5E04"/>
    <w:rsid w:val="000D6A25"/>
    <w:rsid w:val="000D6CBB"/>
    <w:rsid w:val="000D6CD1"/>
    <w:rsid w:val="000D7641"/>
    <w:rsid w:val="000D7B00"/>
    <w:rsid w:val="000E10A5"/>
    <w:rsid w:val="000E137E"/>
    <w:rsid w:val="000E1CCA"/>
    <w:rsid w:val="000E2169"/>
    <w:rsid w:val="000E284E"/>
    <w:rsid w:val="000E4188"/>
    <w:rsid w:val="000E480D"/>
    <w:rsid w:val="000E65ED"/>
    <w:rsid w:val="000F08AF"/>
    <w:rsid w:val="000F11DD"/>
    <w:rsid w:val="000F1B6C"/>
    <w:rsid w:val="000F4A6B"/>
    <w:rsid w:val="000F4EB9"/>
    <w:rsid w:val="000F67C2"/>
    <w:rsid w:val="00102003"/>
    <w:rsid w:val="00103F28"/>
    <w:rsid w:val="00105C16"/>
    <w:rsid w:val="00105F35"/>
    <w:rsid w:val="00106252"/>
    <w:rsid w:val="001066D2"/>
    <w:rsid w:val="00107168"/>
    <w:rsid w:val="00107425"/>
    <w:rsid w:val="0011097E"/>
    <w:rsid w:val="00110C26"/>
    <w:rsid w:val="00110D2F"/>
    <w:rsid w:val="00111AFC"/>
    <w:rsid w:val="00112214"/>
    <w:rsid w:val="00112DD5"/>
    <w:rsid w:val="00113AA6"/>
    <w:rsid w:val="00113CF5"/>
    <w:rsid w:val="001141A7"/>
    <w:rsid w:val="001142B5"/>
    <w:rsid w:val="001151BF"/>
    <w:rsid w:val="00116ED1"/>
    <w:rsid w:val="001201A7"/>
    <w:rsid w:val="00120B86"/>
    <w:rsid w:val="001213E9"/>
    <w:rsid w:val="00121F31"/>
    <w:rsid w:val="00122234"/>
    <w:rsid w:val="001232A5"/>
    <w:rsid w:val="00123D1F"/>
    <w:rsid w:val="001247AD"/>
    <w:rsid w:val="00124D12"/>
    <w:rsid w:val="0012529B"/>
    <w:rsid w:val="0012596E"/>
    <w:rsid w:val="001259DA"/>
    <w:rsid w:val="00126181"/>
    <w:rsid w:val="001263A1"/>
    <w:rsid w:val="001265B5"/>
    <w:rsid w:val="00126FE7"/>
    <w:rsid w:val="00132339"/>
    <w:rsid w:val="00132A4C"/>
    <w:rsid w:val="00133A93"/>
    <w:rsid w:val="001342DF"/>
    <w:rsid w:val="00134D26"/>
    <w:rsid w:val="00136668"/>
    <w:rsid w:val="00137064"/>
    <w:rsid w:val="001376D6"/>
    <w:rsid w:val="0014039F"/>
    <w:rsid w:val="00140480"/>
    <w:rsid w:val="00142161"/>
    <w:rsid w:val="00142E99"/>
    <w:rsid w:val="00144117"/>
    <w:rsid w:val="0014443C"/>
    <w:rsid w:val="00144BFC"/>
    <w:rsid w:val="00144C70"/>
    <w:rsid w:val="001461EE"/>
    <w:rsid w:val="00146A8C"/>
    <w:rsid w:val="00147D92"/>
    <w:rsid w:val="00150A27"/>
    <w:rsid w:val="00151662"/>
    <w:rsid w:val="001527B4"/>
    <w:rsid w:val="00152979"/>
    <w:rsid w:val="00152CCB"/>
    <w:rsid w:val="00152DA8"/>
    <w:rsid w:val="0015357C"/>
    <w:rsid w:val="00154274"/>
    <w:rsid w:val="00154794"/>
    <w:rsid w:val="001555CE"/>
    <w:rsid w:val="00155A86"/>
    <w:rsid w:val="00155CD2"/>
    <w:rsid w:val="0015628A"/>
    <w:rsid w:val="0015666F"/>
    <w:rsid w:val="00157218"/>
    <w:rsid w:val="00157CD3"/>
    <w:rsid w:val="00160633"/>
    <w:rsid w:val="00160C70"/>
    <w:rsid w:val="00163709"/>
    <w:rsid w:val="0016395D"/>
    <w:rsid w:val="00163ADE"/>
    <w:rsid w:val="00163B82"/>
    <w:rsid w:val="00163D3B"/>
    <w:rsid w:val="0016453E"/>
    <w:rsid w:val="0016454D"/>
    <w:rsid w:val="00164EBE"/>
    <w:rsid w:val="00165266"/>
    <w:rsid w:val="00165618"/>
    <w:rsid w:val="001657A7"/>
    <w:rsid w:val="001664EB"/>
    <w:rsid w:val="0016652C"/>
    <w:rsid w:val="001665F6"/>
    <w:rsid w:val="00166734"/>
    <w:rsid w:val="001668E2"/>
    <w:rsid w:val="00167368"/>
    <w:rsid w:val="001675FC"/>
    <w:rsid w:val="00170C05"/>
    <w:rsid w:val="00171BE8"/>
    <w:rsid w:val="00171F7E"/>
    <w:rsid w:val="001724AC"/>
    <w:rsid w:val="00172890"/>
    <w:rsid w:val="00172A7D"/>
    <w:rsid w:val="00172CF6"/>
    <w:rsid w:val="00173099"/>
    <w:rsid w:val="00173354"/>
    <w:rsid w:val="001736F8"/>
    <w:rsid w:val="00174A43"/>
    <w:rsid w:val="00174A52"/>
    <w:rsid w:val="00177F05"/>
    <w:rsid w:val="0018076D"/>
    <w:rsid w:val="0018191D"/>
    <w:rsid w:val="001825FE"/>
    <w:rsid w:val="0018291C"/>
    <w:rsid w:val="00182B02"/>
    <w:rsid w:val="001837A5"/>
    <w:rsid w:val="00183E50"/>
    <w:rsid w:val="0018418A"/>
    <w:rsid w:val="00184CEE"/>
    <w:rsid w:val="0018540C"/>
    <w:rsid w:val="00185788"/>
    <w:rsid w:val="0018722E"/>
    <w:rsid w:val="00187EB4"/>
    <w:rsid w:val="0019070E"/>
    <w:rsid w:val="00190C53"/>
    <w:rsid w:val="001914C8"/>
    <w:rsid w:val="00191679"/>
    <w:rsid w:val="00191AF6"/>
    <w:rsid w:val="00192396"/>
    <w:rsid w:val="00192E99"/>
    <w:rsid w:val="0019426B"/>
    <w:rsid w:val="00194C39"/>
    <w:rsid w:val="0019514A"/>
    <w:rsid w:val="00195304"/>
    <w:rsid w:val="00195342"/>
    <w:rsid w:val="00195BDC"/>
    <w:rsid w:val="00195C08"/>
    <w:rsid w:val="001962C8"/>
    <w:rsid w:val="001968BF"/>
    <w:rsid w:val="0019763B"/>
    <w:rsid w:val="00197E54"/>
    <w:rsid w:val="00197F86"/>
    <w:rsid w:val="001A0B99"/>
    <w:rsid w:val="001A19C9"/>
    <w:rsid w:val="001A35D8"/>
    <w:rsid w:val="001A3888"/>
    <w:rsid w:val="001A3C6A"/>
    <w:rsid w:val="001A47B6"/>
    <w:rsid w:val="001A4847"/>
    <w:rsid w:val="001A5BFA"/>
    <w:rsid w:val="001A7B68"/>
    <w:rsid w:val="001A7CAF"/>
    <w:rsid w:val="001B0052"/>
    <w:rsid w:val="001B0E98"/>
    <w:rsid w:val="001B22F4"/>
    <w:rsid w:val="001B2B42"/>
    <w:rsid w:val="001B2F62"/>
    <w:rsid w:val="001B56E5"/>
    <w:rsid w:val="001B5872"/>
    <w:rsid w:val="001B6C7F"/>
    <w:rsid w:val="001B70A7"/>
    <w:rsid w:val="001C0964"/>
    <w:rsid w:val="001C1F1F"/>
    <w:rsid w:val="001C2060"/>
    <w:rsid w:val="001C34E4"/>
    <w:rsid w:val="001C3D9F"/>
    <w:rsid w:val="001C425E"/>
    <w:rsid w:val="001C5087"/>
    <w:rsid w:val="001C53BD"/>
    <w:rsid w:val="001C5D00"/>
    <w:rsid w:val="001C67DF"/>
    <w:rsid w:val="001C7904"/>
    <w:rsid w:val="001D16F9"/>
    <w:rsid w:val="001D1D90"/>
    <w:rsid w:val="001D2461"/>
    <w:rsid w:val="001D2651"/>
    <w:rsid w:val="001D294E"/>
    <w:rsid w:val="001D426D"/>
    <w:rsid w:val="001D5FC5"/>
    <w:rsid w:val="001D63D9"/>
    <w:rsid w:val="001D6A27"/>
    <w:rsid w:val="001D7050"/>
    <w:rsid w:val="001D7FDC"/>
    <w:rsid w:val="001E08D0"/>
    <w:rsid w:val="001E1676"/>
    <w:rsid w:val="001E1875"/>
    <w:rsid w:val="001E202F"/>
    <w:rsid w:val="001E22F5"/>
    <w:rsid w:val="001E2EF9"/>
    <w:rsid w:val="001E414A"/>
    <w:rsid w:val="001E4494"/>
    <w:rsid w:val="001E4814"/>
    <w:rsid w:val="001E4D3B"/>
    <w:rsid w:val="001E6556"/>
    <w:rsid w:val="001E66C0"/>
    <w:rsid w:val="001E678D"/>
    <w:rsid w:val="001E702D"/>
    <w:rsid w:val="001E732D"/>
    <w:rsid w:val="001E7463"/>
    <w:rsid w:val="001E7892"/>
    <w:rsid w:val="001E7CE5"/>
    <w:rsid w:val="001F01ED"/>
    <w:rsid w:val="001F02B5"/>
    <w:rsid w:val="001F0773"/>
    <w:rsid w:val="001F103B"/>
    <w:rsid w:val="001F3470"/>
    <w:rsid w:val="001F3887"/>
    <w:rsid w:val="001F4685"/>
    <w:rsid w:val="001F627E"/>
    <w:rsid w:val="001F663E"/>
    <w:rsid w:val="001F6B31"/>
    <w:rsid w:val="001F7D5D"/>
    <w:rsid w:val="00200CB8"/>
    <w:rsid w:val="00201351"/>
    <w:rsid w:val="00201ABE"/>
    <w:rsid w:val="00201C96"/>
    <w:rsid w:val="00201E16"/>
    <w:rsid w:val="0020294E"/>
    <w:rsid w:val="002034DE"/>
    <w:rsid w:val="0020356F"/>
    <w:rsid w:val="00203656"/>
    <w:rsid w:val="0020410F"/>
    <w:rsid w:val="00204AAE"/>
    <w:rsid w:val="00207076"/>
    <w:rsid w:val="00207FF0"/>
    <w:rsid w:val="00210AD0"/>
    <w:rsid w:val="00211368"/>
    <w:rsid w:val="00211B5F"/>
    <w:rsid w:val="00211CAF"/>
    <w:rsid w:val="0021307E"/>
    <w:rsid w:val="00213FFD"/>
    <w:rsid w:val="00214A98"/>
    <w:rsid w:val="00215E5F"/>
    <w:rsid w:val="00216E21"/>
    <w:rsid w:val="0021776B"/>
    <w:rsid w:val="002202FD"/>
    <w:rsid w:val="002224D5"/>
    <w:rsid w:val="0022346D"/>
    <w:rsid w:val="00227021"/>
    <w:rsid w:val="00230666"/>
    <w:rsid w:val="00231AFE"/>
    <w:rsid w:val="00231C57"/>
    <w:rsid w:val="002324B9"/>
    <w:rsid w:val="002326CD"/>
    <w:rsid w:val="002347CC"/>
    <w:rsid w:val="00234803"/>
    <w:rsid w:val="00235038"/>
    <w:rsid w:val="0023570D"/>
    <w:rsid w:val="00236529"/>
    <w:rsid w:val="002411F0"/>
    <w:rsid w:val="00241A95"/>
    <w:rsid w:val="00241DEA"/>
    <w:rsid w:val="00243B09"/>
    <w:rsid w:val="00244C1F"/>
    <w:rsid w:val="00244CEB"/>
    <w:rsid w:val="0024502E"/>
    <w:rsid w:val="0024590E"/>
    <w:rsid w:val="00250175"/>
    <w:rsid w:val="002501B2"/>
    <w:rsid w:val="00251295"/>
    <w:rsid w:val="00251389"/>
    <w:rsid w:val="00251F66"/>
    <w:rsid w:val="00252670"/>
    <w:rsid w:val="00253F41"/>
    <w:rsid w:val="002549F2"/>
    <w:rsid w:val="00254E3B"/>
    <w:rsid w:val="0025724B"/>
    <w:rsid w:val="00257E76"/>
    <w:rsid w:val="00260C02"/>
    <w:rsid w:val="00260FA6"/>
    <w:rsid w:val="00262B11"/>
    <w:rsid w:val="00264372"/>
    <w:rsid w:val="002648D2"/>
    <w:rsid w:val="00265851"/>
    <w:rsid w:val="00265C09"/>
    <w:rsid w:val="00265DE8"/>
    <w:rsid w:val="002700E6"/>
    <w:rsid w:val="00270B2E"/>
    <w:rsid w:val="00271837"/>
    <w:rsid w:val="0027266B"/>
    <w:rsid w:val="0027288B"/>
    <w:rsid w:val="00273804"/>
    <w:rsid w:val="0027390E"/>
    <w:rsid w:val="00273D5D"/>
    <w:rsid w:val="00273EF0"/>
    <w:rsid w:val="00274A65"/>
    <w:rsid w:val="00274C18"/>
    <w:rsid w:val="00276D25"/>
    <w:rsid w:val="002776FC"/>
    <w:rsid w:val="0027799B"/>
    <w:rsid w:val="002804A8"/>
    <w:rsid w:val="00281477"/>
    <w:rsid w:val="002815F8"/>
    <w:rsid w:val="00281DEB"/>
    <w:rsid w:val="00282233"/>
    <w:rsid w:val="002825A9"/>
    <w:rsid w:val="00282D11"/>
    <w:rsid w:val="00284877"/>
    <w:rsid w:val="002858B8"/>
    <w:rsid w:val="00286445"/>
    <w:rsid w:val="0028678C"/>
    <w:rsid w:val="002867E9"/>
    <w:rsid w:val="00286BD0"/>
    <w:rsid w:val="0029021A"/>
    <w:rsid w:val="002904F5"/>
    <w:rsid w:val="00290EAC"/>
    <w:rsid w:val="00291910"/>
    <w:rsid w:val="00291CF6"/>
    <w:rsid w:val="002923B2"/>
    <w:rsid w:val="00293249"/>
    <w:rsid w:val="002936D0"/>
    <w:rsid w:val="00293A80"/>
    <w:rsid w:val="00293C7C"/>
    <w:rsid w:val="00296DEC"/>
    <w:rsid w:val="00297001"/>
    <w:rsid w:val="00297804"/>
    <w:rsid w:val="002A1EDB"/>
    <w:rsid w:val="002A22F0"/>
    <w:rsid w:val="002A24A4"/>
    <w:rsid w:val="002A4048"/>
    <w:rsid w:val="002A4838"/>
    <w:rsid w:val="002A57DE"/>
    <w:rsid w:val="002A642B"/>
    <w:rsid w:val="002A66DC"/>
    <w:rsid w:val="002A693A"/>
    <w:rsid w:val="002A6CBF"/>
    <w:rsid w:val="002A7096"/>
    <w:rsid w:val="002A7D55"/>
    <w:rsid w:val="002B01F2"/>
    <w:rsid w:val="002B08A9"/>
    <w:rsid w:val="002B10DD"/>
    <w:rsid w:val="002B18C1"/>
    <w:rsid w:val="002B1DD5"/>
    <w:rsid w:val="002B24C4"/>
    <w:rsid w:val="002B2A66"/>
    <w:rsid w:val="002B4512"/>
    <w:rsid w:val="002B48FC"/>
    <w:rsid w:val="002B4A6C"/>
    <w:rsid w:val="002B636B"/>
    <w:rsid w:val="002B6939"/>
    <w:rsid w:val="002B69E1"/>
    <w:rsid w:val="002B75FC"/>
    <w:rsid w:val="002B7C67"/>
    <w:rsid w:val="002C112D"/>
    <w:rsid w:val="002C1500"/>
    <w:rsid w:val="002C1A09"/>
    <w:rsid w:val="002C4228"/>
    <w:rsid w:val="002C4390"/>
    <w:rsid w:val="002C48AE"/>
    <w:rsid w:val="002C4AC8"/>
    <w:rsid w:val="002C51A1"/>
    <w:rsid w:val="002C5758"/>
    <w:rsid w:val="002C6669"/>
    <w:rsid w:val="002C6B38"/>
    <w:rsid w:val="002C7FE5"/>
    <w:rsid w:val="002D0012"/>
    <w:rsid w:val="002D0342"/>
    <w:rsid w:val="002D05BB"/>
    <w:rsid w:val="002D0BE3"/>
    <w:rsid w:val="002D1334"/>
    <w:rsid w:val="002D1888"/>
    <w:rsid w:val="002D2172"/>
    <w:rsid w:val="002D24AA"/>
    <w:rsid w:val="002D28C7"/>
    <w:rsid w:val="002D3300"/>
    <w:rsid w:val="002D46F5"/>
    <w:rsid w:val="002D4973"/>
    <w:rsid w:val="002D50D5"/>
    <w:rsid w:val="002D5D59"/>
    <w:rsid w:val="002D65F0"/>
    <w:rsid w:val="002D6797"/>
    <w:rsid w:val="002D6B03"/>
    <w:rsid w:val="002D6EDF"/>
    <w:rsid w:val="002D7535"/>
    <w:rsid w:val="002D757B"/>
    <w:rsid w:val="002D79F5"/>
    <w:rsid w:val="002E27B0"/>
    <w:rsid w:val="002E3066"/>
    <w:rsid w:val="002E3B3D"/>
    <w:rsid w:val="002E3C00"/>
    <w:rsid w:val="002E3F75"/>
    <w:rsid w:val="002E403C"/>
    <w:rsid w:val="002E40BC"/>
    <w:rsid w:val="002E44D3"/>
    <w:rsid w:val="002E6637"/>
    <w:rsid w:val="002E66F4"/>
    <w:rsid w:val="002E6765"/>
    <w:rsid w:val="002E6FE8"/>
    <w:rsid w:val="002E7379"/>
    <w:rsid w:val="002F19BA"/>
    <w:rsid w:val="002F1CDF"/>
    <w:rsid w:val="002F24C0"/>
    <w:rsid w:val="002F2D69"/>
    <w:rsid w:val="002F34D0"/>
    <w:rsid w:val="002F3879"/>
    <w:rsid w:val="002F561D"/>
    <w:rsid w:val="002F63ED"/>
    <w:rsid w:val="002F63F3"/>
    <w:rsid w:val="002F783A"/>
    <w:rsid w:val="002F7DF4"/>
    <w:rsid w:val="00300BB0"/>
    <w:rsid w:val="00301791"/>
    <w:rsid w:val="0030217F"/>
    <w:rsid w:val="00302194"/>
    <w:rsid w:val="00302941"/>
    <w:rsid w:val="00302F47"/>
    <w:rsid w:val="003039A9"/>
    <w:rsid w:val="003059EC"/>
    <w:rsid w:val="00305EA9"/>
    <w:rsid w:val="003065F2"/>
    <w:rsid w:val="00307182"/>
    <w:rsid w:val="0030723D"/>
    <w:rsid w:val="00310558"/>
    <w:rsid w:val="00310632"/>
    <w:rsid w:val="003119E7"/>
    <w:rsid w:val="00311EDF"/>
    <w:rsid w:val="003120B3"/>
    <w:rsid w:val="00312F4A"/>
    <w:rsid w:val="00313BAF"/>
    <w:rsid w:val="00313E0F"/>
    <w:rsid w:val="00313FD5"/>
    <w:rsid w:val="00314896"/>
    <w:rsid w:val="00314CD1"/>
    <w:rsid w:val="00315AD8"/>
    <w:rsid w:val="0031608C"/>
    <w:rsid w:val="003170DB"/>
    <w:rsid w:val="003201A7"/>
    <w:rsid w:val="00320C01"/>
    <w:rsid w:val="003214F6"/>
    <w:rsid w:val="003228A4"/>
    <w:rsid w:val="00322AAC"/>
    <w:rsid w:val="0032499C"/>
    <w:rsid w:val="003253E0"/>
    <w:rsid w:val="003302B9"/>
    <w:rsid w:val="00330899"/>
    <w:rsid w:val="00330E81"/>
    <w:rsid w:val="00331712"/>
    <w:rsid w:val="00331DD4"/>
    <w:rsid w:val="003329CA"/>
    <w:rsid w:val="0033384F"/>
    <w:rsid w:val="00334423"/>
    <w:rsid w:val="0033569F"/>
    <w:rsid w:val="00335991"/>
    <w:rsid w:val="00335DE1"/>
    <w:rsid w:val="00336889"/>
    <w:rsid w:val="003372EC"/>
    <w:rsid w:val="00337A01"/>
    <w:rsid w:val="00337A46"/>
    <w:rsid w:val="00341C97"/>
    <w:rsid w:val="00341F28"/>
    <w:rsid w:val="003432B6"/>
    <w:rsid w:val="00343B1A"/>
    <w:rsid w:val="00344528"/>
    <w:rsid w:val="003452FD"/>
    <w:rsid w:val="00346346"/>
    <w:rsid w:val="00346829"/>
    <w:rsid w:val="0035085E"/>
    <w:rsid w:val="00350AB0"/>
    <w:rsid w:val="00351093"/>
    <w:rsid w:val="003516A0"/>
    <w:rsid w:val="00351AD4"/>
    <w:rsid w:val="00351D42"/>
    <w:rsid w:val="00353510"/>
    <w:rsid w:val="00354446"/>
    <w:rsid w:val="00354704"/>
    <w:rsid w:val="0035470F"/>
    <w:rsid w:val="003548DB"/>
    <w:rsid w:val="00354C68"/>
    <w:rsid w:val="00354C79"/>
    <w:rsid w:val="00354DE0"/>
    <w:rsid w:val="00355856"/>
    <w:rsid w:val="00356AA3"/>
    <w:rsid w:val="00356C8E"/>
    <w:rsid w:val="00357ED1"/>
    <w:rsid w:val="00360028"/>
    <w:rsid w:val="00360413"/>
    <w:rsid w:val="0036243E"/>
    <w:rsid w:val="00362722"/>
    <w:rsid w:val="003642DB"/>
    <w:rsid w:val="0036470A"/>
    <w:rsid w:val="00365E18"/>
    <w:rsid w:val="00366185"/>
    <w:rsid w:val="003669C6"/>
    <w:rsid w:val="00367216"/>
    <w:rsid w:val="003673EF"/>
    <w:rsid w:val="00367B40"/>
    <w:rsid w:val="00367CFE"/>
    <w:rsid w:val="00370176"/>
    <w:rsid w:val="00371800"/>
    <w:rsid w:val="00371C72"/>
    <w:rsid w:val="00371ED0"/>
    <w:rsid w:val="0037362F"/>
    <w:rsid w:val="00374D0E"/>
    <w:rsid w:val="00374F01"/>
    <w:rsid w:val="00375AC0"/>
    <w:rsid w:val="00375C27"/>
    <w:rsid w:val="003772D1"/>
    <w:rsid w:val="003778E9"/>
    <w:rsid w:val="0038007C"/>
    <w:rsid w:val="003804F8"/>
    <w:rsid w:val="00380CF6"/>
    <w:rsid w:val="00381817"/>
    <w:rsid w:val="00381A34"/>
    <w:rsid w:val="003820D0"/>
    <w:rsid w:val="003834D0"/>
    <w:rsid w:val="00383727"/>
    <w:rsid w:val="00384658"/>
    <w:rsid w:val="003876F2"/>
    <w:rsid w:val="00390EC8"/>
    <w:rsid w:val="0039133E"/>
    <w:rsid w:val="003918E6"/>
    <w:rsid w:val="00391CD1"/>
    <w:rsid w:val="003924CF"/>
    <w:rsid w:val="003925BD"/>
    <w:rsid w:val="0039290E"/>
    <w:rsid w:val="00392DED"/>
    <w:rsid w:val="0039362D"/>
    <w:rsid w:val="00394404"/>
    <w:rsid w:val="00394C88"/>
    <w:rsid w:val="00394E6A"/>
    <w:rsid w:val="003968FD"/>
    <w:rsid w:val="00397871"/>
    <w:rsid w:val="003A0224"/>
    <w:rsid w:val="003A15B1"/>
    <w:rsid w:val="003A4AA9"/>
    <w:rsid w:val="003A4FB5"/>
    <w:rsid w:val="003A5005"/>
    <w:rsid w:val="003A51AC"/>
    <w:rsid w:val="003A51B4"/>
    <w:rsid w:val="003A601F"/>
    <w:rsid w:val="003A65FC"/>
    <w:rsid w:val="003A67F2"/>
    <w:rsid w:val="003A6D69"/>
    <w:rsid w:val="003A7613"/>
    <w:rsid w:val="003A781B"/>
    <w:rsid w:val="003A7E9B"/>
    <w:rsid w:val="003B1BA9"/>
    <w:rsid w:val="003B301D"/>
    <w:rsid w:val="003B365A"/>
    <w:rsid w:val="003B407E"/>
    <w:rsid w:val="003B41C2"/>
    <w:rsid w:val="003B4613"/>
    <w:rsid w:val="003B679A"/>
    <w:rsid w:val="003B6A35"/>
    <w:rsid w:val="003B7C41"/>
    <w:rsid w:val="003C02D4"/>
    <w:rsid w:val="003C14B1"/>
    <w:rsid w:val="003C21BB"/>
    <w:rsid w:val="003C396A"/>
    <w:rsid w:val="003C39EC"/>
    <w:rsid w:val="003C3E16"/>
    <w:rsid w:val="003C3FF2"/>
    <w:rsid w:val="003C4384"/>
    <w:rsid w:val="003C4D44"/>
    <w:rsid w:val="003C5959"/>
    <w:rsid w:val="003C666E"/>
    <w:rsid w:val="003C6675"/>
    <w:rsid w:val="003C730A"/>
    <w:rsid w:val="003C743C"/>
    <w:rsid w:val="003D137B"/>
    <w:rsid w:val="003D1394"/>
    <w:rsid w:val="003D176F"/>
    <w:rsid w:val="003D1C0E"/>
    <w:rsid w:val="003D2549"/>
    <w:rsid w:val="003D2CE2"/>
    <w:rsid w:val="003D37F5"/>
    <w:rsid w:val="003D3C8C"/>
    <w:rsid w:val="003D3DF0"/>
    <w:rsid w:val="003D40B7"/>
    <w:rsid w:val="003D6194"/>
    <w:rsid w:val="003D75B9"/>
    <w:rsid w:val="003D7FD0"/>
    <w:rsid w:val="003E0485"/>
    <w:rsid w:val="003E090C"/>
    <w:rsid w:val="003E136F"/>
    <w:rsid w:val="003E2597"/>
    <w:rsid w:val="003E33BE"/>
    <w:rsid w:val="003E36FA"/>
    <w:rsid w:val="003E3FFC"/>
    <w:rsid w:val="003E41F1"/>
    <w:rsid w:val="003E47FB"/>
    <w:rsid w:val="003E4EA2"/>
    <w:rsid w:val="003E64FA"/>
    <w:rsid w:val="003E6606"/>
    <w:rsid w:val="003E7B9A"/>
    <w:rsid w:val="003F2C6D"/>
    <w:rsid w:val="003F411C"/>
    <w:rsid w:val="003F5B37"/>
    <w:rsid w:val="004009EE"/>
    <w:rsid w:val="0040147B"/>
    <w:rsid w:val="0040271B"/>
    <w:rsid w:val="00402B42"/>
    <w:rsid w:val="00403309"/>
    <w:rsid w:val="00403473"/>
    <w:rsid w:val="0040794A"/>
    <w:rsid w:val="00410368"/>
    <w:rsid w:val="00411766"/>
    <w:rsid w:val="0041295F"/>
    <w:rsid w:val="00414A62"/>
    <w:rsid w:val="00415CA4"/>
    <w:rsid w:val="00415F6A"/>
    <w:rsid w:val="004168F4"/>
    <w:rsid w:val="004169C4"/>
    <w:rsid w:val="00420EF2"/>
    <w:rsid w:val="004211B4"/>
    <w:rsid w:val="004231E3"/>
    <w:rsid w:val="004236D9"/>
    <w:rsid w:val="00424CCE"/>
    <w:rsid w:val="0042565A"/>
    <w:rsid w:val="004256DC"/>
    <w:rsid w:val="00427B83"/>
    <w:rsid w:val="00427D4F"/>
    <w:rsid w:val="004302F0"/>
    <w:rsid w:val="004314F8"/>
    <w:rsid w:val="004342A7"/>
    <w:rsid w:val="004343E0"/>
    <w:rsid w:val="00435258"/>
    <w:rsid w:val="0043565F"/>
    <w:rsid w:val="004360D3"/>
    <w:rsid w:val="004364E2"/>
    <w:rsid w:val="00436F06"/>
    <w:rsid w:val="0043716C"/>
    <w:rsid w:val="00437650"/>
    <w:rsid w:val="004401F4"/>
    <w:rsid w:val="004404AF"/>
    <w:rsid w:val="0044215F"/>
    <w:rsid w:val="00444B85"/>
    <w:rsid w:val="00444C19"/>
    <w:rsid w:val="004451E0"/>
    <w:rsid w:val="0044603F"/>
    <w:rsid w:val="00446464"/>
    <w:rsid w:val="004467C3"/>
    <w:rsid w:val="00447E4E"/>
    <w:rsid w:val="00450FD3"/>
    <w:rsid w:val="0045145A"/>
    <w:rsid w:val="00451E16"/>
    <w:rsid w:val="00451E66"/>
    <w:rsid w:val="004529F9"/>
    <w:rsid w:val="00452E11"/>
    <w:rsid w:val="004530EC"/>
    <w:rsid w:val="00453F26"/>
    <w:rsid w:val="00454030"/>
    <w:rsid w:val="00454183"/>
    <w:rsid w:val="004544CC"/>
    <w:rsid w:val="004545CF"/>
    <w:rsid w:val="0045538B"/>
    <w:rsid w:val="00455982"/>
    <w:rsid w:val="004559D4"/>
    <w:rsid w:val="00455FCB"/>
    <w:rsid w:val="004564D3"/>
    <w:rsid w:val="004568CA"/>
    <w:rsid w:val="00457250"/>
    <w:rsid w:val="00457475"/>
    <w:rsid w:val="0045786C"/>
    <w:rsid w:val="004579B4"/>
    <w:rsid w:val="00457D14"/>
    <w:rsid w:val="00457EEA"/>
    <w:rsid w:val="004609A6"/>
    <w:rsid w:val="00460BAD"/>
    <w:rsid w:val="00460E16"/>
    <w:rsid w:val="0046238E"/>
    <w:rsid w:val="004623B0"/>
    <w:rsid w:val="00463934"/>
    <w:rsid w:val="00463B26"/>
    <w:rsid w:val="00463D33"/>
    <w:rsid w:val="0046441F"/>
    <w:rsid w:val="00464616"/>
    <w:rsid w:val="00465473"/>
    <w:rsid w:val="00465D50"/>
    <w:rsid w:val="00466A17"/>
    <w:rsid w:val="00467013"/>
    <w:rsid w:val="00467563"/>
    <w:rsid w:val="00470AD7"/>
    <w:rsid w:val="00470DA3"/>
    <w:rsid w:val="00471402"/>
    <w:rsid w:val="00472440"/>
    <w:rsid w:val="004741C3"/>
    <w:rsid w:val="00474588"/>
    <w:rsid w:val="004751A1"/>
    <w:rsid w:val="00475282"/>
    <w:rsid w:val="004755DA"/>
    <w:rsid w:val="00475648"/>
    <w:rsid w:val="00476625"/>
    <w:rsid w:val="00476E87"/>
    <w:rsid w:val="004812A5"/>
    <w:rsid w:val="004836E7"/>
    <w:rsid w:val="004838BA"/>
    <w:rsid w:val="00483FA2"/>
    <w:rsid w:val="00484D4F"/>
    <w:rsid w:val="0048552C"/>
    <w:rsid w:val="00485CB6"/>
    <w:rsid w:val="00486EB7"/>
    <w:rsid w:val="00487B02"/>
    <w:rsid w:val="00490DD1"/>
    <w:rsid w:val="00490FFB"/>
    <w:rsid w:val="00492406"/>
    <w:rsid w:val="0049258E"/>
    <w:rsid w:val="0049310F"/>
    <w:rsid w:val="00493288"/>
    <w:rsid w:val="00494674"/>
    <w:rsid w:val="004948BC"/>
    <w:rsid w:val="00494917"/>
    <w:rsid w:val="00495F81"/>
    <w:rsid w:val="00497764"/>
    <w:rsid w:val="00497877"/>
    <w:rsid w:val="00497A9D"/>
    <w:rsid w:val="004A07C5"/>
    <w:rsid w:val="004A0EB8"/>
    <w:rsid w:val="004A0FBD"/>
    <w:rsid w:val="004A1E21"/>
    <w:rsid w:val="004A2BC3"/>
    <w:rsid w:val="004A3AAB"/>
    <w:rsid w:val="004A3B13"/>
    <w:rsid w:val="004A4B9E"/>
    <w:rsid w:val="004A5106"/>
    <w:rsid w:val="004A6DBF"/>
    <w:rsid w:val="004A7E4A"/>
    <w:rsid w:val="004B0185"/>
    <w:rsid w:val="004B1063"/>
    <w:rsid w:val="004B2630"/>
    <w:rsid w:val="004B2DFD"/>
    <w:rsid w:val="004B367B"/>
    <w:rsid w:val="004B43EA"/>
    <w:rsid w:val="004B46CD"/>
    <w:rsid w:val="004B5250"/>
    <w:rsid w:val="004B5341"/>
    <w:rsid w:val="004B62C7"/>
    <w:rsid w:val="004B65EC"/>
    <w:rsid w:val="004B68E7"/>
    <w:rsid w:val="004B72B9"/>
    <w:rsid w:val="004B7A05"/>
    <w:rsid w:val="004C08EB"/>
    <w:rsid w:val="004C0FBC"/>
    <w:rsid w:val="004C1B55"/>
    <w:rsid w:val="004C1CD3"/>
    <w:rsid w:val="004C1DF4"/>
    <w:rsid w:val="004C2C8F"/>
    <w:rsid w:val="004C2D39"/>
    <w:rsid w:val="004C3273"/>
    <w:rsid w:val="004C4535"/>
    <w:rsid w:val="004C4A22"/>
    <w:rsid w:val="004C4D29"/>
    <w:rsid w:val="004C5D19"/>
    <w:rsid w:val="004C7A70"/>
    <w:rsid w:val="004D1A4C"/>
    <w:rsid w:val="004D2095"/>
    <w:rsid w:val="004D28B3"/>
    <w:rsid w:val="004D28D9"/>
    <w:rsid w:val="004D3307"/>
    <w:rsid w:val="004D3C80"/>
    <w:rsid w:val="004D4278"/>
    <w:rsid w:val="004D4312"/>
    <w:rsid w:val="004D4496"/>
    <w:rsid w:val="004D51B8"/>
    <w:rsid w:val="004D5849"/>
    <w:rsid w:val="004D6F78"/>
    <w:rsid w:val="004D7273"/>
    <w:rsid w:val="004D7448"/>
    <w:rsid w:val="004D7A0C"/>
    <w:rsid w:val="004E0647"/>
    <w:rsid w:val="004E09F4"/>
    <w:rsid w:val="004E1188"/>
    <w:rsid w:val="004E12B0"/>
    <w:rsid w:val="004E2107"/>
    <w:rsid w:val="004E2590"/>
    <w:rsid w:val="004E2C08"/>
    <w:rsid w:val="004E3DF6"/>
    <w:rsid w:val="004E45DB"/>
    <w:rsid w:val="004E4AC3"/>
    <w:rsid w:val="004E4C9B"/>
    <w:rsid w:val="004E4CCB"/>
    <w:rsid w:val="004E55BC"/>
    <w:rsid w:val="004E62DC"/>
    <w:rsid w:val="004E6323"/>
    <w:rsid w:val="004E689E"/>
    <w:rsid w:val="004E6B03"/>
    <w:rsid w:val="004E7388"/>
    <w:rsid w:val="004E7ADB"/>
    <w:rsid w:val="004F0336"/>
    <w:rsid w:val="004F0469"/>
    <w:rsid w:val="004F10D1"/>
    <w:rsid w:val="004F118D"/>
    <w:rsid w:val="004F1A33"/>
    <w:rsid w:val="004F42DB"/>
    <w:rsid w:val="004F48D0"/>
    <w:rsid w:val="004F6D21"/>
    <w:rsid w:val="004F6F7A"/>
    <w:rsid w:val="004F7AAF"/>
    <w:rsid w:val="005002DE"/>
    <w:rsid w:val="00500BD4"/>
    <w:rsid w:val="005035FF"/>
    <w:rsid w:val="005038DD"/>
    <w:rsid w:val="00503DEF"/>
    <w:rsid w:val="005040A9"/>
    <w:rsid w:val="0050428C"/>
    <w:rsid w:val="005047D7"/>
    <w:rsid w:val="00504A3C"/>
    <w:rsid w:val="00504D1B"/>
    <w:rsid w:val="0050704C"/>
    <w:rsid w:val="00510B03"/>
    <w:rsid w:val="005116ED"/>
    <w:rsid w:val="005126E3"/>
    <w:rsid w:val="0051339B"/>
    <w:rsid w:val="005155D3"/>
    <w:rsid w:val="00516F2D"/>
    <w:rsid w:val="00517C0E"/>
    <w:rsid w:val="00517D4A"/>
    <w:rsid w:val="00520295"/>
    <w:rsid w:val="00521075"/>
    <w:rsid w:val="00522A70"/>
    <w:rsid w:val="0052385F"/>
    <w:rsid w:val="00524959"/>
    <w:rsid w:val="0052497A"/>
    <w:rsid w:val="0052610C"/>
    <w:rsid w:val="00526E9B"/>
    <w:rsid w:val="00526F0D"/>
    <w:rsid w:val="00527655"/>
    <w:rsid w:val="005301F8"/>
    <w:rsid w:val="005306E0"/>
    <w:rsid w:val="00530D23"/>
    <w:rsid w:val="00531350"/>
    <w:rsid w:val="005314C2"/>
    <w:rsid w:val="00532D0C"/>
    <w:rsid w:val="00533129"/>
    <w:rsid w:val="00535030"/>
    <w:rsid w:val="00535961"/>
    <w:rsid w:val="0053760D"/>
    <w:rsid w:val="005378B7"/>
    <w:rsid w:val="00540340"/>
    <w:rsid w:val="005408B9"/>
    <w:rsid w:val="00541341"/>
    <w:rsid w:val="00542CB6"/>
    <w:rsid w:val="00544B10"/>
    <w:rsid w:val="00545069"/>
    <w:rsid w:val="005459B9"/>
    <w:rsid w:val="005464D4"/>
    <w:rsid w:val="00550227"/>
    <w:rsid w:val="00550631"/>
    <w:rsid w:val="00550CB8"/>
    <w:rsid w:val="00551910"/>
    <w:rsid w:val="00551937"/>
    <w:rsid w:val="00551CB3"/>
    <w:rsid w:val="00551D3F"/>
    <w:rsid w:val="00552540"/>
    <w:rsid w:val="00552890"/>
    <w:rsid w:val="00553715"/>
    <w:rsid w:val="00553BE9"/>
    <w:rsid w:val="00554532"/>
    <w:rsid w:val="00554632"/>
    <w:rsid w:val="00554F19"/>
    <w:rsid w:val="005550DC"/>
    <w:rsid w:val="00555188"/>
    <w:rsid w:val="0055557C"/>
    <w:rsid w:val="005558A3"/>
    <w:rsid w:val="00556191"/>
    <w:rsid w:val="005561F1"/>
    <w:rsid w:val="00556AB0"/>
    <w:rsid w:val="0055718C"/>
    <w:rsid w:val="00557BD3"/>
    <w:rsid w:val="00560180"/>
    <w:rsid w:val="0056074B"/>
    <w:rsid w:val="0056200E"/>
    <w:rsid w:val="00562822"/>
    <w:rsid w:val="00562C05"/>
    <w:rsid w:val="005632E0"/>
    <w:rsid w:val="0056381D"/>
    <w:rsid w:val="00564D8C"/>
    <w:rsid w:val="00565150"/>
    <w:rsid w:val="00565E2D"/>
    <w:rsid w:val="005666F8"/>
    <w:rsid w:val="00567DAA"/>
    <w:rsid w:val="00571BAA"/>
    <w:rsid w:val="005723EC"/>
    <w:rsid w:val="0057545C"/>
    <w:rsid w:val="00575816"/>
    <w:rsid w:val="005758E6"/>
    <w:rsid w:val="00576805"/>
    <w:rsid w:val="00576B05"/>
    <w:rsid w:val="00577CAF"/>
    <w:rsid w:val="00580456"/>
    <w:rsid w:val="0058114A"/>
    <w:rsid w:val="005812A0"/>
    <w:rsid w:val="00581681"/>
    <w:rsid w:val="005818AC"/>
    <w:rsid w:val="00581F49"/>
    <w:rsid w:val="005826C0"/>
    <w:rsid w:val="00582713"/>
    <w:rsid w:val="0058480F"/>
    <w:rsid w:val="00585054"/>
    <w:rsid w:val="005859EB"/>
    <w:rsid w:val="00586220"/>
    <w:rsid w:val="005869FF"/>
    <w:rsid w:val="00590613"/>
    <w:rsid w:val="005925ED"/>
    <w:rsid w:val="00592B22"/>
    <w:rsid w:val="005932C2"/>
    <w:rsid w:val="005942AF"/>
    <w:rsid w:val="00594971"/>
    <w:rsid w:val="005949C8"/>
    <w:rsid w:val="005950C8"/>
    <w:rsid w:val="00595114"/>
    <w:rsid w:val="0059517D"/>
    <w:rsid w:val="00595397"/>
    <w:rsid w:val="00595A33"/>
    <w:rsid w:val="005962BF"/>
    <w:rsid w:val="005969CD"/>
    <w:rsid w:val="00597190"/>
    <w:rsid w:val="00597354"/>
    <w:rsid w:val="005973C3"/>
    <w:rsid w:val="005974CC"/>
    <w:rsid w:val="00597F9C"/>
    <w:rsid w:val="005A168E"/>
    <w:rsid w:val="005A2093"/>
    <w:rsid w:val="005A3A8B"/>
    <w:rsid w:val="005A4690"/>
    <w:rsid w:val="005A4777"/>
    <w:rsid w:val="005A5C9F"/>
    <w:rsid w:val="005A6C43"/>
    <w:rsid w:val="005B066E"/>
    <w:rsid w:val="005B1093"/>
    <w:rsid w:val="005B12EF"/>
    <w:rsid w:val="005B1491"/>
    <w:rsid w:val="005B15DB"/>
    <w:rsid w:val="005B1BCF"/>
    <w:rsid w:val="005B2CDE"/>
    <w:rsid w:val="005B3C57"/>
    <w:rsid w:val="005B3CF3"/>
    <w:rsid w:val="005B3D9B"/>
    <w:rsid w:val="005B4ED9"/>
    <w:rsid w:val="005B4FD8"/>
    <w:rsid w:val="005B6D30"/>
    <w:rsid w:val="005C090B"/>
    <w:rsid w:val="005C0977"/>
    <w:rsid w:val="005C1EEB"/>
    <w:rsid w:val="005C27A8"/>
    <w:rsid w:val="005C2881"/>
    <w:rsid w:val="005C2AE4"/>
    <w:rsid w:val="005C2F71"/>
    <w:rsid w:val="005C545E"/>
    <w:rsid w:val="005C574B"/>
    <w:rsid w:val="005C6852"/>
    <w:rsid w:val="005C6B17"/>
    <w:rsid w:val="005C6B97"/>
    <w:rsid w:val="005C6E6C"/>
    <w:rsid w:val="005C6E9E"/>
    <w:rsid w:val="005C7332"/>
    <w:rsid w:val="005C74D1"/>
    <w:rsid w:val="005D0EC1"/>
    <w:rsid w:val="005D1319"/>
    <w:rsid w:val="005D15F5"/>
    <w:rsid w:val="005D1C04"/>
    <w:rsid w:val="005D2437"/>
    <w:rsid w:val="005D265B"/>
    <w:rsid w:val="005D30D2"/>
    <w:rsid w:val="005D4A6D"/>
    <w:rsid w:val="005D589A"/>
    <w:rsid w:val="005D5CDC"/>
    <w:rsid w:val="005D6580"/>
    <w:rsid w:val="005D700F"/>
    <w:rsid w:val="005D7866"/>
    <w:rsid w:val="005E05D7"/>
    <w:rsid w:val="005E22BD"/>
    <w:rsid w:val="005E27A8"/>
    <w:rsid w:val="005E323D"/>
    <w:rsid w:val="005E38D6"/>
    <w:rsid w:val="005E3C18"/>
    <w:rsid w:val="005E4D4C"/>
    <w:rsid w:val="005E5247"/>
    <w:rsid w:val="005E5325"/>
    <w:rsid w:val="005E5488"/>
    <w:rsid w:val="005F04F1"/>
    <w:rsid w:val="005F0556"/>
    <w:rsid w:val="005F114D"/>
    <w:rsid w:val="005F3C0E"/>
    <w:rsid w:val="005F4025"/>
    <w:rsid w:val="005F5160"/>
    <w:rsid w:val="005F57FD"/>
    <w:rsid w:val="005F5BC9"/>
    <w:rsid w:val="005F649A"/>
    <w:rsid w:val="005F7233"/>
    <w:rsid w:val="005F7811"/>
    <w:rsid w:val="005F7CE1"/>
    <w:rsid w:val="00600D70"/>
    <w:rsid w:val="006016DB"/>
    <w:rsid w:val="006017B5"/>
    <w:rsid w:val="00601F25"/>
    <w:rsid w:val="0060216A"/>
    <w:rsid w:val="0060358A"/>
    <w:rsid w:val="006035B1"/>
    <w:rsid w:val="00604450"/>
    <w:rsid w:val="006047A9"/>
    <w:rsid w:val="00604C55"/>
    <w:rsid w:val="00604E4E"/>
    <w:rsid w:val="00605211"/>
    <w:rsid w:val="00605AEA"/>
    <w:rsid w:val="00605E6B"/>
    <w:rsid w:val="0060684F"/>
    <w:rsid w:val="00606A95"/>
    <w:rsid w:val="00610F3E"/>
    <w:rsid w:val="00611B50"/>
    <w:rsid w:val="006124B1"/>
    <w:rsid w:val="00612682"/>
    <w:rsid w:val="00612724"/>
    <w:rsid w:val="00612EFF"/>
    <w:rsid w:val="00614613"/>
    <w:rsid w:val="006148D8"/>
    <w:rsid w:val="00614D6F"/>
    <w:rsid w:val="0061689C"/>
    <w:rsid w:val="0061703A"/>
    <w:rsid w:val="006179FC"/>
    <w:rsid w:val="00617FDE"/>
    <w:rsid w:val="00620181"/>
    <w:rsid w:val="00621457"/>
    <w:rsid w:val="00621DE5"/>
    <w:rsid w:val="00621FCD"/>
    <w:rsid w:val="00622999"/>
    <w:rsid w:val="00622D8C"/>
    <w:rsid w:val="006231E4"/>
    <w:rsid w:val="00623410"/>
    <w:rsid w:val="00623798"/>
    <w:rsid w:val="00623885"/>
    <w:rsid w:val="00623C87"/>
    <w:rsid w:val="00624436"/>
    <w:rsid w:val="00625752"/>
    <w:rsid w:val="00625813"/>
    <w:rsid w:val="00626C85"/>
    <w:rsid w:val="00627216"/>
    <w:rsid w:val="00627518"/>
    <w:rsid w:val="0062752E"/>
    <w:rsid w:val="00627E27"/>
    <w:rsid w:val="006316E1"/>
    <w:rsid w:val="006320F7"/>
    <w:rsid w:val="006327E0"/>
    <w:rsid w:val="006333BA"/>
    <w:rsid w:val="006343D0"/>
    <w:rsid w:val="00635258"/>
    <w:rsid w:val="006355E4"/>
    <w:rsid w:val="00635A0D"/>
    <w:rsid w:val="0063631C"/>
    <w:rsid w:val="00636C29"/>
    <w:rsid w:val="006377E3"/>
    <w:rsid w:val="006408F8"/>
    <w:rsid w:val="00641513"/>
    <w:rsid w:val="006418B2"/>
    <w:rsid w:val="00642694"/>
    <w:rsid w:val="00642B9A"/>
    <w:rsid w:val="00642D2F"/>
    <w:rsid w:val="006434E9"/>
    <w:rsid w:val="00643835"/>
    <w:rsid w:val="00644028"/>
    <w:rsid w:val="00644462"/>
    <w:rsid w:val="00645C53"/>
    <w:rsid w:val="0064637F"/>
    <w:rsid w:val="006466C8"/>
    <w:rsid w:val="006470B9"/>
    <w:rsid w:val="00650772"/>
    <w:rsid w:val="00650CC9"/>
    <w:rsid w:val="00650D7E"/>
    <w:rsid w:val="00651096"/>
    <w:rsid w:val="00651129"/>
    <w:rsid w:val="006512FC"/>
    <w:rsid w:val="00652FC2"/>
    <w:rsid w:val="00654102"/>
    <w:rsid w:val="00654958"/>
    <w:rsid w:val="006559C3"/>
    <w:rsid w:val="006568A0"/>
    <w:rsid w:val="006578B4"/>
    <w:rsid w:val="006579B8"/>
    <w:rsid w:val="00657AAF"/>
    <w:rsid w:val="00657B65"/>
    <w:rsid w:val="00660986"/>
    <w:rsid w:val="00660DFE"/>
    <w:rsid w:val="00661448"/>
    <w:rsid w:val="00661D1E"/>
    <w:rsid w:val="00661DFE"/>
    <w:rsid w:val="00661EC2"/>
    <w:rsid w:val="00662915"/>
    <w:rsid w:val="00663621"/>
    <w:rsid w:val="00663D35"/>
    <w:rsid w:val="00665979"/>
    <w:rsid w:val="006664C0"/>
    <w:rsid w:val="00666BB5"/>
    <w:rsid w:val="00670203"/>
    <w:rsid w:val="00671251"/>
    <w:rsid w:val="006712A6"/>
    <w:rsid w:val="006726F6"/>
    <w:rsid w:val="00672983"/>
    <w:rsid w:val="00673632"/>
    <w:rsid w:val="0067400A"/>
    <w:rsid w:val="00674208"/>
    <w:rsid w:val="00674B71"/>
    <w:rsid w:val="00674EFF"/>
    <w:rsid w:val="00680A3C"/>
    <w:rsid w:val="00681316"/>
    <w:rsid w:val="006827D0"/>
    <w:rsid w:val="00682F48"/>
    <w:rsid w:val="00683319"/>
    <w:rsid w:val="00683694"/>
    <w:rsid w:val="00685536"/>
    <w:rsid w:val="00686185"/>
    <w:rsid w:val="00687A84"/>
    <w:rsid w:val="00690786"/>
    <w:rsid w:val="00690A4C"/>
    <w:rsid w:val="00690D79"/>
    <w:rsid w:val="00691065"/>
    <w:rsid w:val="00691239"/>
    <w:rsid w:val="006913C1"/>
    <w:rsid w:val="006916ED"/>
    <w:rsid w:val="00691F19"/>
    <w:rsid w:val="006923E8"/>
    <w:rsid w:val="006936A2"/>
    <w:rsid w:val="006942F9"/>
    <w:rsid w:val="00695968"/>
    <w:rsid w:val="00695C87"/>
    <w:rsid w:val="006965F6"/>
    <w:rsid w:val="006966BA"/>
    <w:rsid w:val="00697BF7"/>
    <w:rsid w:val="006A0727"/>
    <w:rsid w:val="006A1450"/>
    <w:rsid w:val="006A2C1A"/>
    <w:rsid w:val="006A2F6D"/>
    <w:rsid w:val="006A320F"/>
    <w:rsid w:val="006A52AD"/>
    <w:rsid w:val="006A5886"/>
    <w:rsid w:val="006A5AAA"/>
    <w:rsid w:val="006A641A"/>
    <w:rsid w:val="006A6763"/>
    <w:rsid w:val="006A6BC7"/>
    <w:rsid w:val="006A7609"/>
    <w:rsid w:val="006A7B65"/>
    <w:rsid w:val="006B2390"/>
    <w:rsid w:val="006B23D7"/>
    <w:rsid w:val="006B24C3"/>
    <w:rsid w:val="006B2787"/>
    <w:rsid w:val="006B2B8E"/>
    <w:rsid w:val="006B4CAF"/>
    <w:rsid w:val="006B533D"/>
    <w:rsid w:val="006B57E0"/>
    <w:rsid w:val="006B60BC"/>
    <w:rsid w:val="006B7A32"/>
    <w:rsid w:val="006C1637"/>
    <w:rsid w:val="006C19B3"/>
    <w:rsid w:val="006C2167"/>
    <w:rsid w:val="006C272F"/>
    <w:rsid w:val="006C6EA6"/>
    <w:rsid w:val="006C7247"/>
    <w:rsid w:val="006C7A4E"/>
    <w:rsid w:val="006D00AB"/>
    <w:rsid w:val="006D0420"/>
    <w:rsid w:val="006D1B8E"/>
    <w:rsid w:val="006D1ECC"/>
    <w:rsid w:val="006D2105"/>
    <w:rsid w:val="006D3470"/>
    <w:rsid w:val="006D4AE5"/>
    <w:rsid w:val="006D7971"/>
    <w:rsid w:val="006D7A09"/>
    <w:rsid w:val="006E024A"/>
    <w:rsid w:val="006E26EA"/>
    <w:rsid w:val="006E2A00"/>
    <w:rsid w:val="006E35D0"/>
    <w:rsid w:val="006E3D78"/>
    <w:rsid w:val="006E416D"/>
    <w:rsid w:val="006E5622"/>
    <w:rsid w:val="006E5CB9"/>
    <w:rsid w:val="006E6093"/>
    <w:rsid w:val="006E63AE"/>
    <w:rsid w:val="006E7165"/>
    <w:rsid w:val="006F11AA"/>
    <w:rsid w:val="006F237B"/>
    <w:rsid w:val="006F2A65"/>
    <w:rsid w:val="006F31F4"/>
    <w:rsid w:val="006F674E"/>
    <w:rsid w:val="006F6AB9"/>
    <w:rsid w:val="006F7134"/>
    <w:rsid w:val="006F74EC"/>
    <w:rsid w:val="007001C9"/>
    <w:rsid w:val="0070089C"/>
    <w:rsid w:val="00700FBE"/>
    <w:rsid w:val="0070123E"/>
    <w:rsid w:val="007013FD"/>
    <w:rsid w:val="00703AEF"/>
    <w:rsid w:val="00703B39"/>
    <w:rsid w:val="007062A9"/>
    <w:rsid w:val="0070665E"/>
    <w:rsid w:val="007078B3"/>
    <w:rsid w:val="007101E2"/>
    <w:rsid w:val="00710640"/>
    <w:rsid w:val="00712DF3"/>
    <w:rsid w:val="00713369"/>
    <w:rsid w:val="00713938"/>
    <w:rsid w:val="0071406E"/>
    <w:rsid w:val="00715C24"/>
    <w:rsid w:val="00717102"/>
    <w:rsid w:val="007178DB"/>
    <w:rsid w:val="00720342"/>
    <w:rsid w:val="00721539"/>
    <w:rsid w:val="00721841"/>
    <w:rsid w:val="007232E7"/>
    <w:rsid w:val="00723BF4"/>
    <w:rsid w:val="00724223"/>
    <w:rsid w:val="007246E2"/>
    <w:rsid w:val="007248AA"/>
    <w:rsid w:val="00724A73"/>
    <w:rsid w:val="007253B3"/>
    <w:rsid w:val="00725E64"/>
    <w:rsid w:val="00726E43"/>
    <w:rsid w:val="0072764F"/>
    <w:rsid w:val="00727812"/>
    <w:rsid w:val="007302FB"/>
    <w:rsid w:val="00730369"/>
    <w:rsid w:val="00732293"/>
    <w:rsid w:val="00732510"/>
    <w:rsid w:val="0073266E"/>
    <w:rsid w:val="00733632"/>
    <w:rsid w:val="007342C9"/>
    <w:rsid w:val="00734B30"/>
    <w:rsid w:val="00734BC5"/>
    <w:rsid w:val="00736151"/>
    <w:rsid w:val="00736359"/>
    <w:rsid w:val="0073657F"/>
    <w:rsid w:val="007374EA"/>
    <w:rsid w:val="00740291"/>
    <w:rsid w:val="00740A1A"/>
    <w:rsid w:val="00740DD4"/>
    <w:rsid w:val="00742066"/>
    <w:rsid w:val="00742A32"/>
    <w:rsid w:val="007432AA"/>
    <w:rsid w:val="00743617"/>
    <w:rsid w:val="007439DA"/>
    <w:rsid w:val="0074454F"/>
    <w:rsid w:val="007454A2"/>
    <w:rsid w:val="007455A8"/>
    <w:rsid w:val="007458A4"/>
    <w:rsid w:val="0074787A"/>
    <w:rsid w:val="00747F90"/>
    <w:rsid w:val="00747FD6"/>
    <w:rsid w:val="007503D8"/>
    <w:rsid w:val="00750F60"/>
    <w:rsid w:val="007515D0"/>
    <w:rsid w:val="00751F76"/>
    <w:rsid w:val="00752640"/>
    <w:rsid w:val="00752A85"/>
    <w:rsid w:val="00753533"/>
    <w:rsid w:val="00754E8B"/>
    <w:rsid w:val="00755B5E"/>
    <w:rsid w:val="00755BCB"/>
    <w:rsid w:val="0075618A"/>
    <w:rsid w:val="00756433"/>
    <w:rsid w:val="0075723C"/>
    <w:rsid w:val="0075784E"/>
    <w:rsid w:val="00757DB3"/>
    <w:rsid w:val="00760117"/>
    <w:rsid w:val="00761071"/>
    <w:rsid w:val="00761077"/>
    <w:rsid w:val="00761935"/>
    <w:rsid w:val="00761BA9"/>
    <w:rsid w:val="00764965"/>
    <w:rsid w:val="0076518C"/>
    <w:rsid w:val="00765AA0"/>
    <w:rsid w:val="00766086"/>
    <w:rsid w:val="0076651D"/>
    <w:rsid w:val="00766D4A"/>
    <w:rsid w:val="00766D88"/>
    <w:rsid w:val="00767031"/>
    <w:rsid w:val="0076720A"/>
    <w:rsid w:val="00770372"/>
    <w:rsid w:val="00770548"/>
    <w:rsid w:val="00770A92"/>
    <w:rsid w:val="0077179F"/>
    <w:rsid w:val="00771F0F"/>
    <w:rsid w:val="00772307"/>
    <w:rsid w:val="007728B8"/>
    <w:rsid w:val="00772C3F"/>
    <w:rsid w:val="00774766"/>
    <w:rsid w:val="00774B7F"/>
    <w:rsid w:val="00774D32"/>
    <w:rsid w:val="00775EE0"/>
    <w:rsid w:val="007765B8"/>
    <w:rsid w:val="0077698E"/>
    <w:rsid w:val="00776A88"/>
    <w:rsid w:val="00777643"/>
    <w:rsid w:val="00777881"/>
    <w:rsid w:val="007806B4"/>
    <w:rsid w:val="00780934"/>
    <w:rsid w:val="007810F6"/>
    <w:rsid w:val="00783D0B"/>
    <w:rsid w:val="007869D4"/>
    <w:rsid w:val="00786A93"/>
    <w:rsid w:val="00786B4A"/>
    <w:rsid w:val="00786CD5"/>
    <w:rsid w:val="00790977"/>
    <w:rsid w:val="00791200"/>
    <w:rsid w:val="007921A1"/>
    <w:rsid w:val="007925A0"/>
    <w:rsid w:val="007927AA"/>
    <w:rsid w:val="00792AA7"/>
    <w:rsid w:val="00792B1D"/>
    <w:rsid w:val="007934D3"/>
    <w:rsid w:val="00794889"/>
    <w:rsid w:val="007948AC"/>
    <w:rsid w:val="007951E1"/>
    <w:rsid w:val="0079528D"/>
    <w:rsid w:val="0079542B"/>
    <w:rsid w:val="00795C45"/>
    <w:rsid w:val="00795CD7"/>
    <w:rsid w:val="00795E26"/>
    <w:rsid w:val="00795E52"/>
    <w:rsid w:val="00795E62"/>
    <w:rsid w:val="00795FF5"/>
    <w:rsid w:val="007979C2"/>
    <w:rsid w:val="007A0EEB"/>
    <w:rsid w:val="007A13A4"/>
    <w:rsid w:val="007A1C2D"/>
    <w:rsid w:val="007A2EE6"/>
    <w:rsid w:val="007A3431"/>
    <w:rsid w:val="007A4691"/>
    <w:rsid w:val="007A4C42"/>
    <w:rsid w:val="007A617C"/>
    <w:rsid w:val="007A7197"/>
    <w:rsid w:val="007A7D3F"/>
    <w:rsid w:val="007B03D1"/>
    <w:rsid w:val="007B12DB"/>
    <w:rsid w:val="007B158A"/>
    <w:rsid w:val="007B2262"/>
    <w:rsid w:val="007B29F2"/>
    <w:rsid w:val="007B2DEA"/>
    <w:rsid w:val="007B36DE"/>
    <w:rsid w:val="007B3FEC"/>
    <w:rsid w:val="007B4633"/>
    <w:rsid w:val="007B50E7"/>
    <w:rsid w:val="007B5619"/>
    <w:rsid w:val="007B5AC9"/>
    <w:rsid w:val="007B64DB"/>
    <w:rsid w:val="007B6545"/>
    <w:rsid w:val="007B79C0"/>
    <w:rsid w:val="007C002E"/>
    <w:rsid w:val="007C0993"/>
    <w:rsid w:val="007C0B88"/>
    <w:rsid w:val="007C1800"/>
    <w:rsid w:val="007C2458"/>
    <w:rsid w:val="007C25DF"/>
    <w:rsid w:val="007C263B"/>
    <w:rsid w:val="007C3527"/>
    <w:rsid w:val="007C49E1"/>
    <w:rsid w:val="007C52A7"/>
    <w:rsid w:val="007C61DE"/>
    <w:rsid w:val="007C753A"/>
    <w:rsid w:val="007C7C52"/>
    <w:rsid w:val="007C7F73"/>
    <w:rsid w:val="007D0291"/>
    <w:rsid w:val="007D071C"/>
    <w:rsid w:val="007D1FFB"/>
    <w:rsid w:val="007D28B9"/>
    <w:rsid w:val="007D2E66"/>
    <w:rsid w:val="007D2F07"/>
    <w:rsid w:val="007D3972"/>
    <w:rsid w:val="007D3C47"/>
    <w:rsid w:val="007D4F21"/>
    <w:rsid w:val="007D4F43"/>
    <w:rsid w:val="007D5D09"/>
    <w:rsid w:val="007D5F90"/>
    <w:rsid w:val="007D62EB"/>
    <w:rsid w:val="007D6CC5"/>
    <w:rsid w:val="007D78F0"/>
    <w:rsid w:val="007D7DC1"/>
    <w:rsid w:val="007E0389"/>
    <w:rsid w:val="007E0482"/>
    <w:rsid w:val="007E065C"/>
    <w:rsid w:val="007E0B2E"/>
    <w:rsid w:val="007E120F"/>
    <w:rsid w:val="007E12F4"/>
    <w:rsid w:val="007E1FD3"/>
    <w:rsid w:val="007E244B"/>
    <w:rsid w:val="007E290C"/>
    <w:rsid w:val="007E2CCF"/>
    <w:rsid w:val="007E2DA1"/>
    <w:rsid w:val="007E3A9F"/>
    <w:rsid w:val="007E3AC5"/>
    <w:rsid w:val="007E579B"/>
    <w:rsid w:val="007E5B2D"/>
    <w:rsid w:val="007E5E33"/>
    <w:rsid w:val="007E6712"/>
    <w:rsid w:val="007E6891"/>
    <w:rsid w:val="007F055B"/>
    <w:rsid w:val="007F1378"/>
    <w:rsid w:val="007F1497"/>
    <w:rsid w:val="007F1587"/>
    <w:rsid w:val="007F1A61"/>
    <w:rsid w:val="007F209C"/>
    <w:rsid w:val="007F21E6"/>
    <w:rsid w:val="007F2823"/>
    <w:rsid w:val="007F3CAF"/>
    <w:rsid w:val="007F3D4E"/>
    <w:rsid w:val="007F408E"/>
    <w:rsid w:val="007F40BA"/>
    <w:rsid w:val="007F463D"/>
    <w:rsid w:val="007F5FE4"/>
    <w:rsid w:val="007F6063"/>
    <w:rsid w:val="007F699E"/>
    <w:rsid w:val="00800B41"/>
    <w:rsid w:val="008010A9"/>
    <w:rsid w:val="00801B07"/>
    <w:rsid w:val="0080320F"/>
    <w:rsid w:val="00803F41"/>
    <w:rsid w:val="008043D8"/>
    <w:rsid w:val="00804D49"/>
    <w:rsid w:val="00805F13"/>
    <w:rsid w:val="0080682D"/>
    <w:rsid w:val="00806C93"/>
    <w:rsid w:val="00807201"/>
    <w:rsid w:val="0080764B"/>
    <w:rsid w:val="00807A53"/>
    <w:rsid w:val="00810BF5"/>
    <w:rsid w:val="0081126F"/>
    <w:rsid w:val="0081170D"/>
    <w:rsid w:val="00811AAB"/>
    <w:rsid w:val="0081232A"/>
    <w:rsid w:val="00812B2B"/>
    <w:rsid w:val="0081430C"/>
    <w:rsid w:val="00814EBD"/>
    <w:rsid w:val="00814F0F"/>
    <w:rsid w:val="0081565F"/>
    <w:rsid w:val="00817E18"/>
    <w:rsid w:val="0082097A"/>
    <w:rsid w:val="00822EBD"/>
    <w:rsid w:val="0082315B"/>
    <w:rsid w:val="00824099"/>
    <w:rsid w:val="008243B9"/>
    <w:rsid w:val="00824786"/>
    <w:rsid w:val="00827CFA"/>
    <w:rsid w:val="00830324"/>
    <w:rsid w:val="008306A9"/>
    <w:rsid w:val="00831021"/>
    <w:rsid w:val="008314E5"/>
    <w:rsid w:val="008323F3"/>
    <w:rsid w:val="00832873"/>
    <w:rsid w:val="008345EB"/>
    <w:rsid w:val="0083491E"/>
    <w:rsid w:val="00834DC3"/>
    <w:rsid w:val="00834E9B"/>
    <w:rsid w:val="00835D24"/>
    <w:rsid w:val="00836826"/>
    <w:rsid w:val="00836967"/>
    <w:rsid w:val="0083779E"/>
    <w:rsid w:val="008400DC"/>
    <w:rsid w:val="00840ADA"/>
    <w:rsid w:val="008426F2"/>
    <w:rsid w:val="00842B62"/>
    <w:rsid w:val="0084347F"/>
    <w:rsid w:val="008437FF"/>
    <w:rsid w:val="00844BE8"/>
    <w:rsid w:val="008454FF"/>
    <w:rsid w:val="00845686"/>
    <w:rsid w:val="0084574F"/>
    <w:rsid w:val="00845E41"/>
    <w:rsid w:val="008460F8"/>
    <w:rsid w:val="008467C3"/>
    <w:rsid w:val="00846CED"/>
    <w:rsid w:val="00846F57"/>
    <w:rsid w:val="008478C7"/>
    <w:rsid w:val="00847A68"/>
    <w:rsid w:val="00850650"/>
    <w:rsid w:val="008510FA"/>
    <w:rsid w:val="00852B91"/>
    <w:rsid w:val="00853A2C"/>
    <w:rsid w:val="00853A81"/>
    <w:rsid w:val="00853D96"/>
    <w:rsid w:val="00856EB1"/>
    <w:rsid w:val="00857D78"/>
    <w:rsid w:val="00857E67"/>
    <w:rsid w:val="00860338"/>
    <w:rsid w:val="00860967"/>
    <w:rsid w:val="008614F5"/>
    <w:rsid w:val="008615A9"/>
    <w:rsid w:val="00862228"/>
    <w:rsid w:val="0086391A"/>
    <w:rsid w:val="00864D9E"/>
    <w:rsid w:val="00864FF4"/>
    <w:rsid w:val="00867E75"/>
    <w:rsid w:val="00867F5C"/>
    <w:rsid w:val="008705EB"/>
    <w:rsid w:val="008707D2"/>
    <w:rsid w:val="00870971"/>
    <w:rsid w:val="00870A8A"/>
    <w:rsid w:val="00871AAC"/>
    <w:rsid w:val="00872293"/>
    <w:rsid w:val="00872411"/>
    <w:rsid w:val="008746A0"/>
    <w:rsid w:val="00876DFF"/>
    <w:rsid w:val="00877006"/>
    <w:rsid w:val="00877B09"/>
    <w:rsid w:val="00877BAC"/>
    <w:rsid w:val="00877C44"/>
    <w:rsid w:val="00877DEB"/>
    <w:rsid w:val="00877FD6"/>
    <w:rsid w:val="00880269"/>
    <w:rsid w:val="0088040F"/>
    <w:rsid w:val="00880C0D"/>
    <w:rsid w:val="008814C1"/>
    <w:rsid w:val="008827D4"/>
    <w:rsid w:val="008827DF"/>
    <w:rsid w:val="0088320A"/>
    <w:rsid w:val="0088333E"/>
    <w:rsid w:val="008837CA"/>
    <w:rsid w:val="00884A00"/>
    <w:rsid w:val="00884E41"/>
    <w:rsid w:val="00885162"/>
    <w:rsid w:val="00885434"/>
    <w:rsid w:val="00885CC2"/>
    <w:rsid w:val="0088691E"/>
    <w:rsid w:val="00887400"/>
    <w:rsid w:val="00887704"/>
    <w:rsid w:val="008877E5"/>
    <w:rsid w:val="00887A71"/>
    <w:rsid w:val="00887C4A"/>
    <w:rsid w:val="008917CC"/>
    <w:rsid w:val="008922A2"/>
    <w:rsid w:val="00892FB0"/>
    <w:rsid w:val="00893505"/>
    <w:rsid w:val="00893BC6"/>
    <w:rsid w:val="00893BF3"/>
    <w:rsid w:val="00893D89"/>
    <w:rsid w:val="00894277"/>
    <w:rsid w:val="008942EE"/>
    <w:rsid w:val="00894345"/>
    <w:rsid w:val="00894BB7"/>
    <w:rsid w:val="00896768"/>
    <w:rsid w:val="00896DEB"/>
    <w:rsid w:val="00896F8A"/>
    <w:rsid w:val="00897156"/>
    <w:rsid w:val="008A022D"/>
    <w:rsid w:val="008A0537"/>
    <w:rsid w:val="008A092D"/>
    <w:rsid w:val="008A1F36"/>
    <w:rsid w:val="008A2176"/>
    <w:rsid w:val="008A2EED"/>
    <w:rsid w:val="008A3C68"/>
    <w:rsid w:val="008A56BC"/>
    <w:rsid w:val="008A5AF4"/>
    <w:rsid w:val="008A65B9"/>
    <w:rsid w:val="008B07C9"/>
    <w:rsid w:val="008B0FE5"/>
    <w:rsid w:val="008B1081"/>
    <w:rsid w:val="008B1652"/>
    <w:rsid w:val="008B23ED"/>
    <w:rsid w:val="008B3A0D"/>
    <w:rsid w:val="008B3C72"/>
    <w:rsid w:val="008B3CD7"/>
    <w:rsid w:val="008B3F19"/>
    <w:rsid w:val="008B4922"/>
    <w:rsid w:val="008B4C8D"/>
    <w:rsid w:val="008B4E1A"/>
    <w:rsid w:val="008B6623"/>
    <w:rsid w:val="008B7BD1"/>
    <w:rsid w:val="008C07A2"/>
    <w:rsid w:val="008C0BDA"/>
    <w:rsid w:val="008C12BE"/>
    <w:rsid w:val="008C13FC"/>
    <w:rsid w:val="008C2065"/>
    <w:rsid w:val="008C24AD"/>
    <w:rsid w:val="008C2DD4"/>
    <w:rsid w:val="008C3096"/>
    <w:rsid w:val="008C33AB"/>
    <w:rsid w:val="008C3827"/>
    <w:rsid w:val="008C3BDF"/>
    <w:rsid w:val="008C4674"/>
    <w:rsid w:val="008C5F0D"/>
    <w:rsid w:val="008C614B"/>
    <w:rsid w:val="008C6C2E"/>
    <w:rsid w:val="008C6F15"/>
    <w:rsid w:val="008D0774"/>
    <w:rsid w:val="008D1D56"/>
    <w:rsid w:val="008D1F6C"/>
    <w:rsid w:val="008D25A3"/>
    <w:rsid w:val="008D35F6"/>
    <w:rsid w:val="008D3977"/>
    <w:rsid w:val="008D4E42"/>
    <w:rsid w:val="008D548B"/>
    <w:rsid w:val="008D5506"/>
    <w:rsid w:val="008D6253"/>
    <w:rsid w:val="008D6A8F"/>
    <w:rsid w:val="008D6E91"/>
    <w:rsid w:val="008D7839"/>
    <w:rsid w:val="008E0DBE"/>
    <w:rsid w:val="008E1216"/>
    <w:rsid w:val="008E145D"/>
    <w:rsid w:val="008E17B1"/>
    <w:rsid w:val="008E396B"/>
    <w:rsid w:val="008E4A6D"/>
    <w:rsid w:val="008E5565"/>
    <w:rsid w:val="008E5FA2"/>
    <w:rsid w:val="008E74E4"/>
    <w:rsid w:val="008E76D9"/>
    <w:rsid w:val="008E793C"/>
    <w:rsid w:val="008E7CC6"/>
    <w:rsid w:val="008F14DF"/>
    <w:rsid w:val="008F16C4"/>
    <w:rsid w:val="008F17D8"/>
    <w:rsid w:val="008F1905"/>
    <w:rsid w:val="008F1B32"/>
    <w:rsid w:val="008F27DE"/>
    <w:rsid w:val="008F2AF5"/>
    <w:rsid w:val="008F3C3F"/>
    <w:rsid w:val="008F3C58"/>
    <w:rsid w:val="008F3E5F"/>
    <w:rsid w:val="008F41D5"/>
    <w:rsid w:val="008F46FB"/>
    <w:rsid w:val="008F4A4C"/>
    <w:rsid w:val="008F533B"/>
    <w:rsid w:val="008F5DAC"/>
    <w:rsid w:val="0090015D"/>
    <w:rsid w:val="009037C2"/>
    <w:rsid w:val="009037D0"/>
    <w:rsid w:val="00904A7A"/>
    <w:rsid w:val="00905171"/>
    <w:rsid w:val="00906E1C"/>
    <w:rsid w:val="009072BC"/>
    <w:rsid w:val="009106A0"/>
    <w:rsid w:val="00910924"/>
    <w:rsid w:val="009114C3"/>
    <w:rsid w:val="00913BEC"/>
    <w:rsid w:val="00913CBA"/>
    <w:rsid w:val="00914026"/>
    <w:rsid w:val="0091461D"/>
    <w:rsid w:val="00915A29"/>
    <w:rsid w:val="00916156"/>
    <w:rsid w:val="009163AB"/>
    <w:rsid w:val="00917A1C"/>
    <w:rsid w:val="00920AD9"/>
    <w:rsid w:val="00921541"/>
    <w:rsid w:val="00921776"/>
    <w:rsid w:val="00923814"/>
    <w:rsid w:val="009243B7"/>
    <w:rsid w:val="00924907"/>
    <w:rsid w:val="00927004"/>
    <w:rsid w:val="0092722D"/>
    <w:rsid w:val="009304D3"/>
    <w:rsid w:val="00930541"/>
    <w:rsid w:val="009305B1"/>
    <w:rsid w:val="0093096F"/>
    <w:rsid w:val="00930DD4"/>
    <w:rsid w:val="0093138C"/>
    <w:rsid w:val="00931878"/>
    <w:rsid w:val="00931A31"/>
    <w:rsid w:val="009335B0"/>
    <w:rsid w:val="00933C42"/>
    <w:rsid w:val="009341C7"/>
    <w:rsid w:val="00934351"/>
    <w:rsid w:val="00934623"/>
    <w:rsid w:val="0093522E"/>
    <w:rsid w:val="009355A2"/>
    <w:rsid w:val="009360A0"/>
    <w:rsid w:val="009376CE"/>
    <w:rsid w:val="00937BB1"/>
    <w:rsid w:val="0094028D"/>
    <w:rsid w:val="00940FF2"/>
    <w:rsid w:val="0094229E"/>
    <w:rsid w:val="00943C2A"/>
    <w:rsid w:val="00944953"/>
    <w:rsid w:val="009452CF"/>
    <w:rsid w:val="00946A38"/>
    <w:rsid w:val="009500DB"/>
    <w:rsid w:val="00950DD6"/>
    <w:rsid w:val="00950E03"/>
    <w:rsid w:val="00950E35"/>
    <w:rsid w:val="00951347"/>
    <w:rsid w:val="0095358D"/>
    <w:rsid w:val="0095436C"/>
    <w:rsid w:val="009545D9"/>
    <w:rsid w:val="00956731"/>
    <w:rsid w:val="00957342"/>
    <w:rsid w:val="00957CC1"/>
    <w:rsid w:val="00960290"/>
    <w:rsid w:val="009607CD"/>
    <w:rsid w:val="0096195B"/>
    <w:rsid w:val="00961C8A"/>
    <w:rsid w:val="009624FD"/>
    <w:rsid w:val="009629DC"/>
    <w:rsid w:val="009631F2"/>
    <w:rsid w:val="0096454D"/>
    <w:rsid w:val="00964776"/>
    <w:rsid w:val="0096556A"/>
    <w:rsid w:val="009670DE"/>
    <w:rsid w:val="00967C61"/>
    <w:rsid w:val="00967F4F"/>
    <w:rsid w:val="00970634"/>
    <w:rsid w:val="00970E1E"/>
    <w:rsid w:val="009710DC"/>
    <w:rsid w:val="00971113"/>
    <w:rsid w:val="00971218"/>
    <w:rsid w:val="00971463"/>
    <w:rsid w:val="0097157E"/>
    <w:rsid w:val="00971D0F"/>
    <w:rsid w:val="00973547"/>
    <w:rsid w:val="00973F1C"/>
    <w:rsid w:val="00974B1E"/>
    <w:rsid w:val="00974E08"/>
    <w:rsid w:val="00976EE8"/>
    <w:rsid w:val="009772C1"/>
    <w:rsid w:val="00977C6A"/>
    <w:rsid w:val="00977EDB"/>
    <w:rsid w:val="0098116F"/>
    <w:rsid w:val="00981EC5"/>
    <w:rsid w:val="009839A0"/>
    <w:rsid w:val="00983CE3"/>
    <w:rsid w:val="00984A6F"/>
    <w:rsid w:val="00984CB5"/>
    <w:rsid w:val="009858A9"/>
    <w:rsid w:val="00985F4E"/>
    <w:rsid w:val="0099036A"/>
    <w:rsid w:val="00991102"/>
    <w:rsid w:val="009913DB"/>
    <w:rsid w:val="009915ED"/>
    <w:rsid w:val="00991A63"/>
    <w:rsid w:val="00991E4A"/>
    <w:rsid w:val="0099287F"/>
    <w:rsid w:val="00993346"/>
    <w:rsid w:val="009950C0"/>
    <w:rsid w:val="0099531A"/>
    <w:rsid w:val="00995A80"/>
    <w:rsid w:val="009973C9"/>
    <w:rsid w:val="00997E57"/>
    <w:rsid w:val="009A04A7"/>
    <w:rsid w:val="009A0A60"/>
    <w:rsid w:val="009A15FA"/>
    <w:rsid w:val="009A1C77"/>
    <w:rsid w:val="009A200B"/>
    <w:rsid w:val="009A2A57"/>
    <w:rsid w:val="009A3672"/>
    <w:rsid w:val="009A3892"/>
    <w:rsid w:val="009A3944"/>
    <w:rsid w:val="009A4C9D"/>
    <w:rsid w:val="009A4EEA"/>
    <w:rsid w:val="009A5761"/>
    <w:rsid w:val="009A6841"/>
    <w:rsid w:val="009A6EF7"/>
    <w:rsid w:val="009A730E"/>
    <w:rsid w:val="009A768F"/>
    <w:rsid w:val="009B08D2"/>
    <w:rsid w:val="009B09D3"/>
    <w:rsid w:val="009B141E"/>
    <w:rsid w:val="009B200D"/>
    <w:rsid w:val="009B2C3E"/>
    <w:rsid w:val="009B3CBD"/>
    <w:rsid w:val="009B3D17"/>
    <w:rsid w:val="009B43AD"/>
    <w:rsid w:val="009B43CC"/>
    <w:rsid w:val="009B576F"/>
    <w:rsid w:val="009B5C71"/>
    <w:rsid w:val="009B7E1E"/>
    <w:rsid w:val="009C0075"/>
    <w:rsid w:val="009C0248"/>
    <w:rsid w:val="009C1166"/>
    <w:rsid w:val="009C1387"/>
    <w:rsid w:val="009C2434"/>
    <w:rsid w:val="009C24B6"/>
    <w:rsid w:val="009C3831"/>
    <w:rsid w:val="009C38E2"/>
    <w:rsid w:val="009C4403"/>
    <w:rsid w:val="009C664A"/>
    <w:rsid w:val="009C66B0"/>
    <w:rsid w:val="009C7090"/>
    <w:rsid w:val="009C7669"/>
    <w:rsid w:val="009C7AA9"/>
    <w:rsid w:val="009D076C"/>
    <w:rsid w:val="009D16A6"/>
    <w:rsid w:val="009D19A8"/>
    <w:rsid w:val="009D1CA3"/>
    <w:rsid w:val="009D1EC7"/>
    <w:rsid w:val="009D22A7"/>
    <w:rsid w:val="009D2375"/>
    <w:rsid w:val="009D2B33"/>
    <w:rsid w:val="009D2BDB"/>
    <w:rsid w:val="009D332E"/>
    <w:rsid w:val="009D515F"/>
    <w:rsid w:val="009D7483"/>
    <w:rsid w:val="009D7BB9"/>
    <w:rsid w:val="009D7E2C"/>
    <w:rsid w:val="009E1243"/>
    <w:rsid w:val="009E27E1"/>
    <w:rsid w:val="009E31F0"/>
    <w:rsid w:val="009E3652"/>
    <w:rsid w:val="009E37DF"/>
    <w:rsid w:val="009E3A0E"/>
    <w:rsid w:val="009E4DF4"/>
    <w:rsid w:val="009E5897"/>
    <w:rsid w:val="009E5F9C"/>
    <w:rsid w:val="009E73A3"/>
    <w:rsid w:val="009E7B10"/>
    <w:rsid w:val="009F0374"/>
    <w:rsid w:val="009F0AD6"/>
    <w:rsid w:val="009F134F"/>
    <w:rsid w:val="009F15AE"/>
    <w:rsid w:val="009F1B58"/>
    <w:rsid w:val="009F39D0"/>
    <w:rsid w:val="009F5EA5"/>
    <w:rsid w:val="009F67A3"/>
    <w:rsid w:val="00A009DA"/>
    <w:rsid w:val="00A03052"/>
    <w:rsid w:val="00A04D29"/>
    <w:rsid w:val="00A07057"/>
    <w:rsid w:val="00A1059F"/>
    <w:rsid w:val="00A117DE"/>
    <w:rsid w:val="00A119DC"/>
    <w:rsid w:val="00A11A77"/>
    <w:rsid w:val="00A11ADD"/>
    <w:rsid w:val="00A12D38"/>
    <w:rsid w:val="00A12D41"/>
    <w:rsid w:val="00A134B6"/>
    <w:rsid w:val="00A141EA"/>
    <w:rsid w:val="00A14398"/>
    <w:rsid w:val="00A15C4F"/>
    <w:rsid w:val="00A15FD9"/>
    <w:rsid w:val="00A15FDE"/>
    <w:rsid w:val="00A16550"/>
    <w:rsid w:val="00A1677B"/>
    <w:rsid w:val="00A16983"/>
    <w:rsid w:val="00A1725A"/>
    <w:rsid w:val="00A17F44"/>
    <w:rsid w:val="00A21216"/>
    <w:rsid w:val="00A21A05"/>
    <w:rsid w:val="00A228AA"/>
    <w:rsid w:val="00A233A9"/>
    <w:rsid w:val="00A233BF"/>
    <w:rsid w:val="00A25D81"/>
    <w:rsid w:val="00A26BC6"/>
    <w:rsid w:val="00A2759D"/>
    <w:rsid w:val="00A307D9"/>
    <w:rsid w:val="00A31D0E"/>
    <w:rsid w:val="00A3214D"/>
    <w:rsid w:val="00A3301A"/>
    <w:rsid w:val="00A33479"/>
    <w:rsid w:val="00A345E6"/>
    <w:rsid w:val="00A35E6B"/>
    <w:rsid w:val="00A35FA0"/>
    <w:rsid w:val="00A36B4F"/>
    <w:rsid w:val="00A36F4F"/>
    <w:rsid w:val="00A37C0B"/>
    <w:rsid w:val="00A37F6D"/>
    <w:rsid w:val="00A403A8"/>
    <w:rsid w:val="00A415DB"/>
    <w:rsid w:val="00A416FA"/>
    <w:rsid w:val="00A423C7"/>
    <w:rsid w:val="00A44550"/>
    <w:rsid w:val="00A44976"/>
    <w:rsid w:val="00A4564C"/>
    <w:rsid w:val="00A45FB1"/>
    <w:rsid w:val="00A46549"/>
    <w:rsid w:val="00A479F6"/>
    <w:rsid w:val="00A502B3"/>
    <w:rsid w:val="00A512D6"/>
    <w:rsid w:val="00A521D9"/>
    <w:rsid w:val="00A53C76"/>
    <w:rsid w:val="00A544F7"/>
    <w:rsid w:val="00A545BD"/>
    <w:rsid w:val="00A55423"/>
    <w:rsid w:val="00A562F8"/>
    <w:rsid w:val="00A56CB8"/>
    <w:rsid w:val="00A56CF4"/>
    <w:rsid w:val="00A57D14"/>
    <w:rsid w:val="00A60130"/>
    <w:rsid w:val="00A60504"/>
    <w:rsid w:val="00A639C0"/>
    <w:rsid w:val="00A6525B"/>
    <w:rsid w:val="00A6561C"/>
    <w:rsid w:val="00A7015F"/>
    <w:rsid w:val="00A7038C"/>
    <w:rsid w:val="00A703F6"/>
    <w:rsid w:val="00A70708"/>
    <w:rsid w:val="00A70801"/>
    <w:rsid w:val="00A73682"/>
    <w:rsid w:val="00A73A39"/>
    <w:rsid w:val="00A73B4C"/>
    <w:rsid w:val="00A74766"/>
    <w:rsid w:val="00A74E5D"/>
    <w:rsid w:val="00A74FCA"/>
    <w:rsid w:val="00A7551A"/>
    <w:rsid w:val="00A75817"/>
    <w:rsid w:val="00A763AE"/>
    <w:rsid w:val="00A76A78"/>
    <w:rsid w:val="00A76B78"/>
    <w:rsid w:val="00A76FEE"/>
    <w:rsid w:val="00A77A91"/>
    <w:rsid w:val="00A77F8D"/>
    <w:rsid w:val="00A80CA2"/>
    <w:rsid w:val="00A82BF5"/>
    <w:rsid w:val="00A82EBC"/>
    <w:rsid w:val="00A82F5F"/>
    <w:rsid w:val="00A83352"/>
    <w:rsid w:val="00A83518"/>
    <w:rsid w:val="00A8351E"/>
    <w:rsid w:val="00A838A5"/>
    <w:rsid w:val="00A83E01"/>
    <w:rsid w:val="00A83EAB"/>
    <w:rsid w:val="00A8452A"/>
    <w:rsid w:val="00A84DFE"/>
    <w:rsid w:val="00A84E64"/>
    <w:rsid w:val="00A8506C"/>
    <w:rsid w:val="00A85890"/>
    <w:rsid w:val="00A86BF7"/>
    <w:rsid w:val="00A87772"/>
    <w:rsid w:val="00A907D8"/>
    <w:rsid w:val="00A9130E"/>
    <w:rsid w:val="00A91BDD"/>
    <w:rsid w:val="00A922EF"/>
    <w:rsid w:val="00A928DC"/>
    <w:rsid w:val="00A93BC1"/>
    <w:rsid w:val="00A93C60"/>
    <w:rsid w:val="00A94046"/>
    <w:rsid w:val="00A948C7"/>
    <w:rsid w:val="00A948DA"/>
    <w:rsid w:val="00A94CF8"/>
    <w:rsid w:val="00A95D72"/>
    <w:rsid w:val="00A96278"/>
    <w:rsid w:val="00A96E43"/>
    <w:rsid w:val="00AA0721"/>
    <w:rsid w:val="00AA104D"/>
    <w:rsid w:val="00AA1910"/>
    <w:rsid w:val="00AA2254"/>
    <w:rsid w:val="00AA5B97"/>
    <w:rsid w:val="00AA745D"/>
    <w:rsid w:val="00AA7D84"/>
    <w:rsid w:val="00AB1177"/>
    <w:rsid w:val="00AB1425"/>
    <w:rsid w:val="00AB239D"/>
    <w:rsid w:val="00AB42C2"/>
    <w:rsid w:val="00AB4AEC"/>
    <w:rsid w:val="00AB4B2F"/>
    <w:rsid w:val="00AB517B"/>
    <w:rsid w:val="00AB57CD"/>
    <w:rsid w:val="00AB5C14"/>
    <w:rsid w:val="00AB6E2D"/>
    <w:rsid w:val="00AB7883"/>
    <w:rsid w:val="00AC09D6"/>
    <w:rsid w:val="00AC0F57"/>
    <w:rsid w:val="00AC0FDC"/>
    <w:rsid w:val="00AC1404"/>
    <w:rsid w:val="00AC1A61"/>
    <w:rsid w:val="00AC24C7"/>
    <w:rsid w:val="00AC3495"/>
    <w:rsid w:val="00AC38E7"/>
    <w:rsid w:val="00AC4F11"/>
    <w:rsid w:val="00AC5106"/>
    <w:rsid w:val="00AC66FD"/>
    <w:rsid w:val="00AC77FD"/>
    <w:rsid w:val="00AC7D6D"/>
    <w:rsid w:val="00AD00DC"/>
    <w:rsid w:val="00AD0A78"/>
    <w:rsid w:val="00AD2F0F"/>
    <w:rsid w:val="00AD3CF3"/>
    <w:rsid w:val="00AD442C"/>
    <w:rsid w:val="00AD45A1"/>
    <w:rsid w:val="00AD4C34"/>
    <w:rsid w:val="00AD4C63"/>
    <w:rsid w:val="00AD586F"/>
    <w:rsid w:val="00AD78B2"/>
    <w:rsid w:val="00AD7998"/>
    <w:rsid w:val="00AD7E33"/>
    <w:rsid w:val="00AE02D9"/>
    <w:rsid w:val="00AE0C13"/>
    <w:rsid w:val="00AE2CFE"/>
    <w:rsid w:val="00AE35D1"/>
    <w:rsid w:val="00AE4358"/>
    <w:rsid w:val="00AE4818"/>
    <w:rsid w:val="00AE5B26"/>
    <w:rsid w:val="00AE76F6"/>
    <w:rsid w:val="00AF2645"/>
    <w:rsid w:val="00AF340F"/>
    <w:rsid w:val="00AF5543"/>
    <w:rsid w:val="00AF6019"/>
    <w:rsid w:val="00AF6133"/>
    <w:rsid w:val="00AF62B1"/>
    <w:rsid w:val="00AF67CB"/>
    <w:rsid w:val="00AF6A93"/>
    <w:rsid w:val="00AF6B62"/>
    <w:rsid w:val="00AF734D"/>
    <w:rsid w:val="00AF740D"/>
    <w:rsid w:val="00B000BC"/>
    <w:rsid w:val="00B0058C"/>
    <w:rsid w:val="00B01AB0"/>
    <w:rsid w:val="00B01EDA"/>
    <w:rsid w:val="00B01F9E"/>
    <w:rsid w:val="00B021C7"/>
    <w:rsid w:val="00B02EB5"/>
    <w:rsid w:val="00B056DC"/>
    <w:rsid w:val="00B05AD9"/>
    <w:rsid w:val="00B063F3"/>
    <w:rsid w:val="00B066D9"/>
    <w:rsid w:val="00B0687D"/>
    <w:rsid w:val="00B0795F"/>
    <w:rsid w:val="00B1078A"/>
    <w:rsid w:val="00B11523"/>
    <w:rsid w:val="00B1174A"/>
    <w:rsid w:val="00B11F69"/>
    <w:rsid w:val="00B13433"/>
    <w:rsid w:val="00B13F47"/>
    <w:rsid w:val="00B1401F"/>
    <w:rsid w:val="00B15337"/>
    <w:rsid w:val="00B153F5"/>
    <w:rsid w:val="00B157D6"/>
    <w:rsid w:val="00B158AE"/>
    <w:rsid w:val="00B15C68"/>
    <w:rsid w:val="00B16849"/>
    <w:rsid w:val="00B170AE"/>
    <w:rsid w:val="00B17894"/>
    <w:rsid w:val="00B20958"/>
    <w:rsid w:val="00B2241F"/>
    <w:rsid w:val="00B23306"/>
    <w:rsid w:val="00B233C5"/>
    <w:rsid w:val="00B24F0A"/>
    <w:rsid w:val="00B24FF7"/>
    <w:rsid w:val="00B251D8"/>
    <w:rsid w:val="00B260C6"/>
    <w:rsid w:val="00B26C02"/>
    <w:rsid w:val="00B30E2D"/>
    <w:rsid w:val="00B30E62"/>
    <w:rsid w:val="00B31349"/>
    <w:rsid w:val="00B31DDF"/>
    <w:rsid w:val="00B32510"/>
    <w:rsid w:val="00B3553A"/>
    <w:rsid w:val="00B366D5"/>
    <w:rsid w:val="00B37979"/>
    <w:rsid w:val="00B37BB0"/>
    <w:rsid w:val="00B40424"/>
    <w:rsid w:val="00B40615"/>
    <w:rsid w:val="00B41EB4"/>
    <w:rsid w:val="00B42B4E"/>
    <w:rsid w:val="00B4311D"/>
    <w:rsid w:val="00B43345"/>
    <w:rsid w:val="00B4340A"/>
    <w:rsid w:val="00B45AE3"/>
    <w:rsid w:val="00B461D5"/>
    <w:rsid w:val="00B46F15"/>
    <w:rsid w:val="00B47447"/>
    <w:rsid w:val="00B50259"/>
    <w:rsid w:val="00B50923"/>
    <w:rsid w:val="00B53A92"/>
    <w:rsid w:val="00B54D3E"/>
    <w:rsid w:val="00B56AC8"/>
    <w:rsid w:val="00B570EF"/>
    <w:rsid w:val="00B57D52"/>
    <w:rsid w:val="00B57E49"/>
    <w:rsid w:val="00B60008"/>
    <w:rsid w:val="00B603F4"/>
    <w:rsid w:val="00B613CA"/>
    <w:rsid w:val="00B6261C"/>
    <w:rsid w:val="00B629BB"/>
    <w:rsid w:val="00B63B59"/>
    <w:rsid w:val="00B6408E"/>
    <w:rsid w:val="00B643BD"/>
    <w:rsid w:val="00B64594"/>
    <w:rsid w:val="00B651C2"/>
    <w:rsid w:val="00B65F8B"/>
    <w:rsid w:val="00B664D4"/>
    <w:rsid w:val="00B66B05"/>
    <w:rsid w:val="00B72019"/>
    <w:rsid w:val="00B72266"/>
    <w:rsid w:val="00B731A1"/>
    <w:rsid w:val="00B73BCD"/>
    <w:rsid w:val="00B75120"/>
    <w:rsid w:val="00B75E10"/>
    <w:rsid w:val="00B76278"/>
    <w:rsid w:val="00B766FD"/>
    <w:rsid w:val="00B7696F"/>
    <w:rsid w:val="00B7699E"/>
    <w:rsid w:val="00B80095"/>
    <w:rsid w:val="00B81367"/>
    <w:rsid w:val="00B81DFF"/>
    <w:rsid w:val="00B8314A"/>
    <w:rsid w:val="00B84FF3"/>
    <w:rsid w:val="00B85EF0"/>
    <w:rsid w:val="00B86499"/>
    <w:rsid w:val="00B86916"/>
    <w:rsid w:val="00B90818"/>
    <w:rsid w:val="00B90D83"/>
    <w:rsid w:val="00B92524"/>
    <w:rsid w:val="00B9266F"/>
    <w:rsid w:val="00B92BED"/>
    <w:rsid w:val="00B9331A"/>
    <w:rsid w:val="00B9501F"/>
    <w:rsid w:val="00B9570E"/>
    <w:rsid w:val="00B9670F"/>
    <w:rsid w:val="00B971C1"/>
    <w:rsid w:val="00B9751F"/>
    <w:rsid w:val="00B97CA1"/>
    <w:rsid w:val="00BA0982"/>
    <w:rsid w:val="00BA168C"/>
    <w:rsid w:val="00BA17F1"/>
    <w:rsid w:val="00BA1C83"/>
    <w:rsid w:val="00BA2AA0"/>
    <w:rsid w:val="00BA3500"/>
    <w:rsid w:val="00BA378E"/>
    <w:rsid w:val="00BA390F"/>
    <w:rsid w:val="00BA3F6E"/>
    <w:rsid w:val="00BA5665"/>
    <w:rsid w:val="00BA5C2E"/>
    <w:rsid w:val="00BA5EB7"/>
    <w:rsid w:val="00BA67D6"/>
    <w:rsid w:val="00BA6845"/>
    <w:rsid w:val="00BA6B92"/>
    <w:rsid w:val="00BA775B"/>
    <w:rsid w:val="00BA7D7E"/>
    <w:rsid w:val="00BB007B"/>
    <w:rsid w:val="00BB1986"/>
    <w:rsid w:val="00BB2C28"/>
    <w:rsid w:val="00BB32B9"/>
    <w:rsid w:val="00BB3553"/>
    <w:rsid w:val="00BB38CE"/>
    <w:rsid w:val="00BB3B40"/>
    <w:rsid w:val="00BB434D"/>
    <w:rsid w:val="00BB49FB"/>
    <w:rsid w:val="00BB4B7C"/>
    <w:rsid w:val="00BB4F52"/>
    <w:rsid w:val="00BB4FC1"/>
    <w:rsid w:val="00BB58F3"/>
    <w:rsid w:val="00BB64BC"/>
    <w:rsid w:val="00BB7CCD"/>
    <w:rsid w:val="00BC0074"/>
    <w:rsid w:val="00BC0916"/>
    <w:rsid w:val="00BC1608"/>
    <w:rsid w:val="00BC19AA"/>
    <w:rsid w:val="00BC20F3"/>
    <w:rsid w:val="00BC27CB"/>
    <w:rsid w:val="00BC38DB"/>
    <w:rsid w:val="00BC52FD"/>
    <w:rsid w:val="00BC5A30"/>
    <w:rsid w:val="00BC5B60"/>
    <w:rsid w:val="00BC60A3"/>
    <w:rsid w:val="00BC6DB8"/>
    <w:rsid w:val="00BC738F"/>
    <w:rsid w:val="00BC73C4"/>
    <w:rsid w:val="00BC7A59"/>
    <w:rsid w:val="00BC7CF4"/>
    <w:rsid w:val="00BD03E5"/>
    <w:rsid w:val="00BD090B"/>
    <w:rsid w:val="00BD0A40"/>
    <w:rsid w:val="00BD0C72"/>
    <w:rsid w:val="00BD186C"/>
    <w:rsid w:val="00BD18A6"/>
    <w:rsid w:val="00BD1AF2"/>
    <w:rsid w:val="00BD208D"/>
    <w:rsid w:val="00BD24BF"/>
    <w:rsid w:val="00BD2D47"/>
    <w:rsid w:val="00BD3714"/>
    <w:rsid w:val="00BD3B28"/>
    <w:rsid w:val="00BD4A78"/>
    <w:rsid w:val="00BD58BC"/>
    <w:rsid w:val="00BD60B3"/>
    <w:rsid w:val="00BD611A"/>
    <w:rsid w:val="00BD6789"/>
    <w:rsid w:val="00BE0CC9"/>
    <w:rsid w:val="00BE2EFF"/>
    <w:rsid w:val="00BE3990"/>
    <w:rsid w:val="00BE421D"/>
    <w:rsid w:val="00BE44BF"/>
    <w:rsid w:val="00BE573F"/>
    <w:rsid w:val="00BE58FA"/>
    <w:rsid w:val="00BE5B51"/>
    <w:rsid w:val="00BE5C65"/>
    <w:rsid w:val="00BE5DD7"/>
    <w:rsid w:val="00BE5E5E"/>
    <w:rsid w:val="00BE650C"/>
    <w:rsid w:val="00BE68B9"/>
    <w:rsid w:val="00BF053D"/>
    <w:rsid w:val="00BF1237"/>
    <w:rsid w:val="00BF2F17"/>
    <w:rsid w:val="00BF3B39"/>
    <w:rsid w:val="00BF3CB8"/>
    <w:rsid w:val="00BF4D69"/>
    <w:rsid w:val="00BF54BA"/>
    <w:rsid w:val="00BF6068"/>
    <w:rsid w:val="00BF69ED"/>
    <w:rsid w:val="00BF6ABA"/>
    <w:rsid w:val="00BF75CF"/>
    <w:rsid w:val="00BF7F1B"/>
    <w:rsid w:val="00C0096D"/>
    <w:rsid w:val="00C00B2A"/>
    <w:rsid w:val="00C00E28"/>
    <w:rsid w:val="00C01A6E"/>
    <w:rsid w:val="00C01BB5"/>
    <w:rsid w:val="00C0259C"/>
    <w:rsid w:val="00C0375F"/>
    <w:rsid w:val="00C03AA3"/>
    <w:rsid w:val="00C03B88"/>
    <w:rsid w:val="00C04531"/>
    <w:rsid w:val="00C059FA"/>
    <w:rsid w:val="00C10AAB"/>
    <w:rsid w:val="00C11A36"/>
    <w:rsid w:val="00C12438"/>
    <w:rsid w:val="00C12AC2"/>
    <w:rsid w:val="00C12E68"/>
    <w:rsid w:val="00C13554"/>
    <w:rsid w:val="00C139A2"/>
    <w:rsid w:val="00C158C9"/>
    <w:rsid w:val="00C15ACD"/>
    <w:rsid w:val="00C16C18"/>
    <w:rsid w:val="00C16F7D"/>
    <w:rsid w:val="00C200BA"/>
    <w:rsid w:val="00C204EE"/>
    <w:rsid w:val="00C21135"/>
    <w:rsid w:val="00C21E08"/>
    <w:rsid w:val="00C22B26"/>
    <w:rsid w:val="00C24DF7"/>
    <w:rsid w:val="00C25F0E"/>
    <w:rsid w:val="00C263B8"/>
    <w:rsid w:val="00C30285"/>
    <w:rsid w:val="00C31251"/>
    <w:rsid w:val="00C31388"/>
    <w:rsid w:val="00C31B41"/>
    <w:rsid w:val="00C31C37"/>
    <w:rsid w:val="00C34B52"/>
    <w:rsid w:val="00C355DA"/>
    <w:rsid w:val="00C35611"/>
    <w:rsid w:val="00C35C09"/>
    <w:rsid w:val="00C40E5A"/>
    <w:rsid w:val="00C41307"/>
    <w:rsid w:val="00C41344"/>
    <w:rsid w:val="00C428E5"/>
    <w:rsid w:val="00C433CC"/>
    <w:rsid w:val="00C4361B"/>
    <w:rsid w:val="00C44413"/>
    <w:rsid w:val="00C452EA"/>
    <w:rsid w:val="00C458EB"/>
    <w:rsid w:val="00C45E00"/>
    <w:rsid w:val="00C4655E"/>
    <w:rsid w:val="00C46844"/>
    <w:rsid w:val="00C471A6"/>
    <w:rsid w:val="00C50F2D"/>
    <w:rsid w:val="00C52387"/>
    <w:rsid w:val="00C52A9E"/>
    <w:rsid w:val="00C52BD3"/>
    <w:rsid w:val="00C52FC8"/>
    <w:rsid w:val="00C5379E"/>
    <w:rsid w:val="00C545E4"/>
    <w:rsid w:val="00C557C4"/>
    <w:rsid w:val="00C569E1"/>
    <w:rsid w:val="00C575F7"/>
    <w:rsid w:val="00C57C17"/>
    <w:rsid w:val="00C6070E"/>
    <w:rsid w:val="00C6155D"/>
    <w:rsid w:val="00C618B2"/>
    <w:rsid w:val="00C61E2C"/>
    <w:rsid w:val="00C62228"/>
    <w:rsid w:val="00C63D1C"/>
    <w:rsid w:val="00C6462D"/>
    <w:rsid w:val="00C65101"/>
    <w:rsid w:val="00C65567"/>
    <w:rsid w:val="00C65D5E"/>
    <w:rsid w:val="00C66112"/>
    <w:rsid w:val="00C66725"/>
    <w:rsid w:val="00C66E25"/>
    <w:rsid w:val="00C674E8"/>
    <w:rsid w:val="00C67B3B"/>
    <w:rsid w:val="00C70C96"/>
    <w:rsid w:val="00C723E4"/>
    <w:rsid w:val="00C7267F"/>
    <w:rsid w:val="00C72881"/>
    <w:rsid w:val="00C731BD"/>
    <w:rsid w:val="00C740BA"/>
    <w:rsid w:val="00C746E8"/>
    <w:rsid w:val="00C748E3"/>
    <w:rsid w:val="00C749D8"/>
    <w:rsid w:val="00C74A42"/>
    <w:rsid w:val="00C74E53"/>
    <w:rsid w:val="00C75C94"/>
    <w:rsid w:val="00C766BF"/>
    <w:rsid w:val="00C77CF6"/>
    <w:rsid w:val="00C81171"/>
    <w:rsid w:val="00C81F44"/>
    <w:rsid w:val="00C83983"/>
    <w:rsid w:val="00C84172"/>
    <w:rsid w:val="00C8550C"/>
    <w:rsid w:val="00C86729"/>
    <w:rsid w:val="00C86ADA"/>
    <w:rsid w:val="00C87147"/>
    <w:rsid w:val="00C87C4F"/>
    <w:rsid w:val="00C90156"/>
    <w:rsid w:val="00C912C3"/>
    <w:rsid w:val="00C91684"/>
    <w:rsid w:val="00C91CA2"/>
    <w:rsid w:val="00C92707"/>
    <w:rsid w:val="00C92E61"/>
    <w:rsid w:val="00C92EF4"/>
    <w:rsid w:val="00C93964"/>
    <w:rsid w:val="00C93EC7"/>
    <w:rsid w:val="00C94073"/>
    <w:rsid w:val="00C9421D"/>
    <w:rsid w:val="00C949D0"/>
    <w:rsid w:val="00C95458"/>
    <w:rsid w:val="00C9587E"/>
    <w:rsid w:val="00C96142"/>
    <w:rsid w:val="00C967A5"/>
    <w:rsid w:val="00C96B51"/>
    <w:rsid w:val="00C97A2B"/>
    <w:rsid w:val="00CA00EC"/>
    <w:rsid w:val="00CA2048"/>
    <w:rsid w:val="00CA2F98"/>
    <w:rsid w:val="00CA356F"/>
    <w:rsid w:val="00CA39DA"/>
    <w:rsid w:val="00CA3D7D"/>
    <w:rsid w:val="00CA5241"/>
    <w:rsid w:val="00CA5787"/>
    <w:rsid w:val="00CA6BAE"/>
    <w:rsid w:val="00CA7AF9"/>
    <w:rsid w:val="00CA7CD9"/>
    <w:rsid w:val="00CB00B1"/>
    <w:rsid w:val="00CB0E61"/>
    <w:rsid w:val="00CB2179"/>
    <w:rsid w:val="00CB2F45"/>
    <w:rsid w:val="00CB353C"/>
    <w:rsid w:val="00CB409C"/>
    <w:rsid w:val="00CB46BA"/>
    <w:rsid w:val="00CB57AE"/>
    <w:rsid w:val="00CB631C"/>
    <w:rsid w:val="00CB768B"/>
    <w:rsid w:val="00CB77A2"/>
    <w:rsid w:val="00CB795A"/>
    <w:rsid w:val="00CB7A28"/>
    <w:rsid w:val="00CB7EDC"/>
    <w:rsid w:val="00CC0944"/>
    <w:rsid w:val="00CC1122"/>
    <w:rsid w:val="00CC1195"/>
    <w:rsid w:val="00CC17AD"/>
    <w:rsid w:val="00CC1EEF"/>
    <w:rsid w:val="00CC1EF6"/>
    <w:rsid w:val="00CC320E"/>
    <w:rsid w:val="00CC3CD4"/>
    <w:rsid w:val="00CC3E3F"/>
    <w:rsid w:val="00CC3F20"/>
    <w:rsid w:val="00CC45E0"/>
    <w:rsid w:val="00CC4E03"/>
    <w:rsid w:val="00CC5926"/>
    <w:rsid w:val="00CC5CCA"/>
    <w:rsid w:val="00CC6394"/>
    <w:rsid w:val="00CC6A2A"/>
    <w:rsid w:val="00CC738E"/>
    <w:rsid w:val="00CC7CBE"/>
    <w:rsid w:val="00CD13A4"/>
    <w:rsid w:val="00CD16D3"/>
    <w:rsid w:val="00CD1CC5"/>
    <w:rsid w:val="00CD25F5"/>
    <w:rsid w:val="00CD41C1"/>
    <w:rsid w:val="00CD4560"/>
    <w:rsid w:val="00CD458F"/>
    <w:rsid w:val="00CD479E"/>
    <w:rsid w:val="00CD5455"/>
    <w:rsid w:val="00CD796B"/>
    <w:rsid w:val="00CE0098"/>
    <w:rsid w:val="00CE1030"/>
    <w:rsid w:val="00CE1439"/>
    <w:rsid w:val="00CE195F"/>
    <w:rsid w:val="00CE1CD3"/>
    <w:rsid w:val="00CE1D10"/>
    <w:rsid w:val="00CE2417"/>
    <w:rsid w:val="00CE3081"/>
    <w:rsid w:val="00CE3DCA"/>
    <w:rsid w:val="00CE438E"/>
    <w:rsid w:val="00CE449F"/>
    <w:rsid w:val="00CE4E2B"/>
    <w:rsid w:val="00CE5106"/>
    <w:rsid w:val="00CE5626"/>
    <w:rsid w:val="00CE6B9E"/>
    <w:rsid w:val="00CE6C2F"/>
    <w:rsid w:val="00CE794A"/>
    <w:rsid w:val="00CE7F70"/>
    <w:rsid w:val="00CF078B"/>
    <w:rsid w:val="00CF0DC1"/>
    <w:rsid w:val="00CF2164"/>
    <w:rsid w:val="00CF2CB0"/>
    <w:rsid w:val="00CF3191"/>
    <w:rsid w:val="00CF3BC6"/>
    <w:rsid w:val="00CF4BDB"/>
    <w:rsid w:val="00CF6526"/>
    <w:rsid w:val="00CF6647"/>
    <w:rsid w:val="00CF7356"/>
    <w:rsid w:val="00CF7913"/>
    <w:rsid w:val="00D007A7"/>
    <w:rsid w:val="00D02402"/>
    <w:rsid w:val="00D02746"/>
    <w:rsid w:val="00D03A77"/>
    <w:rsid w:val="00D03B31"/>
    <w:rsid w:val="00D03DF0"/>
    <w:rsid w:val="00D04165"/>
    <w:rsid w:val="00D05F2D"/>
    <w:rsid w:val="00D067D6"/>
    <w:rsid w:val="00D0747E"/>
    <w:rsid w:val="00D07A68"/>
    <w:rsid w:val="00D10122"/>
    <w:rsid w:val="00D10474"/>
    <w:rsid w:val="00D10655"/>
    <w:rsid w:val="00D1097D"/>
    <w:rsid w:val="00D10D0C"/>
    <w:rsid w:val="00D11469"/>
    <w:rsid w:val="00D125EC"/>
    <w:rsid w:val="00D12C77"/>
    <w:rsid w:val="00D14106"/>
    <w:rsid w:val="00D143C7"/>
    <w:rsid w:val="00D1482E"/>
    <w:rsid w:val="00D1511E"/>
    <w:rsid w:val="00D1588E"/>
    <w:rsid w:val="00D16831"/>
    <w:rsid w:val="00D175F2"/>
    <w:rsid w:val="00D20521"/>
    <w:rsid w:val="00D20661"/>
    <w:rsid w:val="00D209A5"/>
    <w:rsid w:val="00D20E61"/>
    <w:rsid w:val="00D21010"/>
    <w:rsid w:val="00D212B0"/>
    <w:rsid w:val="00D22933"/>
    <w:rsid w:val="00D22D38"/>
    <w:rsid w:val="00D23336"/>
    <w:rsid w:val="00D246F4"/>
    <w:rsid w:val="00D254C5"/>
    <w:rsid w:val="00D257C7"/>
    <w:rsid w:val="00D2632B"/>
    <w:rsid w:val="00D26BD6"/>
    <w:rsid w:val="00D30DEF"/>
    <w:rsid w:val="00D30F76"/>
    <w:rsid w:val="00D32D91"/>
    <w:rsid w:val="00D336DF"/>
    <w:rsid w:val="00D35515"/>
    <w:rsid w:val="00D35CCC"/>
    <w:rsid w:val="00D36236"/>
    <w:rsid w:val="00D371D4"/>
    <w:rsid w:val="00D40301"/>
    <w:rsid w:val="00D40F49"/>
    <w:rsid w:val="00D4115B"/>
    <w:rsid w:val="00D42334"/>
    <w:rsid w:val="00D43191"/>
    <w:rsid w:val="00D44631"/>
    <w:rsid w:val="00D44BE5"/>
    <w:rsid w:val="00D44F0E"/>
    <w:rsid w:val="00D45474"/>
    <w:rsid w:val="00D47457"/>
    <w:rsid w:val="00D47610"/>
    <w:rsid w:val="00D47690"/>
    <w:rsid w:val="00D50C89"/>
    <w:rsid w:val="00D5142B"/>
    <w:rsid w:val="00D51674"/>
    <w:rsid w:val="00D522DA"/>
    <w:rsid w:val="00D5305C"/>
    <w:rsid w:val="00D53B36"/>
    <w:rsid w:val="00D53C9C"/>
    <w:rsid w:val="00D542F0"/>
    <w:rsid w:val="00D54CC2"/>
    <w:rsid w:val="00D55A3C"/>
    <w:rsid w:val="00D55C84"/>
    <w:rsid w:val="00D56828"/>
    <w:rsid w:val="00D57234"/>
    <w:rsid w:val="00D57748"/>
    <w:rsid w:val="00D61246"/>
    <w:rsid w:val="00D63168"/>
    <w:rsid w:val="00D64A0D"/>
    <w:rsid w:val="00D65955"/>
    <w:rsid w:val="00D66221"/>
    <w:rsid w:val="00D67294"/>
    <w:rsid w:val="00D6733D"/>
    <w:rsid w:val="00D67B97"/>
    <w:rsid w:val="00D707BE"/>
    <w:rsid w:val="00D70E6D"/>
    <w:rsid w:val="00D70E87"/>
    <w:rsid w:val="00D71090"/>
    <w:rsid w:val="00D710C1"/>
    <w:rsid w:val="00D7122F"/>
    <w:rsid w:val="00D722AB"/>
    <w:rsid w:val="00D72538"/>
    <w:rsid w:val="00D74C87"/>
    <w:rsid w:val="00D75638"/>
    <w:rsid w:val="00D76329"/>
    <w:rsid w:val="00D800F3"/>
    <w:rsid w:val="00D8056E"/>
    <w:rsid w:val="00D8074E"/>
    <w:rsid w:val="00D80980"/>
    <w:rsid w:val="00D81CE5"/>
    <w:rsid w:val="00D830E4"/>
    <w:rsid w:val="00D83A66"/>
    <w:rsid w:val="00D8416E"/>
    <w:rsid w:val="00D84666"/>
    <w:rsid w:val="00D84EB8"/>
    <w:rsid w:val="00D8657B"/>
    <w:rsid w:val="00D878DE"/>
    <w:rsid w:val="00D90693"/>
    <w:rsid w:val="00D908B4"/>
    <w:rsid w:val="00D90D22"/>
    <w:rsid w:val="00D9179E"/>
    <w:rsid w:val="00D91EBE"/>
    <w:rsid w:val="00D922B2"/>
    <w:rsid w:val="00D9343D"/>
    <w:rsid w:val="00D93481"/>
    <w:rsid w:val="00D93947"/>
    <w:rsid w:val="00D94C15"/>
    <w:rsid w:val="00D967AA"/>
    <w:rsid w:val="00D96F7B"/>
    <w:rsid w:val="00D97148"/>
    <w:rsid w:val="00DA1A87"/>
    <w:rsid w:val="00DA1DA1"/>
    <w:rsid w:val="00DA24C7"/>
    <w:rsid w:val="00DA34D6"/>
    <w:rsid w:val="00DA4279"/>
    <w:rsid w:val="00DA46D1"/>
    <w:rsid w:val="00DA5A6D"/>
    <w:rsid w:val="00DA671B"/>
    <w:rsid w:val="00DA6C6A"/>
    <w:rsid w:val="00DB03D9"/>
    <w:rsid w:val="00DB2794"/>
    <w:rsid w:val="00DB2991"/>
    <w:rsid w:val="00DB3933"/>
    <w:rsid w:val="00DB3A44"/>
    <w:rsid w:val="00DB3F35"/>
    <w:rsid w:val="00DB43D4"/>
    <w:rsid w:val="00DB4EBB"/>
    <w:rsid w:val="00DB5210"/>
    <w:rsid w:val="00DB5821"/>
    <w:rsid w:val="00DB599F"/>
    <w:rsid w:val="00DB6492"/>
    <w:rsid w:val="00DB6B6B"/>
    <w:rsid w:val="00DB7754"/>
    <w:rsid w:val="00DB7CDF"/>
    <w:rsid w:val="00DC1819"/>
    <w:rsid w:val="00DC1886"/>
    <w:rsid w:val="00DC18E7"/>
    <w:rsid w:val="00DC274B"/>
    <w:rsid w:val="00DC42B7"/>
    <w:rsid w:val="00DC442F"/>
    <w:rsid w:val="00DC4979"/>
    <w:rsid w:val="00DC56EA"/>
    <w:rsid w:val="00DC6A84"/>
    <w:rsid w:val="00DC6C4A"/>
    <w:rsid w:val="00DD06B4"/>
    <w:rsid w:val="00DD0930"/>
    <w:rsid w:val="00DD0A7C"/>
    <w:rsid w:val="00DD0F30"/>
    <w:rsid w:val="00DD10C2"/>
    <w:rsid w:val="00DD288B"/>
    <w:rsid w:val="00DD3CD4"/>
    <w:rsid w:val="00DD3CE8"/>
    <w:rsid w:val="00DD3EBD"/>
    <w:rsid w:val="00DD5536"/>
    <w:rsid w:val="00DD62DC"/>
    <w:rsid w:val="00DD668E"/>
    <w:rsid w:val="00DD6F1E"/>
    <w:rsid w:val="00DD78EA"/>
    <w:rsid w:val="00DD79E5"/>
    <w:rsid w:val="00DE06CE"/>
    <w:rsid w:val="00DE0F34"/>
    <w:rsid w:val="00DE18C3"/>
    <w:rsid w:val="00DE1CFE"/>
    <w:rsid w:val="00DE1E13"/>
    <w:rsid w:val="00DE2359"/>
    <w:rsid w:val="00DE28D6"/>
    <w:rsid w:val="00DE2957"/>
    <w:rsid w:val="00DE3225"/>
    <w:rsid w:val="00DE333D"/>
    <w:rsid w:val="00DE3A6D"/>
    <w:rsid w:val="00DE4A06"/>
    <w:rsid w:val="00DE5200"/>
    <w:rsid w:val="00DE573D"/>
    <w:rsid w:val="00DE7371"/>
    <w:rsid w:val="00DE76A1"/>
    <w:rsid w:val="00DE7816"/>
    <w:rsid w:val="00DF0864"/>
    <w:rsid w:val="00DF1D42"/>
    <w:rsid w:val="00DF1DF2"/>
    <w:rsid w:val="00DF3490"/>
    <w:rsid w:val="00DF3AC0"/>
    <w:rsid w:val="00DF4525"/>
    <w:rsid w:val="00DF4A5F"/>
    <w:rsid w:val="00DF5138"/>
    <w:rsid w:val="00DF78E8"/>
    <w:rsid w:val="00E00054"/>
    <w:rsid w:val="00E00CA5"/>
    <w:rsid w:val="00E0282C"/>
    <w:rsid w:val="00E02947"/>
    <w:rsid w:val="00E02F26"/>
    <w:rsid w:val="00E0302D"/>
    <w:rsid w:val="00E0422F"/>
    <w:rsid w:val="00E04B5B"/>
    <w:rsid w:val="00E05433"/>
    <w:rsid w:val="00E05484"/>
    <w:rsid w:val="00E0601A"/>
    <w:rsid w:val="00E06764"/>
    <w:rsid w:val="00E10590"/>
    <w:rsid w:val="00E10B70"/>
    <w:rsid w:val="00E1108D"/>
    <w:rsid w:val="00E11AD5"/>
    <w:rsid w:val="00E125BD"/>
    <w:rsid w:val="00E135DB"/>
    <w:rsid w:val="00E148AF"/>
    <w:rsid w:val="00E14B76"/>
    <w:rsid w:val="00E15D37"/>
    <w:rsid w:val="00E1650B"/>
    <w:rsid w:val="00E17115"/>
    <w:rsid w:val="00E207D5"/>
    <w:rsid w:val="00E20E1F"/>
    <w:rsid w:val="00E20F6C"/>
    <w:rsid w:val="00E217B2"/>
    <w:rsid w:val="00E2255C"/>
    <w:rsid w:val="00E225B9"/>
    <w:rsid w:val="00E22EFC"/>
    <w:rsid w:val="00E2332D"/>
    <w:rsid w:val="00E243ED"/>
    <w:rsid w:val="00E24879"/>
    <w:rsid w:val="00E253B0"/>
    <w:rsid w:val="00E26AB7"/>
    <w:rsid w:val="00E271D6"/>
    <w:rsid w:val="00E275DB"/>
    <w:rsid w:val="00E27A8F"/>
    <w:rsid w:val="00E27AFC"/>
    <w:rsid w:val="00E27CB9"/>
    <w:rsid w:val="00E27E51"/>
    <w:rsid w:val="00E305EC"/>
    <w:rsid w:val="00E314B4"/>
    <w:rsid w:val="00E32829"/>
    <w:rsid w:val="00E33854"/>
    <w:rsid w:val="00E3583C"/>
    <w:rsid w:val="00E36684"/>
    <w:rsid w:val="00E36CF9"/>
    <w:rsid w:val="00E372F6"/>
    <w:rsid w:val="00E37525"/>
    <w:rsid w:val="00E37563"/>
    <w:rsid w:val="00E379D7"/>
    <w:rsid w:val="00E37C43"/>
    <w:rsid w:val="00E4013E"/>
    <w:rsid w:val="00E40BE5"/>
    <w:rsid w:val="00E4239A"/>
    <w:rsid w:val="00E4260C"/>
    <w:rsid w:val="00E43227"/>
    <w:rsid w:val="00E43B9C"/>
    <w:rsid w:val="00E442E9"/>
    <w:rsid w:val="00E45FE3"/>
    <w:rsid w:val="00E46C59"/>
    <w:rsid w:val="00E4766B"/>
    <w:rsid w:val="00E512B0"/>
    <w:rsid w:val="00E516AB"/>
    <w:rsid w:val="00E51EF0"/>
    <w:rsid w:val="00E51F19"/>
    <w:rsid w:val="00E51FFA"/>
    <w:rsid w:val="00E52398"/>
    <w:rsid w:val="00E528E1"/>
    <w:rsid w:val="00E532BC"/>
    <w:rsid w:val="00E5378C"/>
    <w:rsid w:val="00E539A4"/>
    <w:rsid w:val="00E53B08"/>
    <w:rsid w:val="00E53ED2"/>
    <w:rsid w:val="00E5404C"/>
    <w:rsid w:val="00E54A34"/>
    <w:rsid w:val="00E56393"/>
    <w:rsid w:val="00E563A9"/>
    <w:rsid w:val="00E56E59"/>
    <w:rsid w:val="00E56F83"/>
    <w:rsid w:val="00E601FF"/>
    <w:rsid w:val="00E60303"/>
    <w:rsid w:val="00E60970"/>
    <w:rsid w:val="00E61774"/>
    <w:rsid w:val="00E63677"/>
    <w:rsid w:val="00E64FFA"/>
    <w:rsid w:val="00E65323"/>
    <w:rsid w:val="00E6537D"/>
    <w:rsid w:val="00E662D9"/>
    <w:rsid w:val="00E66809"/>
    <w:rsid w:val="00E67306"/>
    <w:rsid w:val="00E71FC9"/>
    <w:rsid w:val="00E7260B"/>
    <w:rsid w:val="00E72DDD"/>
    <w:rsid w:val="00E732C4"/>
    <w:rsid w:val="00E74369"/>
    <w:rsid w:val="00E74AA3"/>
    <w:rsid w:val="00E74DD7"/>
    <w:rsid w:val="00E763DB"/>
    <w:rsid w:val="00E76BCC"/>
    <w:rsid w:val="00E771CF"/>
    <w:rsid w:val="00E776D9"/>
    <w:rsid w:val="00E77A87"/>
    <w:rsid w:val="00E80520"/>
    <w:rsid w:val="00E80BD6"/>
    <w:rsid w:val="00E80DD6"/>
    <w:rsid w:val="00E81AA6"/>
    <w:rsid w:val="00E82ABD"/>
    <w:rsid w:val="00E83FC8"/>
    <w:rsid w:val="00E84062"/>
    <w:rsid w:val="00E845F6"/>
    <w:rsid w:val="00E8593F"/>
    <w:rsid w:val="00E85BAA"/>
    <w:rsid w:val="00E86DA6"/>
    <w:rsid w:val="00E87021"/>
    <w:rsid w:val="00E903FB"/>
    <w:rsid w:val="00E908C5"/>
    <w:rsid w:val="00E91E42"/>
    <w:rsid w:val="00E92C2C"/>
    <w:rsid w:val="00E9338A"/>
    <w:rsid w:val="00E938C5"/>
    <w:rsid w:val="00E945EF"/>
    <w:rsid w:val="00E95CF6"/>
    <w:rsid w:val="00E960F1"/>
    <w:rsid w:val="00E96174"/>
    <w:rsid w:val="00E97B4E"/>
    <w:rsid w:val="00E97CE7"/>
    <w:rsid w:val="00E97CED"/>
    <w:rsid w:val="00EA1606"/>
    <w:rsid w:val="00EA1D92"/>
    <w:rsid w:val="00EA2B48"/>
    <w:rsid w:val="00EA39EB"/>
    <w:rsid w:val="00EA3CEC"/>
    <w:rsid w:val="00EA3EA7"/>
    <w:rsid w:val="00EA41AC"/>
    <w:rsid w:val="00EA494A"/>
    <w:rsid w:val="00EA4BA4"/>
    <w:rsid w:val="00EA50BF"/>
    <w:rsid w:val="00EA5447"/>
    <w:rsid w:val="00EA69CA"/>
    <w:rsid w:val="00EB0E22"/>
    <w:rsid w:val="00EB1399"/>
    <w:rsid w:val="00EB1787"/>
    <w:rsid w:val="00EB228B"/>
    <w:rsid w:val="00EB3535"/>
    <w:rsid w:val="00EB3D5D"/>
    <w:rsid w:val="00EB4A29"/>
    <w:rsid w:val="00EB4A75"/>
    <w:rsid w:val="00EB4AD4"/>
    <w:rsid w:val="00EB553F"/>
    <w:rsid w:val="00EB5ABB"/>
    <w:rsid w:val="00EB63C6"/>
    <w:rsid w:val="00EB6B01"/>
    <w:rsid w:val="00EC043B"/>
    <w:rsid w:val="00EC07AE"/>
    <w:rsid w:val="00EC1D7B"/>
    <w:rsid w:val="00EC20DA"/>
    <w:rsid w:val="00EC244A"/>
    <w:rsid w:val="00EC33D6"/>
    <w:rsid w:val="00EC425E"/>
    <w:rsid w:val="00EC48C7"/>
    <w:rsid w:val="00EC4BAB"/>
    <w:rsid w:val="00EC542E"/>
    <w:rsid w:val="00EC559F"/>
    <w:rsid w:val="00EC5743"/>
    <w:rsid w:val="00EC6C34"/>
    <w:rsid w:val="00EC7964"/>
    <w:rsid w:val="00EC7D59"/>
    <w:rsid w:val="00ED090D"/>
    <w:rsid w:val="00ED100A"/>
    <w:rsid w:val="00ED128B"/>
    <w:rsid w:val="00ED220B"/>
    <w:rsid w:val="00ED2BCE"/>
    <w:rsid w:val="00ED2F46"/>
    <w:rsid w:val="00ED6044"/>
    <w:rsid w:val="00ED61FF"/>
    <w:rsid w:val="00EE02A8"/>
    <w:rsid w:val="00EE03ED"/>
    <w:rsid w:val="00EE08E6"/>
    <w:rsid w:val="00EE09A6"/>
    <w:rsid w:val="00EE1A01"/>
    <w:rsid w:val="00EE2BEE"/>
    <w:rsid w:val="00EE3D88"/>
    <w:rsid w:val="00EE5090"/>
    <w:rsid w:val="00EE50DF"/>
    <w:rsid w:val="00EE6803"/>
    <w:rsid w:val="00EE682D"/>
    <w:rsid w:val="00EE6C37"/>
    <w:rsid w:val="00EE740B"/>
    <w:rsid w:val="00EE781C"/>
    <w:rsid w:val="00EF003A"/>
    <w:rsid w:val="00EF050D"/>
    <w:rsid w:val="00EF0907"/>
    <w:rsid w:val="00EF0D80"/>
    <w:rsid w:val="00EF10BB"/>
    <w:rsid w:val="00EF1E01"/>
    <w:rsid w:val="00EF29B1"/>
    <w:rsid w:val="00EF2ADE"/>
    <w:rsid w:val="00EF3D45"/>
    <w:rsid w:val="00EF3D4D"/>
    <w:rsid w:val="00EF4DE0"/>
    <w:rsid w:val="00EF4E5E"/>
    <w:rsid w:val="00EF6420"/>
    <w:rsid w:val="00EF74A2"/>
    <w:rsid w:val="00EF76D5"/>
    <w:rsid w:val="00EF7B11"/>
    <w:rsid w:val="00EF7CD7"/>
    <w:rsid w:val="00F00A7A"/>
    <w:rsid w:val="00F02CEA"/>
    <w:rsid w:val="00F033F8"/>
    <w:rsid w:val="00F03CC2"/>
    <w:rsid w:val="00F03F0B"/>
    <w:rsid w:val="00F04149"/>
    <w:rsid w:val="00F047A4"/>
    <w:rsid w:val="00F06943"/>
    <w:rsid w:val="00F06EE3"/>
    <w:rsid w:val="00F0730E"/>
    <w:rsid w:val="00F10A21"/>
    <w:rsid w:val="00F10E2F"/>
    <w:rsid w:val="00F11327"/>
    <w:rsid w:val="00F1191B"/>
    <w:rsid w:val="00F11EE9"/>
    <w:rsid w:val="00F11EEB"/>
    <w:rsid w:val="00F12336"/>
    <w:rsid w:val="00F12A11"/>
    <w:rsid w:val="00F12DCA"/>
    <w:rsid w:val="00F13021"/>
    <w:rsid w:val="00F1361E"/>
    <w:rsid w:val="00F14A9F"/>
    <w:rsid w:val="00F1564C"/>
    <w:rsid w:val="00F159C0"/>
    <w:rsid w:val="00F17976"/>
    <w:rsid w:val="00F201E0"/>
    <w:rsid w:val="00F209C6"/>
    <w:rsid w:val="00F20F9A"/>
    <w:rsid w:val="00F2282A"/>
    <w:rsid w:val="00F23A58"/>
    <w:rsid w:val="00F259DE"/>
    <w:rsid w:val="00F26DC2"/>
    <w:rsid w:val="00F26E70"/>
    <w:rsid w:val="00F3057F"/>
    <w:rsid w:val="00F30C7E"/>
    <w:rsid w:val="00F31553"/>
    <w:rsid w:val="00F323EC"/>
    <w:rsid w:val="00F32E1F"/>
    <w:rsid w:val="00F3335C"/>
    <w:rsid w:val="00F33A15"/>
    <w:rsid w:val="00F352A8"/>
    <w:rsid w:val="00F373B6"/>
    <w:rsid w:val="00F37C55"/>
    <w:rsid w:val="00F434BB"/>
    <w:rsid w:val="00F43EB3"/>
    <w:rsid w:val="00F44528"/>
    <w:rsid w:val="00F44DA5"/>
    <w:rsid w:val="00F45CB7"/>
    <w:rsid w:val="00F46A8C"/>
    <w:rsid w:val="00F47359"/>
    <w:rsid w:val="00F50ED0"/>
    <w:rsid w:val="00F51ABA"/>
    <w:rsid w:val="00F51EBA"/>
    <w:rsid w:val="00F5215C"/>
    <w:rsid w:val="00F52464"/>
    <w:rsid w:val="00F524DF"/>
    <w:rsid w:val="00F5283B"/>
    <w:rsid w:val="00F53B8C"/>
    <w:rsid w:val="00F53BD5"/>
    <w:rsid w:val="00F54AF2"/>
    <w:rsid w:val="00F54D55"/>
    <w:rsid w:val="00F551EF"/>
    <w:rsid w:val="00F574D0"/>
    <w:rsid w:val="00F57DEF"/>
    <w:rsid w:val="00F6031E"/>
    <w:rsid w:val="00F62185"/>
    <w:rsid w:val="00F6380D"/>
    <w:rsid w:val="00F6380F"/>
    <w:rsid w:val="00F63903"/>
    <w:rsid w:val="00F63D6E"/>
    <w:rsid w:val="00F64A2F"/>
    <w:rsid w:val="00F64A70"/>
    <w:rsid w:val="00F65159"/>
    <w:rsid w:val="00F65442"/>
    <w:rsid w:val="00F65C47"/>
    <w:rsid w:val="00F66381"/>
    <w:rsid w:val="00F6690E"/>
    <w:rsid w:val="00F66DF9"/>
    <w:rsid w:val="00F66E52"/>
    <w:rsid w:val="00F679B3"/>
    <w:rsid w:val="00F707B2"/>
    <w:rsid w:val="00F7097C"/>
    <w:rsid w:val="00F72A06"/>
    <w:rsid w:val="00F72D42"/>
    <w:rsid w:val="00F73871"/>
    <w:rsid w:val="00F741F9"/>
    <w:rsid w:val="00F7449E"/>
    <w:rsid w:val="00F74BCA"/>
    <w:rsid w:val="00F74FC6"/>
    <w:rsid w:val="00F75C28"/>
    <w:rsid w:val="00F7686B"/>
    <w:rsid w:val="00F770C6"/>
    <w:rsid w:val="00F82557"/>
    <w:rsid w:val="00F82B0C"/>
    <w:rsid w:val="00F82D84"/>
    <w:rsid w:val="00F84E1F"/>
    <w:rsid w:val="00F84EC3"/>
    <w:rsid w:val="00F85471"/>
    <w:rsid w:val="00F856E8"/>
    <w:rsid w:val="00F85727"/>
    <w:rsid w:val="00F85AA2"/>
    <w:rsid w:val="00F85E4C"/>
    <w:rsid w:val="00F8665E"/>
    <w:rsid w:val="00F869B7"/>
    <w:rsid w:val="00F870FF"/>
    <w:rsid w:val="00F874BD"/>
    <w:rsid w:val="00F87E62"/>
    <w:rsid w:val="00F90E8F"/>
    <w:rsid w:val="00F91373"/>
    <w:rsid w:val="00F91BE7"/>
    <w:rsid w:val="00F92C27"/>
    <w:rsid w:val="00F92F56"/>
    <w:rsid w:val="00F93049"/>
    <w:rsid w:val="00F940B7"/>
    <w:rsid w:val="00F95B8D"/>
    <w:rsid w:val="00F973A7"/>
    <w:rsid w:val="00FA06A6"/>
    <w:rsid w:val="00FA0DAF"/>
    <w:rsid w:val="00FA1524"/>
    <w:rsid w:val="00FA1651"/>
    <w:rsid w:val="00FA169B"/>
    <w:rsid w:val="00FA1EDB"/>
    <w:rsid w:val="00FA264B"/>
    <w:rsid w:val="00FA3616"/>
    <w:rsid w:val="00FA4A43"/>
    <w:rsid w:val="00FA4BAD"/>
    <w:rsid w:val="00FA4BF5"/>
    <w:rsid w:val="00FA5541"/>
    <w:rsid w:val="00FA5871"/>
    <w:rsid w:val="00FA7506"/>
    <w:rsid w:val="00FB233D"/>
    <w:rsid w:val="00FB2364"/>
    <w:rsid w:val="00FB2860"/>
    <w:rsid w:val="00FB289A"/>
    <w:rsid w:val="00FB2C6A"/>
    <w:rsid w:val="00FB3176"/>
    <w:rsid w:val="00FB37AF"/>
    <w:rsid w:val="00FB3A77"/>
    <w:rsid w:val="00FB3BB0"/>
    <w:rsid w:val="00FB3C17"/>
    <w:rsid w:val="00FB532E"/>
    <w:rsid w:val="00FB53D3"/>
    <w:rsid w:val="00FB5579"/>
    <w:rsid w:val="00FB62BE"/>
    <w:rsid w:val="00FB77E2"/>
    <w:rsid w:val="00FB7A33"/>
    <w:rsid w:val="00FC18C0"/>
    <w:rsid w:val="00FC1AA5"/>
    <w:rsid w:val="00FC4728"/>
    <w:rsid w:val="00FC5C75"/>
    <w:rsid w:val="00FC5F89"/>
    <w:rsid w:val="00FC68D8"/>
    <w:rsid w:val="00FC6CFC"/>
    <w:rsid w:val="00FC7DCE"/>
    <w:rsid w:val="00FD0AE7"/>
    <w:rsid w:val="00FD1901"/>
    <w:rsid w:val="00FD20E0"/>
    <w:rsid w:val="00FD3702"/>
    <w:rsid w:val="00FD38C3"/>
    <w:rsid w:val="00FD3E5C"/>
    <w:rsid w:val="00FD41C5"/>
    <w:rsid w:val="00FD5148"/>
    <w:rsid w:val="00FD6267"/>
    <w:rsid w:val="00FD6D58"/>
    <w:rsid w:val="00FD772F"/>
    <w:rsid w:val="00FD7A4A"/>
    <w:rsid w:val="00FE0E72"/>
    <w:rsid w:val="00FE225F"/>
    <w:rsid w:val="00FE26C1"/>
    <w:rsid w:val="00FE292C"/>
    <w:rsid w:val="00FE3B1C"/>
    <w:rsid w:val="00FE4581"/>
    <w:rsid w:val="00FE48C9"/>
    <w:rsid w:val="00FE4FF8"/>
    <w:rsid w:val="00FE5C71"/>
    <w:rsid w:val="00FE66AA"/>
    <w:rsid w:val="00FE6B22"/>
    <w:rsid w:val="00FF0541"/>
    <w:rsid w:val="00FF0F42"/>
    <w:rsid w:val="00FF1360"/>
    <w:rsid w:val="00FF4209"/>
    <w:rsid w:val="00FF4B84"/>
    <w:rsid w:val="00FF4D35"/>
    <w:rsid w:val="00FF4F0D"/>
    <w:rsid w:val="00FF512E"/>
    <w:rsid w:val="00FF6020"/>
    <w:rsid w:val="00FF62B5"/>
    <w:rsid w:val="00FF6E88"/>
    <w:rsid w:val="00FF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E9B9F"/>
  <w15:chartTrackingRefBased/>
  <w15:docId w15:val="{042E9932-A30C-4C70-BA3E-AED954D8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uiPriority="99" w:qFormat="1"/>
    <w:lsdException w:name="footer" w:uiPriority="99" w:qFormat="1"/>
    <w:lsdException w:name="caption" w:qFormat="1"/>
    <w:lsdException w:name="table of figures" w:qFormat="1"/>
    <w:lsdException w:name="footnote reference" w:qFormat="1"/>
    <w:lsdException w:name="Title" w:qFormat="1"/>
    <w:lsdException w:name="Signature" w:qFormat="1"/>
    <w:lsdException w:name="Subtitle" w:qFormat="1"/>
    <w:lsdException w:name="Date" w:uiPriority="99" w:qFormat="1"/>
    <w:lsdException w:name="Block Text" w:uiPriority="99"/>
    <w:lsdException w:name="Hyperlink" w:uiPriority="99"/>
    <w:lsdException w:name="Followed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28"/>
    <w:rPr>
      <w:rFonts w:ascii=".VnTime" w:hAnsi=".VnTime"/>
      <w:color w:val="000000"/>
      <w:sz w:val="28"/>
    </w:rPr>
  </w:style>
  <w:style w:type="paragraph" w:styleId="Heading1">
    <w:name w:val="heading 1"/>
    <w:aliases w:val="Đề mục 1,ch­¬ng Char,Chương 1,Heading,DB,tnt,heading1,MVA Char,Heading 1a,heading,MVA,1 ghost,g,VN,Heading 1(Report Only),Chapter,Heading 1(Report Only)1,Chapter1,Heading 1A,Tieude1,wheading,Heading 1b,Wroclaw,Titre section,TCVN,Heading 11"/>
    <w:basedOn w:val="Normal"/>
    <w:next w:val="Normal"/>
    <w:link w:val="Heading1Char"/>
    <w:qFormat/>
    <w:pPr>
      <w:keepNext/>
      <w:jc w:val="center"/>
      <w:outlineLvl w:val="0"/>
    </w:pPr>
    <w:rPr>
      <w:b/>
      <w:sz w:val="24"/>
    </w:rPr>
  </w:style>
  <w:style w:type="paragraph" w:styleId="Heading2">
    <w:name w:val="heading 2"/>
    <w:aliases w:val="Đề mục 2,2 headline,h,Heading 2 Char Char Char,TNT,MVA2,Heading 2-A,Appendix 1- Titre 2,§1.1.,§1.1,titre sous-section,MVA2 Char Char Char,Char1 Char Char Char Char Char Char Char Char Char,E2,II,III,...,heading 2"/>
    <w:basedOn w:val="Normal"/>
    <w:next w:val="Normal"/>
    <w:link w:val="Heading2Char"/>
    <w:qFormat/>
    <w:pPr>
      <w:keepNext/>
      <w:jc w:val="right"/>
      <w:outlineLvl w:val="1"/>
    </w:pPr>
    <w:rPr>
      <w:i/>
    </w:rPr>
  </w:style>
  <w:style w:type="paragraph" w:styleId="Heading3">
    <w:name w:val="heading 3"/>
    <w:aliases w:val="Đề mục 3,Heading 3 Char Char Char Char,Heading 3 Char Char,Char Char Char,RepHead3,Heading3,Section,pcc,3 bullet,b,Wroclaw3,Appendix 1- Titre 3,본문-1,본문-1 Char Char Char Char,Heading 31.2.1,t2,Heading 3 Char1 Char,Heading 31 Char,Char21,Char211"/>
    <w:basedOn w:val="Normal"/>
    <w:next w:val="Normal"/>
    <w:link w:val="Heading3Char"/>
    <w:qFormat/>
    <w:pPr>
      <w:keepNext/>
      <w:jc w:val="center"/>
      <w:outlineLvl w:val="2"/>
    </w:pPr>
    <w:rPr>
      <w:rFonts w:ascii=".VnTimeH" w:hAnsi=".VnTimeH"/>
      <w:b/>
      <w:sz w:val="22"/>
    </w:rPr>
  </w:style>
  <w:style w:type="paragraph" w:styleId="Heading4">
    <w:name w:val="heading 4"/>
    <w:aliases w:val="Appendix 1- Titre 4,Caption1,Heading 4 Char Char,Heading 4 Char Char Char Char,Char11,Char111,Char1111,Char11111,Char17"/>
    <w:basedOn w:val="Normal"/>
    <w:next w:val="Normal"/>
    <w:link w:val="Heading4Char"/>
    <w:qFormat/>
    <w:pPr>
      <w:keepNext/>
      <w:jc w:val="center"/>
      <w:outlineLvl w:val="3"/>
    </w:pPr>
    <w:rPr>
      <w:rFonts w:ascii=".VnTimeH" w:hAnsi=".VnTimeH"/>
      <w:b/>
    </w:rPr>
  </w:style>
  <w:style w:type="paragraph" w:styleId="Heading5">
    <w:name w:val="heading 5"/>
    <w:aliases w:val="Đề mục 5,Char,Heading 5 Char Char,Heading 5 Char Char Char Char Char Char,Heading 51,BANG"/>
    <w:basedOn w:val="Normal"/>
    <w:next w:val="Normal"/>
    <w:link w:val="Heading5Char"/>
    <w:qFormat/>
    <w:pPr>
      <w:keepNext/>
      <w:ind w:left="720" w:hanging="720"/>
      <w:jc w:val="center"/>
      <w:outlineLvl w:val="4"/>
    </w:pPr>
    <w:rPr>
      <w:b/>
    </w:rPr>
  </w:style>
  <w:style w:type="paragraph" w:styleId="Heading6">
    <w:name w:val="heading 6"/>
    <w:aliases w:val="sub-dash,sd,5,HINH"/>
    <w:basedOn w:val="Normal"/>
    <w:next w:val="Normal"/>
    <w:link w:val="Heading6Char"/>
    <w:uiPriority w:val="9"/>
    <w:qFormat/>
    <w:rsid w:val="001F663E"/>
    <w:pPr>
      <w:keepNext/>
      <w:spacing w:before="120"/>
      <w:ind w:firstLine="720"/>
      <w:jc w:val="center"/>
      <w:outlineLvl w:val="5"/>
    </w:pPr>
    <w:rPr>
      <w:b/>
      <w:bCs/>
      <w:color w:val="auto"/>
    </w:rPr>
  </w:style>
  <w:style w:type="paragraph" w:styleId="Heading7">
    <w:name w:val="heading 7"/>
    <w:aliases w:val="Đề mục 7,Figure,CHUONG,. [(1)],heading 7"/>
    <w:basedOn w:val="Normal"/>
    <w:next w:val="Normal"/>
    <w:link w:val="Heading7Char"/>
    <w:uiPriority w:val="9"/>
    <w:qFormat/>
    <w:rsid w:val="001F663E"/>
    <w:pPr>
      <w:keepNext/>
      <w:jc w:val="center"/>
      <w:outlineLvl w:val="6"/>
    </w:pPr>
    <w:rPr>
      <w:b/>
      <w:bCs/>
      <w:color w:val="auto"/>
    </w:rPr>
  </w:style>
  <w:style w:type="paragraph" w:styleId="Heading8">
    <w:name w:val="heading 8"/>
    <w:aliases w:val=". [(a)]"/>
    <w:basedOn w:val="Normal"/>
    <w:next w:val="Normal"/>
    <w:link w:val="Heading8Char"/>
    <w:uiPriority w:val="9"/>
    <w:qFormat/>
    <w:rsid w:val="001F663E"/>
    <w:pPr>
      <w:keepNext/>
      <w:jc w:val="center"/>
      <w:outlineLvl w:val="7"/>
    </w:pPr>
    <w:rPr>
      <w:rFonts w:ascii=".VnTimeH" w:hAnsi=".VnTimeH"/>
      <w:b/>
      <w:color w:val="auto"/>
      <w:sz w:val="32"/>
    </w:rPr>
  </w:style>
  <w:style w:type="paragraph" w:styleId="Heading9">
    <w:name w:val="heading 9"/>
    <w:aliases w:val="Đề mục 9,Textbang,aa Char,aa"/>
    <w:basedOn w:val="Normal"/>
    <w:next w:val="Normal"/>
    <w:link w:val="Heading9Char"/>
    <w:uiPriority w:val="9"/>
    <w:qFormat/>
    <w:rsid w:val="001F663E"/>
    <w:pPr>
      <w:keepNext/>
      <w:jc w:val="right"/>
      <w:outlineLvl w:val="8"/>
    </w:pPr>
    <w:rPr>
      <w:b/>
      <w:bCs/>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Đề mục 1 Char,ch­¬ng Char Char1,Chương 1 Char1,Heading Char1,DB Char1,tnt Char,heading1 Char,MVA Char Char,Heading 1a Char,heading Char,MVA Char1,1 ghost Char,g Char,VN Char,Heading 1(Report Only) Char,Chapter Char,Chapter1 Char,TCVN Char"/>
    <w:link w:val="Heading1"/>
    <w:locked/>
    <w:rsid w:val="001F663E"/>
    <w:rPr>
      <w:rFonts w:ascii=".VnTime" w:hAnsi=".VnTime"/>
      <w:b/>
      <w:color w:val="000000"/>
      <w:sz w:val="24"/>
      <w:lang w:val="en-US" w:eastAsia="en-US" w:bidi="ar-SA"/>
    </w:rPr>
  </w:style>
  <w:style w:type="paragraph" w:customStyle="1" w:styleId="CharCharCharChar">
    <w:name w:val="Char Char Char Char"/>
    <w:basedOn w:val="Normal"/>
    <w:rsid w:val="005561F1"/>
    <w:pPr>
      <w:pageBreakBefore/>
      <w:spacing w:before="100" w:beforeAutospacing="1" w:after="100" w:afterAutospacing="1"/>
      <w:jc w:val="both"/>
    </w:pPr>
    <w:rPr>
      <w:rFonts w:ascii="Tahoma" w:hAnsi="Tahoma"/>
      <w:color w:val="auto"/>
      <w:sz w:val="20"/>
    </w:rPr>
  </w:style>
  <w:style w:type="paragraph" w:styleId="Header">
    <w:name w:val="header"/>
    <w:aliases w:val="MyHeader,headline,En-tête client"/>
    <w:basedOn w:val="Normal"/>
    <w:link w:val="HeaderChar"/>
    <w:uiPriority w:val="99"/>
    <w:qFormat/>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paragraph" w:styleId="BodyText">
    <w:name w:val="Body Text"/>
    <w:basedOn w:val="Normal"/>
    <w:link w:val="BodyTextChar"/>
    <w:pPr>
      <w:jc w:val="center"/>
    </w:pPr>
    <w:rPr>
      <w:b/>
    </w:rPr>
  </w:style>
  <w:style w:type="character" w:customStyle="1" w:styleId="BodyTextChar">
    <w:name w:val="Body Text Char"/>
    <w:link w:val="BodyText"/>
    <w:rsid w:val="001F663E"/>
    <w:rPr>
      <w:rFonts w:ascii=".VnTime" w:hAnsi=".VnTime"/>
      <w:b/>
      <w:color w:val="000000"/>
      <w:sz w:val="28"/>
      <w:lang w:val="en-US" w:eastAsia="en-US" w:bidi="ar-SA"/>
    </w:rPr>
  </w:style>
  <w:style w:type="paragraph" w:styleId="BodyText2">
    <w:name w:val="Body Text 2"/>
    <w:basedOn w:val="Normal"/>
    <w:link w:val="BodyText2Char"/>
    <w:pPr>
      <w:jc w:val="both"/>
    </w:pPr>
  </w:style>
  <w:style w:type="paragraph" w:styleId="BodyText3">
    <w:name w:val="Body Text 3"/>
    <w:basedOn w:val="Normal"/>
    <w:link w:val="BodyText3Char"/>
    <w:pPr>
      <w:jc w:val="both"/>
    </w:pPr>
    <w:rPr>
      <w:sz w:val="27"/>
      <w:lang w:val="x-none" w:eastAsia="x-none"/>
    </w:rPr>
  </w:style>
  <w:style w:type="paragraph" w:styleId="BodyTextIndent">
    <w:name w:val="Body Text Indent"/>
    <w:aliases w:val="Thụt lề thân văn bản,Body Text 2-1,dc1,Body Text Indent Char1,Body Text Indent Char Char,Body Text Indent Char Char Char Char, Char Char Char,Body Text Indent Char Char1"/>
    <w:basedOn w:val="Normal"/>
    <w:link w:val="BodyTextIndentChar"/>
    <w:pPr>
      <w:ind w:firstLine="720"/>
      <w:jc w:val="both"/>
    </w:pPr>
    <w:rPr>
      <w:lang w:val="x-none" w:eastAsia="x-none"/>
    </w:rPr>
  </w:style>
  <w:style w:type="paragraph" w:styleId="BodyTextIndent2">
    <w:name w:val="Body Text Indent 2"/>
    <w:basedOn w:val="Normal"/>
    <w:link w:val="BodyTextIndent2Char"/>
    <w:pPr>
      <w:ind w:firstLine="567"/>
      <w:jc w:val="both"/>
    </w:pPr>
  </w:style>
  <w:style w:type="paragraph" w:styleId="BodyTextIndent3">
    <w:name w:val="Body Text Indent 3"/>
    <w:basedOn w:val="Normal"/>
    <w:link w:val="BodyTextIndent3Char"/>
    <w:pPr>
      <w:ind w:firstLine="567"/>
      <w:jc w:val="both"/>
    </w:pPr>
    <w:rPr>
      <w:sz w:val="26"/>
    </w:rPr>
  </w:style>
  <w:style w:type="paragraph" w:styleId="Caption">
    <w:name w:val="caption"/>
    <w:aliases w:val="Phụ đề,Caption Char,Caption Char1 Char,Caption Char Char Char,Caption Char Char Char Char Char Char Char Char,Caption Char Char Char Char Char Char1 Char,Caption Char Char Char Char,Caption Char Char Char Char Char Char,Map,bang"/>
    <w:basedOn w:val="Normal"/>
    <w:next w:val="Normal"/>
    <w:qFormat/>
    <w:pPr>
      <w:jc w:val="center"/>
    </w:pPr>
    <w:rPr>
      <w:rFonts w:ascii=".VnTimeH" w:hAnsi=".VnTimeH"/>
      <w:b/>
    </w:rPr>
  </w:style>
  <w:style w:type="character" w:styleId="PageNumber">
    <w:name w:val="page number"/>
    <w:basedOn w:val="DefaultParagraphFont"/>
  </w:style>
  <w:style w:type="paragraph" w:styleId="ListBullet">
    <w:name w:val="List Bullet"/>
    <w:basedOn w:val="Normal"/>
    <w:rsid w:val="00EB63C6"/>
    <w:pPr>
      <w:tabs>
        <w:tab w:val="num" w:pos="360"/>
      </w:tabs>
      <w:ind w:left="360" w:hanging="360"/>
    </w:pPr>
  </w:style>
  <w:style w:type="table" w:styleId="TableGrid">
    <w:name w:val="Table Grid"/>
    <w:basedOn w:val="TableNormal"/>
    <w:qFormat/>
    <w:rsid w:val="00673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uong">
    <w:name w:val="Chuong"/>
    <w:basedOn w:val="Normal"/>
    <w:uiPriority w:val="99"/>
    <w:rsid w:val="00771F0F"/>
    <w:pPr>
      <w:spacing w:before="120"/>
      <w:jc w:val="center"/>
    </w:pPr>
    <w:rPr>
      <w:rFonts w:ascii="Times New Roman" w:hAnsi="Times New Roman"/>
      <w:color w:val="auto"/>
      <w:szCs w:val="28"/>
    </w:rPr>
  </w:style>
  <w:style w:type="paragraph" w:customStyle="1" w:styleId="CharCharCharCharCharCharCharCharCharCharCharCharCharCharCharChar">
    <w:name w:val="Char Char Char Char Char Char Char Char Char Char Char Char Char Char Char Char"/>
    <w:basedOn w:val="Normal"/>
    <w:rsid w:val="0016652C"/>
    <w:pPr>
      <w:autoSpaceDE w:val="0"/>
      <w:autoSpaceDN w:val="0"/>
      <w:adjustRightInd w:val="0"/>
      <w:spacing w:before="120" w:after="160" w:line="240" w:lineRule="exact"/>
    </w:pPr>
    <w:rPr>
      <w:rFonts w:ascii="Verdana" w:hAnsi="Verdana" w:cs="Verdana"/>
      <w:color w:val="auto"/>
      <w:sz w:val="20"/>
    </w:rPr>
  </w:style>
  <w:style w:type="character" w:styleId="Hyperlink">
    <w:name w:val="Hyperlink"/>
    <w:uiPriority w:val="99"/>
    <w:rsid w:val="001F663E"/>
    <w:rPr>
      <w:color w:val="0000FF"/>
      <w:u w:val="single"/>
    </w:rPr>
  </w:style>
  <w:style w:type="character" w:styleId="FollowedHyperlink">
    <w:name w:val="FollowedHyperlink"/>
    <w:uiPriority w:val="99"/>
    <w:rsid w:val="001F663E"/>
    <w:rPr>
      <w:color w:val="800080"/>
      <w:u w:val="single"/>
    </w:rPr>
  </w:style>
  <w:style w:type="paragraph" w:customStyle="1" w:styleId="14-Hoa-Dam">
    <w:name w:val="14-Hoa-Dam"/>
    <w:basedOn w:val="Normal"/>
    <w:rsid w:val="001F663E"/>
    <w:pPr>
      <w:jc w:val="center"/>
    </w:pPr>
    <w:rPr>
      <w:rFonts w:ascii="Times New Roman" w:hAnsi="Times New Roman"/>
      <w:b/>
      <w:color w:val="auto"/>
      <w:szCs w:val="28"/>
    </w:rPr>
  </w:style>
  <w:style w:type="paragraph" w:customStyle="1" w:styleId="14-Thuong-Dam">
    <w:name w:val="14-Thuong-Dam"/>
    <w:basedOn w:val="Normal"/>
    <w:rsid w:val="001F663E"/>
    <w:pPr>
      <w:spacing w:before="120"/>
      <w:ind w:firstLine="720"/>
      <w:jc w:val="both"/>
    </w:pPr>
    <w:rPr>
      <w:rFonts w:ascii="Times New Roman" w:hAnsi="Times New Roman"/>
      <w:b/>
      <w:color w:val="auto"/>
      <w:szCs w:val="28"/>
    </w:rPr>
  </w:style>
  <w:style w:type="paragraph" w:customStyle="1" w:styleId="14-Thuong-nghieng">
    <w:name w:val="14-Thuong-nghieng"/>
    <w:basedOn w:val="Heading2"/>
    <w:rsid w:val="001F663E"/>
    <w:pPr>
      <w:ind w:firstLine="720"/>
      <w:jc w:val="left"/>
    </w:pPr>
    <w:rPr>
      <w:rFonts w:ascii="Times New Roman" w:hAnsi="Times New Roman"/>
      <w:b/>
      <w:bCs/>
      <w:iCs/>
      <w:color w:val="auto"/>
    </w:rPr>
  </w:style>
  <w:style w:type="paragraph" w:styleId="Title">
    <w:name w:val="Title"/>
    <w:aliases w:val="TITLE, Char Char Char Char Char,Char Char Char Char Char"/>
    <w:basedOn w:val="Normal"/>
    <w:link w:val="TitleChar"/>
    <w:qFormat/>
    <w:rsid w:val="001F663E"/>
    <w:pPr>
      <w:spacing w:line="312" w:lineRule="auto"/>
      <w:jc w:val="center"/>
    </w:pPr>
    <w:rPr>
      <w:rFonts w:ascii=".VnTimeH" w:hAnsi=".VnTimeH"/>
      <w:b/>
      <w:bCs/>
      <w:color w:val="auto"/>
      <w:szCs w:val="28"/>
    </w:rPr>
  </w:style>
  <w:style w:type="paragraph" w:styleId="Subtitle">
    <w:name w:val="Subtitle"/>
    <w:basedOn w:val="Normal"/>
    <w:link w:val="SubtitleChar"/>
    <w:qFormat/>
    <w:rsid w:val="001F663E"/>
    <w:pPr>
      <w:spacing w:line="312" w:lineRule="auto"/>
      <w:jc w:val="center"/>
    </w:pPr>
    <w:rPr>
      <w:rFonts w:ascii=".VnTimeH" w:hAnsi=".VnTimeH"/>
      <w:b/>
      <w:bCs/>
      <w:color w:val="auto"/>
      <w:szCs w:val="28"/>
    </w:rPr>
  </w:style>
  <w:style w:type="paragraph" w:styleId="BlockText">
    <w:name w:val="Block Text"/>
    <w:basedOn w:val="Normal"/>
    <w:uiPriority w:val="99"/>
    <w:rsid w:val="001F663E"/>
    <w:pPr>
      <w:tabs>
        <w:tab w:val="left" w:pos="-2520"/>
      </w:tabs>
      <w:spacing w:before="120"/>
      <w:ind w:left="720" w:right="-165"/>
      <w:jc w:val="both"/>
    </w:pPr>
    <w:rPr>
      <w:rFonts w:ascii=".VnArial" w:hAnsi=".VnArial"/>
      <w:color w:val="auto"/>
      <w:sz w:val="26"/>
      <w:szCs w:val="24"/>
    </w:rPr>
  </w:style>
  <w:style w:type="paragraph" w:customStyle="1" w:styleId="xl32">
    <w:name w:val="xl32"/>
    <w:basedOn w:val="Normal"/>
    <w:rsid w:val="001F663E"/>
    <w:pPr>
      <w:pBdr>
        <w:left w:val="single" w:sz="4" w:space="0" w:color="auto"/>
        <w:right w:val="single" w:sz="4" w:space="0" w:color="auto"/>
      </w:pBdr>
      <w:spacing w:before="100" w:beforeAutospacing="1" w:after="100" w:afterAutospacing="1"/>
      <w:jc w:val="center"/>
      <w:textAlignment w:val="top"/>
    </w:pPr>
    <w:rPr>
      <w:rFonts w:eastAsia="Arial Unicode MS" w:cs="Arial Unicode MS"/>
      <w:b/>
      <w:bCs/>
      <w:color w:val="auto"/>
      <w:sz w:val="24"/>
      <w:szCs w:val="24"/>
    </w:rPr>
  </w:style>
  <w:style w:type="paragraph" w:customStyle="1" w:styleId="CharCharCharChar0">
    <w:name w:val="Char Char Char Char"/>
    <w:basedOn w:val="Normal"/>
    <w:rsid w:val="001F663E"/>
    <w:pPr>
      <w:spacing w:after="160" w:line="240" w:lineRule="exact"/>
    </w:pPr>
    <w:rPr>
      <w:rFonts w:ascii=".VnArial" w:hAnsi=".VnArial" w:cs=".VnArial"/>
      <w:color w:val="auto"/>
      <w:sz w:val="20"/>
    </w:rPr>
  </w:style>
  <w:style w:type="paragraph" w:customStyle="1" w:styleId="normal-p">
    <w:name w:val="normal-p"/>
    <w:basedOn w:val="Normal"/>
    <w:rsid w:val="001F663E"/>
    <w:pPr>
      <w:jc w:val="both"/>
    </w:pPr>
    <w:rPr>
      <w:rFonts w:ascii="Times New Roman" w:hAnsi="Times New Roman"/>
      <w:color w:val="auto"/>
      <w:sz w:val="20"/>
      <w:lang w:val="vi-VN" w:eastAsia="vi-VN"/>
    </w:rPr>
  </w:style>
  <w:style w:type="character" w:customStyle="1" w:styleId="normal-h1">
    <w:name w:val="normal-h1"/>
    <w:rsid w:val="001F663E"/>
    <w:rPr>
      <w:rFonts w:ascii="Times New Roman" w:hAnsi="Times New Roman" w:cs="Times New Roman" w:hint="default"/>
      <w:color w:val="0000FF"/>
      <w:sz w:val="24"/>
      <w:szCs w:val="24"/>
    </w:rPr>
  </w:style>
  <w:style w:type="paragraph" w:customStyle="1" w:styleId="CharCharChar1Char">
    <w:name w:val="Char Char Char1 Char"/>
    <w:basedOn w:val="Normal"/>
    <w:rsid w:val="001F663E"/>
    <w:pPr>
      <w:spacing w:after="160" w:line="240" w:lineRule="exact"/>
    </w:pPr>
    <w:rPr>
      <w:rFonts w:ascii="Verdana" w:hAnsi="Verdana" w:cs="Verdana"/>
      <w:color w:val="auto"/>
      <w:sz w:val="20"/>
    </w:rPr>
  </w:style>
  <w:style w:type="paragraph" w:customStyle="1" w:styleId="Muc-">
    <w:name w:val="Muc -"/>
    <w:basedOn w:val="Normal"/>
    <w:link w:val="Muc-Char"/>
    <w:qFormat/>
    <w:rsid w:val="001F663E"/>
    <w:pPr>
      <w:numPr>
        <w:numId w:val="7"/>
      </w:numPr>
      <w:tabs>
        <w:tab w:val="left" w:pos="810"/>
      </w:tabs>
      <w:spacing w:before="60" w:after="60"/>
      <w:jc w:val="both"/>
    </w:pPr>
    <w:rPr>
      <w:rFonts w:ascii="Arial" w:hAnsi="Arial"/>
      <w:color w:val="auto"/>
      <w:sz w:val="22"/>
      <w:szCs w:val="22"/>
    </w:rPr>
  </w:style>
  <w:style w:type="character" w:customStyle="1" w:styleId="Muc-Char">
    <w:name w:val="Muc - Char"/>
    <w:link w:val="Muc-"/>
    <w:locked/>
    <w:rsid w:val="001F663E"/>
    <w:rPr>
      <w:rFonts w:ascii="Arial" w:hAnsi="Arial"/>
      <w:sz w:val="22"/>
      <w:szCs w:val="22"/>
    </w:rPr>
  </w:style>
  <w:style w:type="paragraph" w:customStyle="1" w:styleId="pbody">
    <w:name w:val="pbody"/>
    <w:basedOn w:val="Normal"/>
    <w:rsid w:val="001F663E"/>
    <w:pPr>
      <w:spacing w:before="100" w:beforeAutospacing="1" w:after="100" w:afterAutospacing="1"/>
    </w:pPr>
    <w:rPr>
      <w:rFonts w:ascii="Times New Roman" w:hAnsi="Times New Roman"/>
      <w:color w:val="auto"/>
      <w:sz w:val="24"/>
      <w:szCs w:val="24"/>
    </w:rPr>
  </w:style>
  <w:style w:type="paragraph" w:customStyle="1" w:styleId="CharCharCharCharCharCharChar">
    <w:name w:val="Char Char Char Char Char Char Char"/>
    <w:basedOn w:val="Normal"/>
    <w:rsid w:val="001F663E"/>
    <w:pPr>
      <w:widowControl w:val="0"/>
      <w:jc w:val="both"/>
    </w:pPr>
    <w:rPr>
      <w:rFonts w:ascii="Times New Roman" w:eastAsia="SimSun" w:hAnsi="Times New Roman"/>
      <w:noProof/>
      <w:color w:val="auto"/>
      <w:kern w:val="2"/>
      <w:sz w:val="24"/>
      <w:szCs w:val="26"/>
      <w:lang w:eastAsia="zh-CN"/>
    </w:rPr>
  </w:style>
  <w:style w:type="paragraph" w:customStyle="1" w:styleId="Char">
    <w:name w:val="Char"/>
    <w:basedOn w:val="Normal"/>
    <w:rsid w:val="00AB4B2F"/>
    <w:pPr>
      <w:spacing w:after="160" w:line="240" w:lineRule="exact"/>
    </w:pPr>
    <w:rPr>
      <w:rFonts w:ascii="Verdana" w:hAnsi="Verdana"/>
      <w:color w:val="auto"/>
      <w:sz w:val="20"/>
    </w:rPr>
  </w:style>
  <w:style w:type="character" w:customStyle="1" w:styleId="CharChar15">
    <w:name w:val="Char Char15"/>
    <w:rsid w:val="00040A6A"/>
    <w:rPr>
      <w:rFonts w:ascii=".VnTime" w:hAnsi=".VnTime" w:cs="Arial"/>
      <w:sz w:val="28"/>
      <w:szCs w:val="28"/>
      <w:lang w:val="en-US" w:eastAsia="en-US" w:bidi="ar-SA"/>
    </w:rPr>
  </w:style>
  <w:style w:type="character" w:customStyle="1" w:styleId="Heading3Char">
    <w:name w:val="Heading 3 Char"/>
    <w:aliases w:val="Đề mục 3 Char,Heading 3 Char Char Char Char Char,Heading 3 Char Char Char,Char Char Char Char1,RepHead3 Char,Heading3 Char,Section Char,pcc Char,3 bullet Char,b Char,Wroclaw3 Char,Appendix 1- Titre 3 Char,본문-1 Char,Heading 31.2.1 Char"/>
    <w:link w:val="Heading3"/>
    <w:rsid w:val="00671251"/>
    <w:rPr>
      <w:rFonts w:ascii=".VnTimeH" w:hAnsi=".VnTimeH"/>
      <w:b/>
      <w:color w:val="000000"/>
      <w:sz w:val="22"/>
      <w:lang w:val="en-US" w:eastAsia="en-US" w:bidi="ar-SA"/>
    </w:rPr>
  </w:style>
  <w:style w:type="character" w:customStyle="1" w:styleId="Heading3CharCharChar1">
    <w:name w:val="Heading 3 Char Char Char1"/>
    <w:aliases w:val="Char Char Char Char2,RepHead3 Char1,Heading3 Char1,Section Char1,Heading 3 Char Char Char Char Char Char Char1,Char Char Char Char Char Char"/>
    <w:locked/>
    <w:rsid w:val="00346346"/>
    <w:rPr>
      <w:rFonts w:ascii=".VnTime" w:hAnsi=".VnTime" w:cs=".VnTime"/>
      <w:b/>
      <w:bCs/>
      <w:sz w:val="20"/>
      <w:szCs w:val="20"/>
    </w:rPr>
  </w:style>
  <w:style w:type="paragraph" w:customStyle="1" w:styleId="ListParagraph1">
    <w:name w:val="List Paragraph1"/>
    <w:basedOn w:val="Normal"/>
    <w:qFormat/>
    <w:rsid w:val="00346346"/>
    <w:pPr>
      <w:spacing w:after="200" w:line="276" w:lineRule="auto"/>
      <w:ind w:left="720"/>
    </w:pPr>
    <w:rPr>
      <w:rFonts w:ascii="Calibri" w:eastAsia="Calibri" w:hAnsi="Calibri" w:cs="Calibri"/>
      <w:color w:val="auto"/>
      <w:sz w:val="22"/>
      <w:szCs w:val="22"/>
    </w:rPr>
  </w:style>
  <w:style w:type="character" w:customStyle="1" w:styleId="CharChar3">
    <w:name w:val="Char Char3"/>
    <w:locked/>
    <w:rsid w:val="00346346"/>
    <w:rPr>
      <w:rFonts w:ascii=".VnTime" w:hAnsi=".VnTime" w:cs=".VnTime"/>
      <w:sz w:val="20"/>
      <w:szCs w:val="20"/>
    </w:rPr>
  </w:style>
  <w:style w:type="paragraph" w:styleId="NormalWeb">
    <w:name w:val="Normal (Web)"/>
    <w:basedOn w:val="Normal"/>
    <w:link w:val="NormalWebChar"/>
    <w:uiPriority w:val="99"/>
    <w:qFormat/>
    <w:rsid w:val="00346346"/>
    <w:pPr>
      <w:spacing w:before="100" w:beforeAutospacing="1" w:after="100" w:afterAutospacing="1"/>
    </w:pPr>
    <w:rPr>
      <w:rFonts w:ascii="Times New Roman" w:hAnsi="Times New Roman"/>
      <w:color w:val="auto"/>
      <w:sz w:val="24"/>
      <w:szCs w:val="24"/>
    </w:rPr>
  </w:style>
  <w:style w:type="character" w:customStyle="1" w:styleId="BodyText2Char">
    <w:name w:val="Body Text 2 Char"/>
    <w:link w:val="BodyText2"/>
    <w:locked/>
    <w:rsid w:val="00346346"/>
    <w:rPr>
      <w:rFonts w:ascii=".VnTime" w:hAnsi=".VnTime"/>
      <w:color w:val="000000"/>
      <w:sz w:val="28"/>
      <w:lang w:val="en-US" w:eastAsia="en-US" w:bidi="ar-SA"/>
    </w:rPr>
  </w:style>
  <w:style w:type="paragraph" w:customStyle="1" w:styleId="NoSpacing1">
    <w:name w:val="No Spacing1"/>
    <w:link w:val="NoSpacingChar"/>
    <w:qFormat/>
    <w:rsid w:val="00346346"/>
    <w:rPr>
      <w:rFonts w:ascii="Calibri" w:eastAsia="Batang" w:hAnsi="Calibri" w:cs="Calibri"/>
      <w:sz w:val="22"/>
      <w:szCs w:val="22"/>
    </w:rPr>
  </w:style>
  <w:style w:type="character" w:customStyle="1" w:styleId="NoSpacingChar">
    <w:name w:val="No Spacing Char"/>
    <w:aliases w:val="HÌNH Char,ẢNH Char"/>
    <w:link w:val="NoSpacing1"/>
    <w:uiPriority w:val="1"/>
    <w:locked/>
    <w:rsid w:val="00346346"/>
    <w:rPr>
      <w:rFonts w:ascii="Calibri" w:eastAsia="Batang" w:hAnsi="Calibri" w:cs="Calibri"/>
      <w:sz w:val="22"/>
      <w:szCs w:val="22"/>
      <w:lang w:val="en-US" w:eastAsia="en-US" w:bidi="ar-SA"/>
    </w:rPr>
  </w:style>
  <w:style w:type="character" w:customStyle="1" w:styleId="FooterChar">
    <w:name w:val="Footer Char"/>
    <w:link w:val="Footer"/>
    <w:uiPriority w:val="99"/>
    <w:rsid w:val="00F6690E"/>
    <w:rPr>
      <w:rFonts w:ascii=".VnTime" w:hAnsi=".VnTime"/>
      <w:color w:val="000000"/>
      <w:sz w:val="28"/>
      <w:lang w:val="en-US" w:eastAsia="en-US"/>
    </w:rPr>
  </w:style>
  <w:style w:type="paragraph" w:styleId="TOC4">
    <w:name w:val="toc 4"/>
    <w:basedOn w:val="Normal"/>
    <w:next w:val="Normal"/>
    <w:autoRedefine/>
    <w:uiPriority w:val="39"/>
    <w:unhideWhenUsed/>
    <w:qFormat/>
    <w:rsid w:val="00E135DB"/>
    <w:pPr>
      <w:tabs>
        <w:tab w:val="right" w:pos="9130"/>
      </w:tabs>
      <w:spacing w:before="120"/>
      <w:ind w:firstLine="720"/>
      <w:jc w:val="both"/>
    </w:pPr>
    <w:rPr>
      <w:rFonts w:ascii="Times New Roman" w:hAnsi="Times New Roman"/>
      <w:noProof/>
      <w:color w:val="auto"/>
      <w:spacing w:val="-10"/>
      <w:szCs w:val="28"/>
      <w:lang w:bidi="en-US"/>
    </w:rPr>
  </w:style>
  <w:style w:type="paragraph" w:customStyle="1" w:styleId="Binhthuong">
    <w:name w:val="! Binh thuong"/>
    <w:basedOn w:val="Normal"/>
    <w:rsid w:val="00E80520"/>
    <w:pPr>
      <w:widowControl w:val="0"/>
      <w:numPr>
        <w:ilvl w:val="12"/>
      </w:numPr>
      <w:overflowPunct w:val="0"/>
      <w:autoSpaceDE w:val="0"/>
      <w:autoSpaceDN w:val="0"/>
      <w:adjustRightInd w:val="0"/>
      <w:spacing w:before="60" w:line="360" w:lineRule="exact"/>
      <w:ind w:firstLine="567"/>
      <w:jc w:val="both"/>
      <w:textAlignment w:val="baseline"/>
    </w:pPr>
    <w:rPr>
      <w:rFonts w:ascii="Times New Roman" w:hAnsi="Times New Roman"/>
      <w:color w:val="auto"/>
      <w:lang w:val="en-GB"/>
    </w:rPr>
  </w:style>
  <w:style w:type="character" w:customStyle="1" w:styleId="BodyText3Char">
    <w:name w:val="Body Text 3 Char"/>
    <w:link w:val="BodyText3"/>
    <w:rsid w:val="00251295"/>
    <w:rPr>
      <w:rFonts w:ascii=".VnTime" w:hAnsi=".VnTime"/>
      <w:color w:val="000000"/>
      <w:sz w:val="27"/>
    </w:rPr>
  </w:style>
  <w:style w:type="character" w:customStyle="1" w:styleId="BodyTextIndentChar">
    <w:name w:val="Body Text Indent Char"/>
    <w:aliases w:val="Thụt lề thân văn bản Char,Body Text 2-1 Char,dc1 Char,Body Text Indent Char1 Char,Body Text Indent Char Char Char,Body Text Indent Char Char Char Char Char, Char Char Char Char,Body Text Indent Char Char1 Char"/>
    <w:link w:val="BodyTextIndent"/>
    <w:rsid w:val="00251295"/>
    <w:rPr>
      <w:rFonts w:ascii=".VnTime" w:hAnsi=".VnTime"/>
      <w:color w:val="000000"/>
      <w:sz w:val="28"/>
    </w:rPr>
  </w:style>
  <w:style w:type="paragraph" w:styleId="BalloonText">
    <w:name w:val="Balloon Text"/>
    <w:basedOn w:val="Normal"/>
    <w:link w:val="BalloonTextChar"/>
    <w:rsid w:val="00C52BD3"/>
    <w:rPr>
      <w:rFonts w:ascii="Tahoma" w:hAnsi="Tahoma"/>
      <w:color w:val="auto"/>
      <w:sz w:val="16"/>
      <w:szCs w:val="16"/>
      <w:lang w:val="x-none" w:eastAsia="x-none"/>
    </w:rPr>
  </w:style>
  <w:style w:type="character" w:customStyle="1" w:styleId="BalloonTextChar">
    <w:name w:val="Balloon Text Char"/>
    <w:link w:val="BalloonText"/>
    <w:rsid w:val="00C52BD3"/>
    <w:rPr>
      <w:rFonts w:ascii="Tahoma" w:hAnsi="Tahoma"/>
      <w:sz w:val="16"/>
      <w:szCs w:val="16"/>
      <w:lang w:val="x-none" w:eastAsia="x-none"/>
    </w:rPr>
  </w:style>
  <w:style w:type="paragraph" w:styleId="TOC2">
    <w:name w:val="toc 2"/>
    <w:basedOn w:val="Normal"/>
    <w:next w:val="Normal"/>
    <w:link w:val="TOC2Char"/>
    <w:autoRedefine/>
    <w:uiPriority w:val="39"/>
    <w:qFormat/>
    <w:rsid w:val="00C52BD3"/>
    <w:pPr>
      <w:tabs>
        <w:tab w:val="left" w:pos="0"/>
        <w:tab w:val="left" w:pos="561"/>
        <w:tab w:val="right" w:leader="dot" w:pos="8640"/>
        <w:tab w:val="right" w:leader="dot" w:pos="8770"/>
      </w:tabs>
      <w:spacing w:after="60"/>
      <w:ind w:left="144" w:right="630" w:hanging="144"/>
      <w:jc w:val="both"/>
    </w:pPr>
    <w:rPr>
      <w:rFonts w:ascii=".VnArial NarrowH" w:hAnsi=".VnArial NarrowH" w:cs="Arial"/>
      <w:noProof/>
      <w:color w:val="auto"/>
      <w:kern w:val="28"/>
      <w:sz w:val="24"/>
      <w:szCs w:val="28"/>
    </w:rPr>
  </w:style>
  <w:style w:type="paragraph" w:styleId="TOC1">
    <w:name w:val="toc 1"/>
    <w:basedOn w:val="Normal"/>
    <w:next w:val="Normal"/>
    <w:link w:val="TOC1Char"/>
    <w:autoRedefine/>
    <w:uiPriority w:val="39"/>
    <w:qFormat/>
    <w:rsid w:val="00C52BD3"/>
    <w:pPr>
      <w:tabs>
        <w:tab w:val="left" w:pos="-90"/>
        <w:tab w:val="left" w:pos="270"/>
        <w:tab w:val="left" w:pos="360"/>
        <w:tab w:val="left" w:pos="540"/>
        <w:tab w:val="right" w:leader="dot" w:pos="8640"/>
      </w:tabs>
      <w:ind w:left="90" w:right="204" w:hanging="180"/>
      <w:jc w:val="center"/>
    </w:pPr>
    <w:rPr>
      <w:rFonts w:ascii=".VnTimeH" w:hAnsi=".VnTimeH"/>
      <w:b/>
      <w:noProof/>
      <w:color w:val="auto"/>
      <w:kern w:val="32"/>
      <w:sz w:val="26"/>
      <w:szCs w:val="28"/>
      <w:lang w:val="pt-BR" w:eastAsia="x-none"/>
    </w:rPr>
  </w:style>
  <w:style w:type="character" w:customStyle="1" w:styleId="TOC1Char">
    <w:name w:val="TOC 1 Char"/>
    <w:link w:val="TOC1"/>
    <w:uiPriority w:val="39"/>
    <w:rsid w:val="00C52BD3"/>
    <w:rPr>
      <w:rFonts w:ascii=".VnTimeH" w:hAnsi=".VnTimeH"/>
      <w:b/>
      <w:noProof/>
      <w:kern w:val="32"/>
      <w:sz w:val="26"/>
      <w:szCs w:val="28"/>
      <w:lang w:val="pt-BR" w:eastAsia="x-none"/>
    </w:rPr>
  </w:style>
  <w:style w:type="paragraph" w:styleId="TOC3">
    <w:name w:val="toc 3"/>
    <w:basedOn w:val="Normal"/>
    <w:next w:val="Normal"/>
    <w:autoRedefine/>
    <w:uiPriority w:val="39"/>
    <w:qFormat/>
    <w:rsid w:val="00C52BD3"/>
    <w:pPr>
      <w:tabs>
        <w:tab w:val="left" w:pos="0"/>
        <w:tab w:val="left" w:pos="540"/>
        <w:tab w:val="right" w:leader="dot" w:pos="8640"/>
        <w:tab w:val="right" w:leader="dot" w:pos="9350"/>
      </w:tabs>
      <w:ind w:left="520" w:right="630" w:hanging="520"/>
      <w:jc w:val="both"/>
    </w:pPr>
    <w:rPr>
      <w:rFonts w:ascii="Times New Roman" w:hAnsi="Times New Roman"/>
      <w:color w:val="auto"/>
      <w:sz w:val="26"/>
      <w:szCs w:val="28"/>
    </w:rPr>
  </w:style>
  <w:style w:type="character" w:customStyle="1" w:styleId="ThnVnbanChar">
    <w:name w:val="Thân Văn bản Char"/>
    <w:rsid w:val="00C52BD3"/>
    <w:rPr>
      <w:rFonts w:ascii=".VnTime" w:hAnsi=".VnTime" w:cs="Arial"/>
      <w:sz w:val="28"/>
      <w:szCs w:val="28"/>
    </w:rPr>
  </w:style>
  <w:style w:type="character" w:customStyle="1" w:styleId="u1Char">
    <w:name w:val="Đầu đề 1 Char"/>
    <w:aliases w:val="ch­¬ng Char Char,Chương 1 Char,Heading Char,DB Char"/>
    <w:uiPriority w:val="9"/>
    <w:rsid w:val="00C52BD3"/>
    <w:rPr>
      <w:rFonts w:ascii=".VnTime" w:hAnsi=".VnTime" w:cs="Arial"/>
      <w:b/>
      <w:i/>
      <w:sz w:val="28"/>
      <w:szCs w:val="28"/>
    </w:rPr>
  </w:style>
  <w:style w:type="character" w:customStyle="1" w:styleId="Heading2Char">
    <w:name w:val="Heading 2 Char"/>
    <w:aliases w:val="Đề mục 2 Char,2 headline Char,h Char,Heading 2 Char Char Char Char,TNT Char,MVA2 Char,Heading 2-A Char,Appendix 1- Titre 2 Char,§1.1. Char,§1.1 Char,titre sous-section Char,MVA2 Char Char Char Char,E2 Char,II Char,III Char,... Char"/>
    <w:link w:val="Heading2"/>
    <w:rsid w:val="00C52BD3"/>
    <w:rPr>
      <w:rFonts w:ascii=".VnTime" w:hAnsi=".VnTime"/>
      <w:i/>
      <w:color w:val="000000"/>
      <w:sz w:val="28"/>
      <w:lang w:val="en-US" w:eastAsia="en-US"/>
    </w:rPr>
  </w:style>
  <w:style w:type="paragraph" w:styleId="ListParagraph">
    <w:name w:val="List Paragraph"/>
    <w:aliases w:val="hình,Gach -,Picture,ANNEX,List Paragraph2,Bulleted Paragraph,List Paragraph (numbered (a)),Gach-,1LU2,Nội dung,chữ trong bảng,head 2"/>
    <w:basedOn w:val="Normal"/>
    <w:link w:val="ListParagraphChar"/>
    <w:qFormat/>
    <w:rsid w:val="00C52BD3"/>
    <w:pPr>
      <w:ind w:left="720"/>
      <w:jc w:val="both"/>
    </w:pPr>
    <w:rPr>
      <w:rFonts w:ascii="Times New Roman" w:hAnsi="Times New Roman"/>
      <w:color w:val="auto"/>
      <w:sz w:val="26"/>
      <w:szCs w:val="28"/>
    </w:rPr>
  </w:style>
  <w:style w:type="character" w:customStyle="1" w:styleId="Heading4Char">
    <w:name w:val="Heading 4 Char"/>
    <w:aliases w:val="Appendix 1- Titre 4 Char,Caption1 Char,Heading 4 Char Char Char,Heading 4 Char Char Char Char Char,Char11 Char,Char111 Char,Char1111 Char,Char11111 Char,Char17 Char"/>
    <w:link w:val="Heading4"/>
    <w:rsid w:val="00C52BD3"/>
    <w:rPr>
      <w:rFonts w:ascii=".VnTimeH" w:hAnsi=".VnTimeH"/>
      <w:b/>
      <w:color w:val="000000"/>
      <w:sz w:val="28"/>
      <w:lang w:val="en-US" w:eastAsia="en-US"/>
    </w:rPr>
  </w:style>
  <w:style w:type="character" w:customStyle="1" w:styleId="Heading5Char">
    <w:name w:val="Heading 5 Char"/>
    <w:aliases w:val="Đề mục 5 Char,Char Char,Heading 5 Char Char Char,Heading 5 Char Char Char Char Char Char Char,Heading 51 Char,BANG Char"/>
    <w:link w:val="Heading5"/>
    <w:rsid w:val="00C52BD3"/>
    <w:rPr>
      <w:rFonts w:ascii=".VnTime" w:hAnsi=".VnTime"/>
      <w:b/>
      <w:color w:val="000000"/>
      <w:sz w:val="28"/>
      <w:lang w:val="en-US" w:eastAsia="en-US"/>
    </w:rPr>
  </w:style>
  <w:style w:type="character" w:customStyle="1" w:styleId="Heading6Char">
    <w:name w:val="Heading 6 Char"/>
    <w:aliases w:val="sub-dash Char,sd Char,5 Char,HINH Char"/>
    <w:link w:val="Heading6"/>
    <w:uiPriority w:val="9"/>
    <w:rsid w:val="00C52BD3"/>
    <w:rPr>
      <w:rFonts w:ascii=".VnTime" w:hAnsi=".VnTime"/>
      <w:b/>
      <w:bCs/>
      <w:sz w:val="28"/>
      <w:lang w:val="en-US" w:eastAsia="en-US"/>
    </w:rPr>
  </w:style>
  <w:style w:type="character" w:customStyle="1" w:styleId="Heading7Char">
    <w:name w:val="Heading 7 Char"/>
    <w:aliases w:val="Đề mục 7 Char,Figure Char,CHUONG Char,. [(1)] Char,heading 7 Char"/>
    <w:link w:val="Heading7"/>
    <w:uiPriority w:val="9"/>
    <w:rsid w:val="00C52BD3"/>
    <w:rPr>
      <w:rFonts w:ascii=".VnTime" w:hAnsi=".VnTime"/>
      <w:b/>
      <w:bCs/>
      <w:sz w:val="28"/>
      <w:lang w:val="en-US" w:eastAsia="en-US"/>
    </w:rPr>
  </w:style>
  <w:style w:type="character" w:customStyle="1" w:styleId="Heading8Char">
    <w:name w:val="Heading 8 Char"/>
    <w:aliases w:val=". [(a)] Char"/>
    <w:link w:val="Heading8"/>
    <w:uiPriority w:val="9"/>
    <w:rsid w:val="00C52BD3"/>
    <w:rPr>
      <w:rFonts w:ascii=".VnTimeH" w:hAnsi=".VnTimeH"/>
      <w:b/>
      <w:sz w:val="32"/>
      <w:lang w:val="en-US" w:eastAsia="en-US"/>
    </w:rPr>
  </w:style>
  <w:style w:type="character" w:customStyle="1" w:styleId="Heading9Char">
    <w:name w:val="Heading 9 Char"/>
    <w:aliases w:val="Đề mục 9 Char1,Textbang Char,aa Char Char,aa Char1"/>
    <w:link w:val="Heading9"/>
    <w:uiPriority w:val="9"/>
    <w:rsid w:val="00C52BD3"/>
    <w:rPr>
      <w:rFonts w:ascii=".VnTime" w:hAnsi=".VnTime"/>
      <w:b/>
      <w:bCs/>
      <w:i/>
      <w:iCs/>
      <w:sz w:val="28"/>
      <w:lang w:val="en-US" w:eastAsia="en-US"/>
    </w:rPr>
  </w:style>
  <w:style w:type="character" w:customStyle="1" w:styleId="HeaderChar">
    <w:name w:val="Header Char"/>
    <w:aliases w:val="MyHeader Char,headline Char,En-tête client Char"/>
    <w:link w:val="Header"/>
    <w:uiPriority w:val="99"/>
    <w:rsid w:val="00C52BD3"/>
    <w:rPr>
      <w:rFonts w:ascii=".VnTime" w:hAnsi=".VnTime"/>
      <w:color w:val="000000"/>
      <w:sz w:val="28"/>
      <w:lang w:val="en-US" w:eastAsia="en-US"/>
    </w:rPr>
  </w:style>
  <w:style w:type="paragraph" w:styleId="TOCHeading">
    <w:name w:val="TOC Heading"/>
    <w:basedOn w:val="Heading1"/>
    <w:next w:val="Normal"/>
    <w:uiPriority w:val="39"/>
    <w:qFormat/>
    <w:rsid w:val="00C52BD3"/>
    <w:pPr>
      <w:keepLines/>
      <w:spacing w:before="480" w:line="276" w:lineRule="auto"/>
      <w:jc w:val="both"/>
      <w:outlineLvl w:val="9"/>
    </w:pPr>
    <w:rPr>
      <w:rFonts w:ascii="Cambria" w:hAnsi="Cambria"/>
      <w:bCs/>
      <w:color w:val="365F91"/>
      <w:sz w:val="28"/>
      <w:szCs w:val="28"/>
      <w:lang w:val="x-none" w:eastAsia="x-none"/>
    </w:rPr>
  </w:style>
  <w:style w:type="character" w:customStyle="1" w:styleId="BodyTextIndent2Char">
    <w:name w:val="Body Text Indent 2 Char"/>
    <w:link w:val="BodyTextIndent2"/>
    <w:rsid w:val="00C52BD3"/>
    <w:rPr>
      <w:rFonts w:ascii=".VnTime" w:hAnsi=".VnTime"/>
      <w:color w:val="000000"/>
      <w:sz w:val="28"/>
      <w:lang w:val="en-US" w:eastAsia="en-US"/>
    </w:rPr>
  </w:style>
  <w:style w:type="character" w:customStyle="1" w:styleId="Thnvnban2Char">
    <w:name w:val="Thân văn bản 2 Char"/>
    <w:uiPriority w:val="99"/>
    <w:rsid w:val="00C52BD3"/>
    <w:rPr>
      <w:rFonts w:ascii=".VnTimeH" w:hAnsi=".VnTimeH" w:cs="Arial"/>
      <w:b/>
      <w:sz w:val="26"/>
      <w:szCs w:val="28"/>
    </w:rPr>
  </w:style>
  <w:style w:type="character" w:customStyle="1" w:styleId="BodyTextIndent3Char">
    <w:name w:val="Body Text Indent 3 Char"/>
    <w:link w:val="BodyTextIndent3"/>
    <w:rsid w:val="00C52BD3"/>
    <w:rPr>
      <w:rFonts w:ascii=".VnTime" w:hAnsi=".VnTime"/>
      <w:color w:val="000000"/>
      <w:sz w:val="26"/>
      <w:lang w:val="en-US" w:eastAsia="en-US"/>
    </w:rPr>
  </w:style>
  <w:style w:type="character" w:customStyle="1" w:styleId="Thnvnban3Char">
    <w:name w:val="Thân văn bản 3 Char"/>
    <w:rsid w:val="00C52BD3"/>
    <w:rPr>
      <w:rFonts w:ascii=".VnTime" w:hAnsi=".VnTime" w:cs="Arial"/>
      <w:sz w:val="28"/>
      <w:szCs w:val="28"/>
    </w:rPr>
  </w:style>
  <w:style w:type="paragraph" w:customStyle="1" w:styleId="xl19">
    <w:name w:val="xl19"/>
    <w:basedOn w:val="Normal"/>
    <w:rsid w:val="00C52BD3"/>
    <w:pPr>
      <w:spacing w:before="100" w:beforeAutospacing="1" w:after="100" w:afterAutospacing="1"/>
      <w:jc w:val="both"/>
    </w:pPr>
    <w:rPr>
      <w:rFonts w:ascii="Arial" w:eastAsia="Arial Unicode MS" w:hAnsi="Arial" w:cs="Arial"/>
      <w:color w:val="auto"/>
      <w:szCs w:val="24"/>
    </w:rPr>
  </w:style>
  <w:style w:type="paragraph" w:customStyle="1" w:styleId="Gach">
    <w:name w:val="Gach+"/>
    <w:autoRedefine/>
    <w:rsid w:val="00C52BD3"/>
    <w:pPr>
      <w:numPr>
        <w:numId w:val="8"/>
      </w:numPr>
      <w:spacing w:after="120"/>
      <w:jc w:val="both"/>
    </w:pPr>
    <w:rPr>
      <w:rFonts w:ascii=".VnTime" w:hAnsi=".VnTime" w:cs="Arial"/>
      <w:kern w:val="28"/>
      <w:sz w:val="26"/>
      <w:szCs w:val="28"/>
      <w:lang w:val="fr-FR"/>
    </w:rPr>
  </w:style>
  <w:style w:type="paragraph" w:customStyle="1" w:styleId="MainText">
    <w:name w:val="Main Text"/>
    <w:basedOn w:val="Normal"/>
    <w:link w:val="MainTextChar"/>
    <w:rsid w:val="00C52BD3"/>
    <w:pPr>
      <w:widowControl w:val="0"/>
      <w:spacing w:after="120"/>
      <w:ind w:left="2"/>
      <w:jc w:val="both"/>
    </w:pPr>
    <w:rPr>
      <w:rFonts w:ascii="Times New Roman" w:eastAsia="MS Mincho" w:hAnsi="Times New Roman"/>
      <w:color w:val="auto"/>
      <w:kern w:val="2"/>
      <w:sz w:val="22"/>
      <w:lang w:val="x-none" w:eastAsia="ja-JP"/>
    </w:rPr>
  </w:style>
  <w:style w:type="character" w:customStyle="1" w:styleId="MainTextChar">
    <w:name w:val="Main Text Char"/>
    <w:link w:val="MainText"/>
    <w:rsid w:val="00C52BD3"/>
    <w:rPr>
      <w:rFonts w:eastAsia="MS Mincho"/>
      <w:kern w:val="2"/>
      <w:sz w:val="22"/>
      <w:lang w:val="x-none" w:eastAsia="ja-JP"/>
    </w:rPr>
  </w:style>
  <w:style w:type="paragraph" w:customStyle="1" w:styleId="Listing-1">
    <w:name w:val="Listing-1"/>
    <w:basedOn w:val="Normal"/>
    <w:rsid w:val="00C52BD3"/>
    <w:pPr>
      <w:widowControl w:val="0"/>
      <w:spacing w:after="120"/>
      <w:ind w:leftChars="256" w:left="1079" w:hangingChars="246" w:hanging="541"/>
      <w:jc w:val="both"/>
    </w:pPr>
    <w:rPr>
      <w:rFonts w:ascii="Times New Roman" w:eastAsia="MS Mincho" w:hAnsi="Times New Roman" w:cs="MS Mincho"/>
      <w:color w:val="auto"/>
      <w:kern w:val="2"/>
      <w:sz w:val="22"/>
      <w:lang w:eastAsia="ja-JP"/>
    </w:rPr>
  </w:style>
  <w:style w:type="paragraph" w:customStyle="1" w:styleId="T-Title">
    <w:name w:val="T-Title"/>
    <w:basedOn w:val="Heading2"/>
    <w:link w:val="T-TitleChar"/>
    <w:rsid w:val="00C52BD3"/>
    <w:pPr>
      <w:tabs>
        <w:tab w:val="left" w:pos="1086"/>
      </w:tabs>
      <w:spacing w:before="120" w:after="120"/>
      <w:jc w:val="center"/>
    </w:pPr>
    <w:rPr>
      <w:rFonts w:ascii="Times New Roman" w:eastAsia="MS Mincho" w:hAnsi="Times New Roman"/>
      <w:b/>
      <w:i w:val="0"/>
      <w:iCs/>
      <w:color w:val="auto"/>
      <w:kern w:val="2"/>
      <w:sz w:val="20"/>
      <w:lang w:val="x-none" w:eastAsia="ja-JP"/>
    </w:rPr>
  </w:style>
  <w:style w:type="character" w:customStyle="1" w:styleId="T-TitleChar">
    <w:name w:val="T-Title Char"/>
    <w:link w:val="T-Title"/>
    <w:rsid w:val="00C52BD3"/>
    <w:rPr>
      <w:rFonts w:eastAsia="MS Mincho"/>
      <w:b/>
      <w:iCs/>
      <w:kern w:val="2"/>
      <w:lang w:val="x-none" w:eastAsia="ja-JP"/>
    </w:rPr>
  </w:style>
  <w:style w:type="paragraph" w:customStyle="1" w:styleId="Heading-4">
    <w:name w:val="Heading-4"/>
    <w:basedOn w:val="MainText"/>
    <w:next w:val="MainText"/>
    <w:rsid w:val="00C52BD3"/>
    <w:pPr>
      <w:keepNext/>
      <w:widowControl/>
      <w:numPr>
        <w:numId w:val="9"/>
      </w:numPr>
      <w:tabs>
        <w:tab w:val="clear" w:pos="540"/>
        <w:tab w:val="num" w:pos="1800"/>
      </w:tabs>
      <w:ind w:left="1800" w:hanging="360"/>
    </w:pPr>
    <w:rPr>
      <w:kern w:val="0"/>
      <w:szCs w:val="24"/>
      <w:lang w:eastAsia="en-US"/>
    </w:rPr>
  </w:style>
  <w:style w:type="paragraph" w:customStyle="1" w:styleId="source">
    <w:name w:val="source"/>
    <w:basedOn w:val="Normal"/>
    <w:link w:val="sourceChar"/>
    <w:rsid w:val="00C52BD3"/>
    <w:pPr>
      <w:widowControl w:val="0"/>
      <w:spacing w:line="240" w:lineRule="exact"/>
      <w:jc w:val="both"/>
    </w:pPr>
    <w:rPr>
      <w:rFonts w:ascii="Times New Roman" w:eastAsia="MS Mincho" w:hAnsi="Times New Roman"/>
      <w:color w:val="auto"/>
      <w:kern w:val="2"/>
      <w:sz w:val="18"/>
      <w:szCs w:val="18"/>
      <w:lang w:val="x-none" w:eastAsia="ja-JP"/>
    </w:rPr>
  </w:style>
  <w:style w:type="character" w:customStyle="1" w:styleId="sourceChar">
    <w:name w:val="source Char"/>
    <w:link w:val="source"/>
    <w:rsid w:val="00C52BD3"/>
    <w:rPr>
      <w:rFonts w:eastAsia="MS Mincho"/>
      <w:kern w:val="2"/>
      <w:sz w:val="18"/>
      <w:szCs w:val="18"/>
      <w:lang w:val="x-none" w:eastAsia="ja-JP"/>
    </w:rPr>
  </w:style>
  <w:style w:type="paragraph" w:customStyle="1" w:styleId="Heading-5">
    <w:name w:val="Heading-5"/>
    <w:basedOn w:val="Normal"/>
    <w:rsid w:val="00C52BD3"/>
    <w:pPr>
      <w:keepNext/>
      <w:spacing w:after="120"/>
      <w:ind w:left="542" w:hanging="540"/>
      <w:jc w:val="both"/>
    </w:pPr>
    <w:rPr>
      <w:rFonts w:ascii="Times New Roman" w:eastAsia="MS Mincho" w:hAnsi="Times New Roman"/>
      <w:color w:val="auto"/>
      <w:sz w:val="22"/>
      <w:szCs w:val="24"/>
    </w:rPr>
  </w:style>
  <w:style w:type="paragraph" w:customStyle="1" w:styleId="Heading-6">
    <w:name w:val="Heading-6"/>
    <w:basedOn w:val="Normal"/>
    <w:rsid w:val="00C52BD3"/>
    <w:pPr>
      <w:spacing w:after="120"/>
      <w:ind w:left="163" w:hangingChars="163" w:hanging="163"/>
      <w:jc w:val="both"/>
    </w:pPr>
    <w:rPr>
      <w:rFonts w:ascii="Times New Roman" w:eastAsia="MS Mincho" w:hAnsi="Times New Roman"/>
      <w:color w:val="auto"/>
      <w:sz w:val="22"/>
      <w:szCs w:val="22"/>
      <w:lang w:val="en-GB" w:eastAsia="ja-JP"/>
    </w:rPr>
  </w:style>
  <w:style w:type="paragraph" w:customStyle="1" w:styleId="body">
    <w:name w:val="body"/>
    <w:basedOn w:val="BodyText3"/>
    <w:link w:val="bodyChar"/>
    <w:rsid w:val="00C52BD3"/>
    <w:pPr>
      <w:ind w:firstLine="709"/>
    </w:pPr>
    <w:rPr>
      <w:rFonts w:ascii="Times New Roman" w:hAnsi="Times New Roman"/>
      <w:color w:val="auto"/>
      <w:sz w:val="26"/>
    </w:rPr>
  </w:style>
  <w:style w:type="paragraph" w:customStyle="1" w:styleId="1">
    <w:name w:val="1"/>
    <w:basedOn w:val="Heading3"/>
    <w:rsid w:val="00C52BD3"/>
    <w:pPr>
      <w:widowControl w:val="0"/>
      <w:spacing w:before="120" w:after="60"/>
      <w:ind w:left="284"/>
      <w:jc w:val="both"/>
    </w:pPr>
    <w:rPr>
      <w:rFonts w:ascii=".VnTime" w:hAnsi=".VnTime"/>
      <w:b w:val="0"/>
      <w:color w:val="auto"/>
      <w:spacing w:val="-10"/>
      <w:sz w:val="26"/>
      <w:lang w:val="x-none" w:eastAsia="x-none"/>
    </w:rPr>
  </w:style>
  <w:style w:type="paragraph" w:customStyle="1" w:styleId="xl60">
    <w:name w:val="xl60"/>
    <w:basedOn w:val="Normal"/>
    <w:rsid w:val="00C52BD3"/>
    <w:pPr>
      <w:spacing w:before="100" w:beforeAutospacing="1" w:after="100" w:afterAutospacing="1"/>
      <w:jc w:val="center"/>
    </w:pPr>
    <w:rPr>
      <w:rFonts w:ascii=".VnTimeH" w:hAnsi=".VnTimeH"/>
      <w:color w:val="auto"/>
      <w:sz w:val="18"/>
      <w:szCs w:val="18"/>
    </w:rPr>
  </w:style>
  <w:style w:type="paragraph" w:customStyle="1" w:styleId="a">
    <w:name w:val="*"/>
    <w:basedOn w:val="BodyTextIndent2"/>
    <w:rsid w:val="00C52BD3"/>
    <w:rPr>
      <w:rFonts w:ascii="Times New Roman" w:hAnsi="Times New Roman"/>
      <w:i/>
      <w:color w:val="auto"/>
      <w:u w:val="single"/>
      <w:lang w:val="x-none" w:eastAsia="x-none"/>
    </w:rPr>
  </w:style>
  <w:style w:type="paragraph" w:customStyle="1" w:styleId="10">
    <w:name w:val="1"/>
    <w:basedOn w:val="BodyText3"/>
    <w:rsid w:val="00C52BD3"/>
    <w:pPr>
      <w:spacing w:before="120"/>
      <w:ind w:firstLine="425"/>
    </w:pPr>
    <w:rPr>
      <w:rFonts w:ascii="Times New Roman" w:hAnsi="Times New Roman"/>
      <w:b/>
      <w:i/>
      <w:color w:val="auto"/>
      <w:sz w:val="26"/>
    </w:rPr>
  </w:style>
  <w:style w:type="paragraph" w:customStyle="1" w:styleId="H2">
    <w:name w:val="H2"/>
    <w:basedOn w:val="Heading3"/>
    <w:rsid w:val="00C52BD3"/>
    <w:pPr>
      <w:spacing w:before="40" w:after="40" w:line="288" w:lineRule="auto"/>
      <w:jc w:val="both"/>
    </w:pPr>
    <w:rPr>
      <w:rFonts w:ascii=".VnTime" w:hAnsi=".VnTime"/>
      <w:b w:val="0"/>
      <w:bCs/>
      <w:i/>
      <w:iCs/>
      <w:color w:val="auto"/>
      <w:sz w:val="28"/>
      <w:szCs w:val="24"/>
      <w:lang w:val="x-none" w:eastAsia="x-none"/>
    </w:rPr>
  </w:style>
  <w:style w:type="paragraph" w:customStyle="1" w:styleId="H1">
    <w:name w:val="H1"/>
    <w:basedOn w:val="Normal"/>
    <w:qFormat/>
    <w:rsid w:val="00C52BD3"/>
    <w:pPr>
      <w:spacing w:before="40" w:after="40" w:line="288" w:lineRule="auto"/>
      <w:jc w:val="both"/>
    </w:pPr>
    <w:rPr>
      <w:rFonts w:ascii="Times New Roman" w:hAnsi="Times New Roman"/>
      <w:b/>
      <w:bCs/>
      <w:color w:val="auto"/>
      <w:szCs w:val="24"/>
    </w:rPr>
  </w:style>
  <w:style w:type="paragraph" w:customStyle="1" w:styleId="M1">
    <w:name w:val="M1"/>
    <w:basedOn w:val="H1"/>
    <w:rsid w:val="00C52BD3"/>
    <w:pPr>
      <w:spacing w:after="240"/>
    </w:pPr>
    <w:rPr>
      <w:rFonts w:ascii=".VnArialH" w:hAnsi=".VnArialH"/>
    </w:rPr>
  </w:style>
  <w:style w:type="paragraph" w:customStyle="1" w:styleId="m2">
    <w:name w:val="m2"/>
    <w:basedOn w:val="H2"/>
    <w:rsid w:val="00C52BD3"/>
    <w:pPr>
      <w:spacing w:after="240"/>
    </w:pPr>
    <w:rPr>
      <w:rFonts w:ascii=".VnAvant" w:hAnsi=".VnAvant"/>
      <w:i w:val="0"/>
      <w:iCs w:val="0"/>
    </w:rPr>
  </w:style>
  <w:style w:type="paragraph" w:customStyle="1" w:styleId="p3">
    <w:name w:val="p3"/>
    <w:basedOn w:val="Normal"/>
    <w:rsid w:val="00C52BD3"/>
    <w:pPr>
      <w:numPr>
        <w:numId w:val="12"/>
      </w:numPr>
      <w:spacing w:before="40" w:after="40" w:line="288" w:lineRule="auto"/>
      <w:jc w:val="both"/>
    </w:pPr>
    <w:rPr>
      <w:rFonts w:ascii="Times New Roman" w:hAnsi="Times New Roman"/>
      <w:b/>
      <w:bCs/>
      <w:i/>
      <w:iCs/>
      <w:color w:val="auto"/>
      <w:szCs w:val="24"/>
    </w:rPr>
  </w:style>
  <w:style w:type="paragraph" w:styleId="PlainText">
    <w:name w:val="Plain Text"/>
    <w:basedOn w:val="Normal"/>
    <w:link w:val="PlainTextChar"/>
    <w:rsid w:val="00C52BD3"/>
    <w:pPr>
      <w:jc w:val="both"/>
    </w:pPr>
    <w:rPr>
      <w:rFonts w:ascii="Courier New" w:hAnsi="Courier New"/>
      <w:color w:val="auto"/>
      <w:sz w:val="20"/>
      <w:lang w:val="x-none" w:eastAsia="x-none"/>
    </w:rPr>
  </w:style>
  <w:style w:type="character" w:customStyle="1" w:styleId="PlainTextChar">
    <w:name w:val="Plain Text Char"/>
    <w:link w:val="PlainText"/>
    <w:rsid w:val="00C52BD3"/>
    <w:rPr>
      <w:rFonts w:ascii="Courier New" w:hAnsi="Courier New"/>
      <w:lang w:val="x-none" w:eastAsia="x-none"/>
    </w:rPr>
  </w:style>
  <w:style w:type="paragraph" w:customStyle="1" w:styleId="p2">
    <w:name w:val="p2"/>
    <w:basedOn w:val="BodyText3"/>
    <w:rsid w:val="00C52BD3"/>
    <w:pPr>
      <w:spacing w:before="40" w:after="40" w:line="288" w:lineRule="auto"/>
    </w:pPr>
    <w:rPr>
      <w:rFonts w:ascii="Times New Roman" w:hAnsi="Times New Roman"/>
      <w:b/>
      <w:bCs/>
      <w:color w:val="auto"/>
      <w:spacing w:val="-8"/>
      <w:sz w:val="28"/>
      <w:szCs w:val="24"/>
    </w:rPr>
  </w:style>
  <w:style w:type="paragraph" w:customStyle="1" w:styleId="xl42">
    <w:name w:val="xl42"/>
    <w:basedOn w:val="Normal"/>
    <w:rsid w:val="00C52BD3"/>
    <w:pPr>
      <w:spacing w:before="100" w:beforeAutospacing="1" w:after="100" w:afterAutospacing="1"/>
      <w:jc w:val="center"/>
      <w:textAlignment w:val="center"/>
    </w:pPr>
    <w:rPr>
      <w:rFonts w:ascii="Times New Roman" w:hAnsi="Times New Roman"/>
      <w:color w:val="auto"/>
      <w:sz w:val="24"/>
      <w:szCs w:val="24"/>
    </w:rPr>
  </w:style>
  <w:style w:type="paragraph" w:customStyle="1" w:styleId="m3">
    <w:name w:val="m3"/>
    <w:basedOn w:val="Normal"/>
    <w:rsid w:val="00C52BD3"/>
    <w:pPr>
      <w:spacing w:before="40" w:after="40" w:line="288" w:lineRule="auto"/>
      <w:jc w:val="both"/>
    </w:pPr>
    <w:rPr>
      <w:rFonts w:ascii="Times New Roman" w:hAnsi="Times New Roman"/>
      <w:b/>
      <w:bCs/>
      <w:i/>
      <w:iCs/>
      <w:color w:val="auto"/>
      <w:szCs w:val="24"/>
    </w:rPr>
  </w:style>
  <w:style w:type="paragraph" w:customStyle="1" w:styleId="p4">
    <w:name w:val="p4"/>
    <w:basedOn w:val="Normal"/>
    <w:rsid w:val="00C52BD3"/>
    <w:pPr>
      <w:numPr>
        <w:ilvl w:val="1"/>
        <w:numId w:val="10"/>
      </w:numPr>
      <w:spacing w:before="40" w:after="40" w:line="288" w:lineRule="auto"/>
      <w:jc w:val="both"/>
    </w:pPr>
    <w:rPr>
      <w:rFonts w:ascii="Times New Roman" w:hAnsi="Times New Roman"/>
      <w:i/>
      <w:iCs/>
      <w:color w:val="auto"/>
      <w:szCs w:val="24"/>
    </w:rPr>
  </w:style>
  <w:style w:type="paragraph" w:customStyle="1" w:styleId="h10">
    <w:name w:val="h1"/>
    <w:basedOn w:val="Normal"/>
    <w:rsid w:val="00C52BD3"/>
    <w:pPr>
      <w:spacing w:before="40" w:after="40" w:line="288" w:lineRule="auto"/>
      <w:jc w:val="both"/>
    </w:pPr>
    <w:rPr>
      <w:rFonts w:ascii=".VnArial NarrowH" w:hAnsi=".VnArial NarrowH"/>
      <w:b/>
      <w:bCs/>
      <w:color w:val="auto"/>
      <w:szCs w:val="24"/>
    </w:rPr>
  </w:style>
  <w:style w:type="paragraph" w:customStyle="1" w:styleId="p1">
    <w:name w:val="p1"/>
    <w:basedOn w:val="Heading1"/>
    <w:rsid w:val="00C52BD3"/>
    <w:pPr>
      <w:spacing w:before="40" w:after="40" w:line="288" w:lineRule="auto"/>
    </w:pPr>
    <w:rPr>
      <w:rFonts w:ascii=".VnArialH" w:hAnsi=".VnArialH"/>
      <w:bCs/>
      <w:color w:val="auto"/>
      <w:sz w:val="40"/>
      <w:szCs w:val="24"/>
      <w:lang w:val="x-none" w:eastAsia="x-none"/>
    </w:rPr>
  </w:style>
  <w:style w:type="paragraph" w:customStyle="1" w:styleId="m4">
    <w:name w:val="m4"/>
    <w:basedOn w:val="Normal"/>
    <w:rsid w:val="00C52BD3"/>
    <w:pPr>
      <w:numPr>
        <w:ilvl w:val="1"/>
        <w:numId w:val="11"/>
      </w:numPr>
      <w:spacing w:before="40" w:after="40" w:line="288" w:lineRule="auto"/>
      <w:jc w:val="both"/>
    </w:pPr>
    <w:rPr>
      <w:rFonts w:ascii="Times New Roman" w:hAnsi="Times New Roman"/>
      <w:b/>
      <w:bCs/>
      <w:i/>
      <w:iCs/>
      <w:color w:val="auto"/>
      <w:szCs w:val="24"/>
    </w:rPr>
  </w:style>
  <w:style w:type="paragraph" w:customStyle="1" w:styleId="bb">
    <w:name w:val="bb"/>
    <w:basedOn w:val="Caption"/>
    <w:rsid w:val="00C52BD3"/>
    <w:pPr>
      <w:spacing w:before="40" w:after="40" w:line="288" w:lineRule="auto"/>
      <w:ind w:right="-45"/>
    </w:pPr>
    <w:rPr>
      <w:rFonts w:ascii="Times New Roman" w:hAnsi="Times New Roman"/>
      <w:iCs/>
      <w:noProof/>
      <w:color w:val="auto"/>
      <w:spacing w:val="2"/>
      <w:szCs w:val="26"/>
      <w:lang w:val="de-DE"/>
    </w:rPr>
  </w:style>
  <w:style w:type="paragraph" w:styleId="TOC5">
    <w:name w:val="toc 5"/>
    <w:basedOn w:val="Normal"/>
    <w:next w:val="Normal"/>
    <w:autoRedefine/>
    <w:uiPriority w:val="39"/>
    <w:qFormat/>
    <w:rsid w:val="00C52BD3"/>
    <w:pPr>
      <w:tabs>
        <w:tab w:val="right" w:leader="dot" w:pos="8820"/>
      </w:tabs>
      <w:spacing w:before="40" w:after="40" w:line="288" w:lineRule="auto"/>
      <w:jc w:val="both"/>
    </w:pPr>
    <w:rPr>
      <w:rFonts w:ascii="Times New Roman" w:hAnsi="Times New Roman"/>
      <w:noProof/>
      <w:color w:val="auto"/>
      <w:sz w:val="26"/>
      <w:szCs w:val="28"/>
    </w:rPr>
  </w:style>
  <w:style w:type="paragraph" w:styleId="TOC6">
    <w:name w:val="toc 6"/>
    <w:basedOn w:val="Normal"/>
    <w:next w:val="Normal"/>
    <w:autoRedefine/>
    <w:uiPriority w:val="39"/>
    <w:qFormat/>
    <w:rsid w:val="00C52BD3"/>
    <w:pPr>
      <w:ind w:left="1200"/>
      <w:jc w:val="both"/>
    </w:pPr>
    <w:rPr>
      <w:rFonts w:ascii="Times New Roman" w:hAnsi="Times New Roman"/>
      <w:color w:val="auto"/>
      <w:sz w:val="18"/>
      <w:szCs w:val="18"/>
    </w:rPr>
  </w:style>
  <w:style w:type="paragraph" w:styleId="TOC7">
    <w:name w:val="toc 7"/>
    <w:basedOn w:val="Normal"/>
    <w:next w:val="Normal"/>
    <w:autoRedefine/>
    <w:uiPriority w:val="39"/>
    <w:qFormat/>
    <w:rsid w:val="00C52BD3"/>
    <w:pPr>
      <w:ind w:left="1440"/>
      <w:jc w:val="both"/>
    </w:pPr>
    <w:rPr>
      <w:rFonts w:ascii="Times New Roman" w:hAnsi="Times New Roman"/>
      <w:color w:val="auto"/>
      <w:sz w:val="18"/>
      <w:szCs w:val="18"/>
    </w:rPr>
  </w:style>
  <w:style w:type="paragraph" w:styleId="TOC8">
    <w:name w:val="toc 8"/>
    <w:basedOn w:val="Normal"/>
    <w:next w:val="Normal"/>
    <w:autoRedefine/>
    <w:uiPriority w:val="39"/>
    <w:qFormat/>
    <w:rsid w:val="00C52BD3"/>
    <w:pPr>
      <w:ind w:left="1680"/>
      <w:jc w:val="both"/>
    </w:pPr>
    <w:rPr>
      <w:rFonts w:ascii="Times New Roman" w:hAnsi="Times New Roman"/>
      <w:color w:val="auto"/>
      <w:sz w:val="18"/>
      <w:szCs w:val="18"/>
    </w:rPr>
  </w:style>
  <w:style w:type="paragraph" w:styleId="TOC9">
    <w:name w:val="toc 9"/>
    <w:basedOn w:val="Normal"/>
    <w:next w:val="Normal"/>
    <w:autoRedefine/>
    <w:uiPriority w:val="39"/>
    <w:qFormat/>
    <w:rsid w:val="00C52BD3"/>
    <w:pPr>
      <w:ind w:left="1920"/>
      <w:jc w:val="both"/>
    </w:pPr>
    <w:rPr>
      <w:rFonts w:ascii="Times New Roman" w:hAnsi="Times New Roman"/>
      <w:color w:val="auto"/>
      <w:sz w:val="18"/>
      <w:szCs w:val="18"/>
    </w:rPr>
  </w:style>
  <w:style w:type="paragraph" w:customStyle="1" w:styleId="m21">
    <w:name w:val="m21"/>
    <w:basedOn w:val="m2"/>
    <w:rsid w:val="00C52BD3"/>
    <w:rPr>
      <w:rFonts w:ascii=".VnTime" w:hAnsi=".VnTime"/>
      <w:lang w:val="fr-FR"/>
    </w:rPr>
  </w:style>
  <w:style w:type="paragraph" w:customStyle="1" w:styleId="b1">
    <w:name w:val="b1"/>
    <w:basedOn w:val="Normal"/>
    <w:rsid w:val="00C52BD3"/>
    <w:pPr>
      <w:spacing w:before="40" w:after="40" w:line="288" w:lineRule="auto"/>
      <w:jc w:val="center"/>
    </w:pPr>
    <w:rPr>
      <w:rFonts w:ascii="Times New Roman" w:hAnsi="Times New Roman"/>
      <w:color w:val="auto"/>
      <w:szCs w:val="24"/>
    </w:rPr>
  </w:style>
  <w:style w:type="paragraph" w:styleId="Index1">
    <w:name w:val="index 1"/>
    <w:basedOn w:val="Normal"/>
    <w:next w:val="Normal"/>
    <w:autoRedefine/>
    <w:rsid w:val="00C52BD3"/>
    <w:pPr>
      <w:ind w:left="240" w:hanging="240"/>
      <w:jc w:val="both"/>
    </w:pPr>
    <w:rPr>
      <w:rFonts w:ascii="Times New Roman" w:hAnsi="Times New Roman"/>
      <w:color w:val="auto"/>
      <w:sz w:val="26"/>
      <w:szCs w:val="24"/>
    </w:rPr>
  </w:style>
  <w:style w:type="paragraph" w:styleId="Index2">
    <w:name w:val="index 2"/>
    <w:basedOn w:val="Normal"/>
    <w:next w:val="Normal"/>
    <w:autoRedefine/>
    <w:rsid w:val="00C52BD3"/>
    <w:pPr>
      <w:ind w:left="480" w:hanging="240"/>
      <w:jc w:val="both"/>
    </w:pPr>
    <w:rPr>
      <w:rFonts w:ascii="Times New Roman" w:hAnsi="Times New Roman"/>
      <w:color w:val="auto"/>
      <w:sz w:val="24"/>
      <w:szCs w:val="24"/>
    </w:rPr>
  </w:style>
  <w:style w:type="paragraph" w:styleId="Index3">
    <w:name w:val="index 3"/>
    <w:basedOn w:val="Normal"/>
    <w:next w:val="Normal"/>
    <w:autoRedefine/>
    <w:rsid w:val="00C52BD3"/>
    <w:pPr>
      <w:ind w:left="720" w:hanging="240"/>
      <w:jc w:val="both"/>
    </w:pPr>
    <w:rPr>
      <w:rFonts w:ascii="Times New Roman" w:hAnsi="Times New Roman"/>
      <w:color w:val="auto"/>
      <w:sz w:val="24"/>
      <w:szCs w:val="24"/>
    </w:rPr>
  </w:style>
  <w:style w:type="paragraph" w:styleId="Index4">
    <w:name w:val="index 4"/>
    <w:basedOn w:val="Normal"/>
    <w:next w:val="Normal"/>
    <w:autoRedefine/>
    <w:rsid w:val="00C52BD3"/>
    <w:pPr>
      <w:ind w:left="960" w:hanging="240"/>
      <w:jc w:val="both"/>
    </w:pPr>
    <w:rPr>
      <w:rFonts w:ascii="Times New Roman" w:hAnsi="Times New Roman"/>
      <w:color w:val="auto"/>
      <w:sz w:val="24"/>
      <w:szCs w:val="24"/>
    </w:rPr>
  </w:style>
  <w:style w:type="paragraph" w:styleId="Index5">
    <w:name w:val="index 5"/>
    <w:basedOn w:val="Normal"/>
    <w:next w:val="Normal"/>
    <w:autoRedefine/>
    <w:rsid w:val="00C52BD3"/>
    <w:pPr>
      <w:ind w:left="1200" w:hanging="240"/>
      <w:jc w:val="both"/>
    </w:pPr>
    <w:rPr>
      <w:rFonts w:ascii="Times New Roman" w:hAnsi="Times New Roman"/>
      <w:color w:val="auto"/>
      <w:sz w:val="24"/>
      <w:szCs w:val="24"/>
    </w:rPr>
  </w:style>
  <w:style w:type="paragraph" w:styleId="Index6">
    <w:name w:val="index 6"/>
    <w:basedOn w:val="Normal"/>
    <w:next w:val="Normal"/>
    <w:autoRedefine/>
    <w:rsid w:val="00C52BD3"/>
    <w:pPr>
      <w:ind w:left="1440" w:hanging="240"/>
      <w:jc w:val="both"/>
    </w:pPr>
    <w:rPr>
      <w:rFonts w:ascii="Times New Roman" w:hAnsi="Times New Roman"/>
      <w:color w:val="auto"/>
      <w:sz w:val="24"/>
      <w:szCs w:val="24"/>
    </w:rPr>
  </w:style>
  <w:style w:type="paragraph" w:styleId="Index7">
    <w:name w:val="index 7"/>
    <w:basedOn w:val="Normal"/>
    <w:next w:val="Normal"/>
    <w:autoRedefine/>
    <w:rsid w:val="00C52BD3"/>
    <w:pPr>
      <w:ind w:left="1680" w:hanging="240"/>
      <w:jc w:val="both"/>
    </w:pPr>
    <w:rPr>
      <w:rFonts w:ascii="Times New Roman" w:hAnsi="Times New Roman"/>
      <w:color w:val="auto"/>
      <w:sz w:val="24"/>
      <w:szCs w:val="24"/>
    </w:rPr>
  </w:style>
  <w:style w:type="paragraph" w:styleId="Index8">
    <w:name w:val="index 8"/>
    <w:basedOn w:val="Normal"/>
    <w:next w:val="Normal"/>
    <w:autoRedefine/>
    <w:rsid w:val="00C52BD3"/>
    <w:pPr>
      <w:ind w:left="1920" w:hanging="240"/>
      <w:jc w:val="both"/>
    </w:pPr>
    <w:rPr>
      <w:rFonts w:ascii="Times New Roman" w:hAnsi="Times New Roman"/>
      <w:color w:val="auto"/>
      <w:sz w:val="24"/>
      <w:szCs w:val="24"/>
    </w:rPr>
  </w:style>
  <w:style w:type="paragraph" w:styleId="Index9">
    <w:name w:val="index 9"/>
    <w:basedOn w:val="Normal"/>
    <w:next w:val="Normal"/>
    <w:autoRedefine/>
    <w:rsid w:val="00C52BD3"/>
    <w:pPr>
      <w:ind w:left="2160" w:hanging="240"/>
      <w:jc w:val="both"/>
    </w:pPr>
    <w:rPr>
      <w:rFonts w:ascii="Times New Roman" w:hAnsi="Times New Roman"/>
      <w:color w:val="auto"/>
      <w:sz w:val="24"/>
      <w:szCs w:val="24"/>
    </w:rPr>
  </w:style>
  <w:style w:type="paragraph" w:styleId="IndexHeading">
    <w:name w:val="index heading"/>
    <w:basedOn w:val="Normal"/>
    <w:next w:val="Index1"/>
    <w:rsid w:val="00C52BD3"/>
    <w:pPr>
      <w:jc w:val="both"/>
    </w:pPr>
    <w:rPr>
      <w:rFonts w:ascii="Times New Roman" w:hAnsi="Times New Roman"/>
      <w:color w:val="auto"/>
      <w:sz w:val="24"/>
      <w:szCs w:val="24"/>
    </w:rPr>
  </w:style>
  <w:style w:type="paragraph" w:styleId="FootnoteText">
    <w:name w:val="footnote text"/>
    <w:basedOn w:val="Normal"/>
    <w:link w:val="FootnoteTextChar"/>
    <w:qFormat/>
    <w:rsid w:val="00C52BD3"/>
    <w:pPr>
      <w:jc w:val="both"/>
    </w:pPr>
    <w:rPr>
      <w:rFonts w:ascii="Times New Roman" w:hAnsi="Times New Roman"/>
      <w:color w:val="auto"/>
      <w:sz w:val="20"/>
    </w:rPr>
  </w:style>
  <w:style w:type="character" w:customStyle="1" w:styleId="FootnoteTextChar">
    <w:name w:val="Footnote Text Char"/>
    <w:link w:val="FootnoteText"/>
    <w:rsid w:val="00C52BD3"/>
    <w:rPr>
      <w:lang w:val="en-US" w:eastAsia="en-US"/>
    </w:rPr>
  </w:style>
  <w:style w:type="character" w:styleId="FootnoteReference">
    <w:name w:val="footnote reference"/>
    <w:qFormat/>
    <w:rsid w:val="00C52BD3"/>
    <w:rPr>
      <w:vertAlign w:val="superscript"/>
    </w:rPr>
  </w:style>
  <w:style w:type="paragraph" w:customStyle="1" w:styleId="b2">
    <w:name w:val="b2"/>
    <w:basedOn w:val="Normal"/>
    <w:rsid w:val="00C52BD3"/>
    <w:pPr>
      <w:spacing w:before="40" w:after="40" w:line="288" w:lineRule="auto"/>
      <w:jc w:val="center"/>
    </w:pPr>
    <w:rPr>
      <w:rFonts w:ascii="Times New Roman" w:hAnsi="Times New Roman"/>
      <w:szCs w:val="24"/>
    </w:rPr>
  </w:style>
  <w:style w:type="paragraph" w:styleId="ListNumber3">
    <w:name w:val="List Number 3"/>
    <w:basedOn w:val="Normal"/>
    <w:rsid w:val="00C52BD3"/>
    <w:pPr>
      <w:numPr>
        <w:numId w:val="1"/>
      </w:numPr>
      <w:spacing w:after="120" w:line="280" w:lineRule="exact"/>
      <w:jc w:val="both"/>
    </w:pPr>
    <w:rPr>
      <w:rFonts w:ascii="Times New Roman" w:hAnsi="Times New Roman"/>
      <w:color w:val="auto"/>
      <w:sz w:val="26"/>
      <w:szCs w:val="24"/>
    </w:rPr>
  </w:style>
  <w:style w:type="paragraph" w:styleId="TableofFigures">
    <w:name w:val="table of figures"/>
    <w:basedOn w:val="Normal"/>
    <w:next w:val="Normal"/>
    <w:link w:val="TableofFiguresChar"/>
    <w:qFormat/>
    <w:rsid w:val="00C52BD3"/>
    <w:pPr>
      <w:ind w:left="480" w:hanging="480"/>
      <w:jc w:val="both"/>
    </w:pPr>
    <w:rPr>
      <w:rFonts w:ascii="Times New Roman" w:hAnsi="Times New Roman"/>
      <w:color w:val="auto"/>
      <w:szCs w:val="24"/>
    </w:rPr>
  </w:style>
  <w:style w:type="paragraph" w:customStyle="1" w:styleId="h20">
    <w:name w:val="h2"/>
    <w:basedOn w:val="M1"/>
    <w:rsid w:val="00C52BD3"/>
    <w:pPr>
      <w:spacing w:before="240" w:line="240" w:lineRule="auto"/>
    </w:pPr>
    <w:rPr>
      <w:rFonts w:ascii=".VnArial" w:hAnsi=".VnArial"/>
      <w:bCs w:val="0"/>
      <w:lang w:val="de-DE"/>
    </w:rPr>
  </w:style>
  <w:style w:type="paragraph" w:customStyle="1" w:styleId="h3">
    <w:name w:val="h3"/>
    <w:basedOn w:val="m2"/>
    <w:rsid w:val="00C52BD3"/>
    <w:pPr>
      <w:spacing w:before="120" w:line="240" w:lineRule="auto"/>
    </w:pPr>
    <w:rPr>
      <w:rFonts w:ascii=".VnTime" w:hAnsi=".VnTime"/>
      <w:i/>
      <w:iCs/>
    </w:rPr>
  </w:style>
  <w:style w:type="paragraph" w:customStyle="1" w:styleId="xl24">
    <w:name w:val="xl24"/>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xl25">
    <w:name w:val="xl25"/>
    <w:basedOn w:val="Normal"/>
    <w:rsid w:val="00C52BD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xl26">
    <w:name w:val="xl26"/>
    <w:basedOn w:val="Normal"/>
    <w:rsid w:val="00C52BD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xl27">
    <w:name w:val="xl27"/>
    <w:basedOn w:val="Normal"/>
    <w:rsid w:val="00C52BD3"/>
    <w:pPr>
      <w:pBdr>
        <w:left w:val="single" w:sz="4" w:space="0" w:color="auto"/>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xl28">
    <w:name w:val="xl28"/>
    <w:basedOn w:val="Normal"/>
    <w:rsid w:val="00C52BD3"/>
    <w:pPr>
      <w:pBdr>
        <w:top w:val="single" w:sz="4" w:space="0" w:color="auto"/>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xl29">
    <w:name w:val="xl29"/>
    <w:basedOn w:val="Normal"/>
    <w:rsid w:val="00C52BD3"/>
    <w:pPr>
      <w:pBdr>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xl30">
    <w:name w:val="xl30"/>
    <w:basedOn w:val="Normal"/>
    <w:rsid w:val="00C52BD3"/>
    <w:pPr>
      <w:pBdr>
        <w:bottom w:val="single" w:sz="4" w:space="0" w:color="auto"/>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xl31">
    <w:name w:val="xl31"/>
    <w:basedOn w:val="Normal"/>
    <w:rsid w:val="00C52BD3"/>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auto"/>
      <w:sz w:val="24"/>
      <w:szCs w:val="24"/>
    </w:rPr>
  </w:style>
  <w:style w:type="paragraph" w:customStyle="1" w:styleId="StyleHeading212ptNotItalic">
    <w:name w:val="Style Heading 2 + 12 pt Not Italic"/>
    <w:basedOn w:val="Heading2"/>
    <w:autoRedefine/>
    <w:rsid w:val="00C52BD3"/>
    <w:pPr>
      <w:numPr>
        <w:ilvl w:val="1"/>
      </w:numPr>
      <w:tabs>
        <w:tab w:val="num" w:pos="576"/>
      </w:tabs>
      <w:spacing w:before="120" w:after="60" w:line="320" w:lineRule="exact"/>
      <w:ind w:left="576" w:hanging="576"/>
      <w:jc w:val="both"/>
    </w:pPr>
    <w:rPr>
      <w:rFonts w:ascii="Times New Roman" w:hAnsi="Times New Roman"/>
      <w:b/>
      <w:bCs/>
      <w:i w:val="0"/>
      <w:noProof/>
      <w:color w:val="auto"/>
      <w:sz w:val="26"/>
      <w:szCs w:val="28"/>
      <w:lang w:val="fr-FR" w:eastAsia="x-none"/>
    </w:rPr>
  </w:style>
  <w:style w:type="paragraph" w:customStyle="1" w:styleId="StyleHeading3Bold">
    <w:name w:val="Style Heading 3 + Bold"/>
    <w:basedOn w:val="Heading3"/>
    <w:rsid w:val="00C52BD3"/>
    <w:pPr>
      <w:tabs>
        <w:tab w:val="num" w:pos="720"/>
      </w:tabs>
      <w:spacing w:before="120" w:after="60" w:line="320" w:lineRule="exact"/>
      <w:ind w:left="720" w:hanging="720"/>
      <w:jc w:val="both"/>
    </w:pPr>
    <w:rPr>
      <w:rFonts w:ascii="Tahoma" w:hAnsi="Tahoma"/>
      <w:i/>
      <w:iCs/>
      <w:color w:val="auto"/>
      <w:sz w:val="20"/>
      <w:szCs w:val="26"/>
      <w:lang w:val="de-DE" w:eastAsia="x-none"/>
    </w:rPr>
  </w:style>
  <w:style w:type="paragraph" w:customStyle="1" w:styleId="xl22">
    <w:name w:val="xl22"/>
    <w:basedOn w:val="Normal"/>
    <w:rsid w:val="00C52BD3"/>
    <w:pPr>
      <w:spacing w:before="100" w:beforeAutospacing="1" w:after="100" w:afterAutospacing="1"/>
      <w:jc w:val="both"/>
    </w:pPr>
    <w:rPr>
      <w:rFonts w:ascii="Times New Roman" w:hAnsi="Times New Roman"/>
      <w:color w:val="auto"/>
      <w:sz w:val="16"/>
      <w:szCs w:val="16"/>
    </w:rPr>
  </w:style>
  <w:style w:type="paragraph" w:customStyle="1" w:styleId="xl23">
    <w:name w:val="xl23"/>
    <w:basedOn w:val="Normal"/>
    <w:rsid w:val="00C52BD3"/>
    <w:pPr>
      <w:pBdr>
        <w:top w:val="single" w:sz="8" w:space="0" w:color="auto"/>
        <w:left w:val="single" w:sz="8" w:space="0" w:color="auto"/>
      </w:pBdr>
      <w:spacing w:before="100" w:beforeAutospacing="1" w:after="100" w:afterAutospacing="1"/>
      <w:jc w:val="both"/>
    </w:pPr>
    <w:rPr>
      <w:rFonts w:ascii="Times New Roman" w:hAnsi="Times New Roman"/>
      <w:color w:val="auto"/>
      <w:sz w:val="16"/>
      <w:szCs w:val="16"/>
    </w:rPr>
  </w:style>
  <w:style w:type="paragraph" w:customStyle="1" w:styleId="Default">
    <w:name w:val="Default"/>
    <w:rsid w:val="00C52BD3"/>
    <w:pPr>
      <w:autoSpaceDE w:val="0"/>
      <w:autoSpaceDN w:val="0"/>
      <w:adjustRightInd w:val="0"/>
    </w:pPr>
    <w:rPr>
      <w:rFonts w:ascii="CenturyGothic-Italic" w:hAnsi="CenturyGothic-Italic"/>
    </w:rPr>
  </w:style>
  <w:style w:type="paragraph" w:customStyle="1" w:styleId="font5">
    <w:name w:val="font5"/>
    <w:basedOn w:val="Normal"/>
    <w:rsid w:val="00C52BD3"/>
    <w:pPr>
      <w:spacing w:before="100" w:beforeAutospacing="1" w:after="100" w:afterAutospacing="1"/>
      <w:jc w:val="both"/>
    </w:pPr>
    <w:rPr>
      <w:rFonts w:ascii="Times New Roman" w:hAnsi="Times New Roman"/>
      <w:color w:val="0000FF"/>
      <w:sz w:val="20"/>
    </w:rPr>
  </w:style>
  <w:style w:type="paragraph" w:customStyle="1" w:styleId="font6">
    <w:name w:val="font6"/>
    <w:basedOn w:val="Normal"/>
    <w:rsid w:val="00C52BD3"/>
    <w:pPr>
      <w:spacing w:before="100" w:beforeAutospacing="1" w:after="100" w:afterAutospacing="1"/>
      <w:jc w:val="both"/>
    </w:pPr>
    <w:rPr>
      <w:rFonts w:ascii="Times New Roman" w:hAnsi="Times New Roman"/>
      <w:b/>
      <w:bCs/>
      <w:color w:val="0000FF"/>
      <w:sz w:val="20"/>
    </w:rPr>
  </w:style>
  <w:style w:type="paragraph" w:customStyle="1" w:styleId="font7">
    <w:name w:val="font7"/>
    <w:basedOn w:val="Normal"/>
    <w:rsid w:val="00C52BD3"/>
    <w:pPr>
      <w:spacing w:before="100" w:beforeAutospacing="1" w:after="100" w:afterAutospacing="1"/>
      <w:jc w:val="both"/>
    </w:pPr>
    <w:rPr>
      <w:rFonts w:ascii="Times New Roman" w:hAnsi="Times New Roman"/>
      <w:color w:val="0000FF"/>
      <w:sz w:val="20"/>
    </w:rPr>
  </w:style>
  <w:style w:type="paragraph" w:customStyle="1" w:styleId="xl33">
    <w:name w:val="xl33"/>
    <w:basedOn w:val="Normal"/>
    <w:rsid w:val="00C52BD3"/>
    <w:pPr>
      <w:pBdr>
        <w:right w:val="single" w:sz="8" w:space="0" w:color="auto"/>
      </w:pBdr>
      <w:spacing w:before="100" w:beforeAutospacing="1" w:after="100" w:afterAutospacing="1"/>
      <w:jc w:val="center"/>
    </w:pPr>
    <w:rPr>
      <w:rFonts w:ascii="Times New Roman" w:hAnsi="Times New Roman"/>
      <w:b/>
      <w:bCs/>
      <w:color w:val="0000FF"/>
      <w:sz w:val="24"/>
      <w:szCs w:val="24"/>
    </w:rPr>
  </w:style>
  <w:style w:type="paragraph" w:customStyle="1" w:styleId="xl34">
    <w:name w:val="xl34"/>
    <w:basedOn w:val="Normal"/>
    <w:rsid w:val="00C52BD3"/>
    <w:pPr>
      <w:pBdr>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35">
    <w:name w:val="xl35"/>
    <w:basedOn w:val="Normal"/>
    <w:rsid w:val="00C52BD3"/>
    <w:pPr>
      <w:pBdr>
        <w:right w:val="single" w:sz="8" w:space="0" w:color="auto"/>
      </w:pBdr>
      <w:spacing w:before="100" w:beforeAutospacing="1" w:after="100" w:afterAutospacing="1"/>
      <w:jc w:val="right"/>
    </w:pPr>
    <w:rPr>
      <w:rFonts w:ascii="Times New Roman" w:hAnsi="Times New Roman"/>
      <w:b/>
      <w:bCs/>
      <w:color w:val="0000FF"/>
      <w:sz w:val="24"/>
      <w:szCs w:val="24"/>
    </w:rPr>
  </w:style>
  <w:style w:type="paragraph" w:customStyle="1" w:styleId="xl36">
    <w:name w:val="xl36"/>
    <w:basedOn w:val="Normal"/>
    <w:rsid w:val="00C52BD3"/>
    <w:pPr>
      <w:pBdr>
        <w:bottom w:val="single" w:sz="8" w:space="0" w:color="auto"/>
        <w:right w:val="single" w:sz="8" w:space="0" w:color="auto"/>
      </w:pBdr>
      <w:spacing w:before="100" w:beforeAutospacing="1" w:after="100" w:afterAutospacing="1"/>
      <w:jc w:val="right"/>
    </w:pPr>
    <w:rPr>
      <w:rFonts w:ascii="Times New Roman" w:hAnsi="Times New Roman"/>
      <w:color w:val="0000FF"/>
      <w:sz w:val="24"/>
      <w:szCs w:val="24"/>
    </w:rPr>
  </w:style>
  <w:style w:type="paragraph" w:customStyle="1" w:styleId="xl37">
    <w:name w:val="xl37"/>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38">
    <w:name w:val="xl38"/>
    <w:basedOn w:val="Normal"/>
    <w:rsid w:val="00C52BD3"/>
    <w:pPr>
      <w:pBdr>
        <w:left w:val="single" w:sz="8" w:space="0" w:color="auto"/>
        <w:right w:val="single" w:sz="8" w:space="0" w:color="auto"/>
      </w:pBdr>
      <w:spacing w:before="100" w:beforeAutospacing="1" w:after="100" w:afterAutospacing="1"/>
      <w:jc w:val="center"/>
    </w:pPr>
    <w:rPr>
      <w:rFonts w:ascii="Times New Roman" w:hAnsi="Times New Roman"/>
      <w:color w:val="0000FF"/>
      <w:sz w:val="24"/>
      <w:szCs w:val="24"/>
    </w:rPr>
  </w:style>
  <w:style w:type="paragraph" w:customStyle="1" w:styleId="xl39">
    <w:name w:val="xl39"/>
    <w:basedOn w:val="Normal"/>
    <w:rsid w:val="00C52BD3"/>
    <w:pPr>
      <w:pBdr>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40">
    <w:name w:val="xl40"/>
    <w:basedOn w:val="Normal"/>
    <w:rsid w:val="00C52BD3"/>
    <w:pPr>
      <w:pBdr>
        <w:right w:val="single" w:sz="8" w:space="0" w:color="auto"/>
      </w:pBdr>
      <w:spacing w:before="100" w:beforeAutospacing="1" w:after="100" w:afterAutospacing="1"/>
      <w:jc w:val="center"/>
    </w:pPr>
    <w:rPr>
      <w:rFonts w:ascii="Times New Roman" w:hAnsi="Times New Roman"/>
      <w:color w:val="0000FF"/>
      <w:sz w:val="24"/>
      <w:szCs w:val="24"/>
    </w:rPr>
  </w:style>
  <w:style w:type="paragraph" w:customStyle="1" w:styleId="xl41">
    <w:name w:val="xl41"/>
    <w:basedOn w:val="Normal"/>
    <w:rsid w:val="00C52BD3"/>
    <w:pPr>
      <w:pBdr>
        <w:right w:val="single" w:sz="8" w:space="0" w:color="auto"/>
      </w:pBdr>
      <w:spacing w:before="100" w:beforeAutospacing="1" w:after="100" w:afterAutospacing="1"/>
      <w:jc w:val="right"/>
    </w:pPr>
    <w:rPr>
      <w:rFonts w:ascii="Times New Roman" w:hAnsi="Times New Roman"/>
      <w:color w:val="0000FF"/>
      <w:sz w:val="24"/>
      <w:szCs w:val="24"/>
    </w:rPr>
  </w:style>
  <w:style w:type="paragraph" w:customStyle="1" w:styleId="xl43">
    <w:name w:val="xl43"/>
    <w:basedOn w:val="Normal"/>
    <w:rsid w:val="00C52BD3"/>
    <w:pPr>
      <w:pBdr>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44">
    <w:name w:val="xl44"/>
    <w:basedOn w:val="Normal"/>
    <w:rsid w:val="00C52BD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b/>
      <w:bCs/>
      <w:color w:val="0000FF"/>
      <w:sz w:val="24"/>
      <w:szCs w:val="24"/>
    </w:rPr>
  </w:style>
  <w:style w:type="paragraph" w:customStyle="1" w:styleId="xl45">
    <w:name w:val="xl45"/>
    <w:basedOn w:val="Normal"/>
    <w:rsid w:val="00C52BD3"/>
    <w:pPr>
      <w:pBdr>
        <w:top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46">
    <w:name w:val="xl46"/>
    <w:basedOn w:val="Normal"/>
    <w:rsid w:val="00C52BD3"/>
    <w:pPr>
      <w:pBdr>
        <w:top w:val="single" w:sz="8" w:space="0" w:color="auto"/>
        <w:right w:val="single" w:sz="8" w:space="0" w:color="auto"/>
      </w:pBdr>
      <w:spacing w:before="100" w:beforeAutospacing="1" w:after="100" w:afterAutospacing="1"/>
      <w:jc w:val="center"/>
    </w:pPr>
    <w:rPr>
      <w:rFonts w:ascii="Times New Roman" w:hAnsi="Times New Roman"/>
      <w:b/>
      <w:bCs/>
      <w:color w:val="0000FF"/>
      <w:sz w:val="24"/>
      <w:szCs w:val="24"/>
    </w:rPr>
  </w:style>
  <w:style w:type="paragraph" w:customStyle="1" w:styleId="xl47">
    <w:name w:val="xl47"/>
    <w:basedOn w:val="Normal"/>
    <w:rsid w:val="00C52BD3"/>
    <w:pPr>
      <w:pBdr>
        <w:top w:val="single" w:sz="8" w:space="0" w:color="auto"/>
        <w:right w:val="single" w:sz="8" w:space="0" w:color="auto"/>
      </w:pBdr>
      <w:spacing w:before="100" w:beforeAutospacing="1" w:after="100" w:afterAutospacing="1"/>
      <w:jc w:val="right"/>
    </w:pPr>
    <w:rPr>
      <w:rFonts w:ascii="Times New Roman" w:hAnsi="Times New Roman"/>
      <w:b/>
      <w:bCs/>
      <w:color w:val="0000FF"/>
      <w:sz w:val="24"/>
      <w:szCs w:val="24"/>
    </w:rPr>
  </w:style>
  <w:style w:type="paragraph" w:customStyle="1" w:styleId="xl48">
    <w:name w:val="xl48"/>
    <w:basedOn w:val="Normal"/>
    <w:rsid w:val="00C52BD3"/>
    <w:pPr>
      <w:pBdr>
        <w:top w:val="single" w:sz="8" w:space="0" w:color="auto"/>
        <w:right w:val="single" w:sz="8" w:space="0" w:color="auto"/>
      </w:pBdr>
      <w:spacing w:before="100" w:beforeAutospacing="1" w:after="100" w:afterAutospacing="1"/>
      <w:jc w:val="both"/>
    </w:pPr>
    <w:rPr>
      <w:rFonts w:ascii="Times New Roman" w:hAnsi="Times New Roman"/>
      <w:b/>
      <w:bCs/>
      <w:i/>
      <w:iCs/>
      <w:color w:val="0000FF"/>
      <w:sz w:val="24"/>
      <w:szCs w:val="24"/>
    </w:rPr>
  </w:style>
  <w:style w:type="paragraph" w:customStyle="1" w:styleId="xl49">
    <w:name w:val="xl49"/>
    <w:basedOn w:val="Normal"/>
    <w:rsid w:val="00C52BD3"/>
    <w:pPr>
      <w:pBdr>
        <w:bottom w:val="single" w:sz="8" w:space="0" w:color="auto"/>
        <w:right w:val="single" w:sz="8" w:space="0" w:color="auto"/>
      </w:pBdr>
      <w:spacing w:before="100" w:beforeAutospacing="1" w:after="100" w:afterAutospacing="1"/>
      <w:jc w:val="right"/>
    </w:pPr>
    <w:rPr>
      <w:rFonts w:ascii="Times New Roman" w:hAnsi="Times New Roman"/>
      <w:color w:val="0000FF"/>
      <w:sz w:val="24"/>
      <w:szCs w:val="24"/>
    </w:rPr>
  </w:style>
  <w:style w:type="paragraph" w:customStyle="1" w:styleId="xl50">
    <w:name w:val="xl50"/>
    <w:basedOn w:val="Normal"/>
    <w:rsid w:val="00C52BD3"/>
    <w:pPr>
      <w:pBdr>
        <w:top w:val="single" w:sz="8" w:space="0" w:color="auto"/>
        <w:right w:val="single" w:sz="8" w:space="0" w:color="auto"/>
      </w:pBdr>
      <w:spacing w:before="100" w:beforeAutospacing="1" w:after="100" w:afterAutospacing="1"/>
      <w:jc w:val="both"/>
    </w:pPr>
    <w:rPr>
      <w:rFonts w:ascii="Times New Roman" w:hAnsi="Times New Roman"/>
      <w:b/>
      <w:bCs/>
      <w:i/>
      <w:iCs/>
      <w:color w:val="0000FF"/>
      <w:sz w:val="24"/>
      <w:szCs w:val="24"/>
    </w:rPr>
  </w:style>
  <w:style w:type="paragraph" w:customStyle="1" w:styleId="xl51">
    <w:name w:val="xl51"/>
    <w:basedOn w:val="Normal"/>
    <w:rsid w:val="00C52BD3"/>
    <w:pPr>
      <w:pBdr>
        <w:top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52">
    <w:name w:val="xl52"/>
    <w:basedOn w:val="Normal"/>
    <w:rsid w:val="00C52BD3"/>
    <w:pPr>
      <w:pBdr>
        <w:top w:val="single" w:sz="8" w:space="0" w:color="auto"/>
        <w:right w:val="single" w:sz="8" w:space="0" w:color="auto"/>
      </w:pBdr>
      <w:spacing w:before="100" w:beforeAutospacing="1" w:after="100" w:afterAutospacing="1"/>
      <w:jc w:val="right"/>
    </w:pPr>
    <w:rPr>
      <w:rFonts w:ascii="Times New Roman" w:hAnsi="Times New Roman"/>
      <w:color w:val="0000FF"/>
      <w:sz w:val="24"/>
      <w:szCs w:val="24"/>
    </w:rPr>
  </w:style>
  <w:style w:type="paragraph" w:customStyle="1" w:styleId="xl53">
    <w:name w:val="xl53"/>
    <w:basedOn w:val="Normal"/>
    <w:rsid w:val="00C52BD3"/>
    <w:pPr>
      <w:pBdr>
        <w:top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54">
    <w:name w:val="xl54"/>
    <w:basedOn w:val="Normal"/>
    <w:rsid w:val="00C52BD3"/>
    <w:pPr>
      <w:pBdr>
        <w:top w:val="single" w:sz="8" w:space="0" w:color="auto"/>
        <w:bottom w:val="dotted" w:sz="4"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55">
    <w:name w:val="xl55"/>
    <w:basedOn w:val="Normal"/>
    <w:rsid w:val="00C52BD3"/>
    <w:pPr>
      <w:pBdr>
        <w:top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56">
    <w:name w:val="xl56"/>
    <w:basedOn w:val="Normal"/>
    <w:rsid w:val="00C52BD3"/>
    <w:pPr>
      <w:pBdr>
        <w:bottom w:val="single" w:sz="8" w:space="0" w:color="auto"/>
        <w:right w:val="single" w:sz="8" w:space="0" w:color="auto"/>
      </w:pBdr>
      <w:spacing w:before="100" w:beforeAutospacing="1" w:after="100" w:afterAutospacing="1"/>
      <w:jc w:val="both"/>
      <w:textAlignment w:val="top"/>
    </w:pPr>
    <w:rPr>
      <w:rFonts w:ascii="Times New Roman" w:hAnsi="Times New Roman"/>
      <w:color w:val="0000FF"/>
      <w:sz w:val="24"/>
      <w:szCs w:val="24"/>
    </w:rPr>
  </w:style>
  <w:style w:type="paragraph" w:customStyle="1" w:styleId="xl57">
    <w:name w:val="xl57"/>
    <w:basedOn w:val="Normal"/>
    <w:rsid w:val="00C52BD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paragraph" w:customStyle="1" w:styleId="xl58">
    <w:name w:val="xl58"/>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color w:val="FF0000"/>
      <w:sz w:val="24"/>
      <w:szCs w:val="24"/>
    </w:rPr>
  </w:style>
  <w:style w:type="paragraph" w:customStyle="1" w:styleId="xl59">
    <w:name w:val="xl59"/>
    <w:basedOn w:val="Normal"/>
    <w:rsid w:val="00C52BD3"/>
    <w:pPr>
      <w:pBdr>
        <w:bottom w:val="single" w:sz="8" w:space="0" w:color="auto"/>
        <w:right w:val="single" w:sz="8" w:space="0" w:color="auto"/>
      </w:pBdr>
      <w:spacing w:before="100" w:beforeAutospacing="1" w:after="100" w:afterAutospacing="1"/>
      <w:jc w:val="center"/>
    </w:pPr>
    <w:rPr>
      <w:rFonts w:ascii="Times New Roman" w:hAnsi="Times New Roman"/>
      <w:color w:val="FF0000"/>
      <w:sz w:val="24"/>
      <w:szCs w:val="24"/>
    </w:rPr>
  </w:style>
  <w:style w:type="paragraph" w:customStyle="1" w:styleId="xl61">
    <w:name w:val="xl61"/>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auto"/>
      <w:sz w:val="24"/>
      <w:szCs w:val="24"/>
    </w:rPr>
  </w:style>
  <w:style w:type="paragraph" w:customStyle="1" w:styleId="xl62">
    <w:name w:val="xl62"/>
    <w:basedOn w:val="Normal"/>
    <w:rsid w:val="00C52BD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color w:val="0000FF"/>
      <w:sz w:val="24"/>
      <w:szCs w:val="24"/>
    </w:rPr>
  </w:style>
  <w:style w:type="paragraph" w:customStyle="1" w:styleId="xl63">
    <w:name w:val="xl63"/>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64">
    <w:name w:val="xl64"/>
    <w:basedOn w:val="Normal"/>
    <w:rsid w:val="00C52BD3"/>
    <w:pPr>
      <w:pBdr>
        <w:bottom w:val="single" w:sz="8" w:space="0" w:color="auto"/>
        <w:right w:val="single" w:sz="8" w:space="0" w:color="auto"/>
      </w:pBdr>
      <w:spacing w:before="100" w:beforeAutospacing="1" w:after="100" w:afterAutospacing="1"/>
      <w:jc w:val="center"/>
    </w:pPr>
    <w:rPr>
      <w:rFonts w:ascii="Times New Roman" w:hAnsi="Times New Roman"/>
      <w:b/>
      <w:bCs/>
      <w:color w:val="0000FF"/>
      <w:sz w:val="24"/>
      <w:szCs w:val="24"/>
    </w:rPr>
  </w:style>
  <w:style w:type="paragraph" w:customStyle="1" w:styleId="xl65">
    <w:name w:val="xl65"/>
    <w:basedOn w:val="Normal"/>
    <w:rsid w:val="00C52BD3"/>
    <w:pPr>
      <w:pBdr>
        <w:bottom w:val="single" w:sz="8" w:space="0" w:color="auto"/>
        <w:right w:val="single" w:sz="8" w:space="0" w:color="auto"/>
      </w:pBdr>
      <w:spacing w:before="100" w:beforeAutospacing="1" w:after="100" w:afterAutospacing="1"/>
      <w:jc w:val="right"/>
    </w:pPr>
    <w:rPr>
      <w:rFonts w:ascii="Times New Roman" w:hAnsi="Times New Roman"/>
      <w:b/>
      <w:bCs/>
      <w:color w:val="0000FF"/>
      <w:sz w:val="24"/>
      <w:szCs w:val="24"/>
    </w:rPr>
  </w:style>
  <w:style w:type="paragraph" w:customStyle="1" w:styleId="xl66">
    <w:name w:val="xl66"/>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i/>
      <w:iCs/>
      <w:color w:val="0000FF"/>
      <w:sz w:val="24"/>
      <w:szCs w:val="24"/>
    </w:rPr>
  </w:style>
  <w:style w:type="paragraph" w:customStyle="1" w:styleId="xl67">
    <w:name w:val="xl67"/>
    <w:basedOn w:val="Normal"/>
    <w:rsid w:val="00C52BD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color w:val="auto"/>
      <w:sz w:val="24"/>
      <w:szCs w:val="24"/>
    </w:rPr>
  </w:style>
  <w:style w:type="paragraph" w:customStyle="1" w:styleId="xl68">
    <w:name w:val="xl68"/>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auto"/>
      <w:sz w:val="24"/>
      <w:szCs w:val="24"/>
    </w:rPr>
  </w:style>
  <w:style w:type="paragraph" w:customStyle="1" w:styleId="xl69">
    <w:name w:val="xl69"/>
    <w:basedOn w:val="Normal"/>
    <w:rsid w:val="00C52BD3"/>
    <w:pPr>
      <w:pBdr>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paragraph" w:customStyle="1" w:styleId="xl70">
    <w:name w:val="xl70"/>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71">
    <w:name w:val="xl71"/>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color w:val="auto"/>
      <w:sz w:val="24"/>
      <w:szCs w:val="24"/>
    </w:rPr>
  </w:style>
  <w:style w:type="paragraph" w:customStyle="1" w:styleId="xl72">
    <w:name w:val="xl72"/>
    <w:basedOn w:val="Normal"/>
    <w:rsid w:val="00C52BD3"/>
    <w:pPr>
      <w:pBdr>
        <w:bottom w:val="single" w:sz="8" w:space="0" w:color="auto"/>
        <w:right w:val="single" w:sz="8" w:space="0" w:color="auto"/>
      </w:pBdr>
      <w:spacing w:before="100" w:beforeAutospacing="1" w:after="100" w:afterAutospacing="1"/>
      <w:jc w:val="right"/>
    </w:pPr>
    <w:rPr>
      <w:rFonts w:ascii="Times New Roman" w:hAnsi="Times New Roman"/>
      <w:color w:val="auto"/>
      <w:sz w:val="24"/>
      <w:szCs w:val="24"/>
    </w:rPr>
  </w:style>
  <w:style w:type="paragraph" w:customStyle="1" w:styleId="xl73">
    <w:name w:val="xl73"/>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74">
    <w:name w:val="xl74"/>
    <w:basedOn w:val="Normal"/>
    <w:rsid w:val="00C52BD3"/>
    <w:pPr>
      <w:pBdr>
        <w:bottom w:val="single" w:sz="8" w:space="0" w:color="auto"/>
        <w:right w:val="single" w:sz="8" w:space="0" w:color="auto"/>
      </w:pBdr>
      <w:shd w:val="clear" w:color="auto" w:fill="FFFF00"/>
      <w:spacing w:before="100" w:beforeAutospacing="1" w:after="100" w:afterAutospacing="1"/>
      <w:jc w:val="right"/>
    </w:pPr>
    <w:rPr>
      <w:rFonts w:ascii="Times New Roman" w:hAnsi="Times New Roman"/>
      <w:b/>
      <w:bCs/>
      <w:color w:val="auto"/>
      <w:sz w:val="24"/>
      <w:szCs w:val="24"/>
    </w:rPr>
  </w:style>
  <w:style w:type="paragraph" w:customStyle="1" w:styleId="xl75">
    <w:name w:val="xl75"/>
    <w:basedOn w:val="Normal"/>
    <w:rsid w:val="00C52BD3"/>
    <w:pPr>
      <w:pBdr>
        <w:right w:val="single" w:sz="8" w:space="0" w:color="auto"/>
      </w:pBdr>
      <w:spacing w:before="100" w:beforeAutospacing="1" w:after="100" w:afterAutospacing="1"/>
      <w:jc w:val="center"/>
    </w:pPr>
    <w:rPr>
      <w:rFonts w:ascii="Times New Roman" w:hAnsi="Times New Roman"/>
      <w:b/>
      <w:bCs/>
      <w:color w:val="auto"/>
      <w:sz w:val="24"/>
      <w:szCs w:val="24"/>
    </w:rPr>
  </w:style>
  <w:style w:type="paragraph" w:customStyle="1" w:styleId="xl76">
    <w:name w:val="xl76"/>
    <w:basedOn w:val="Normal"/>
    <w:rsid w:val="00C52BD3"/>
    <w:pPr>
      <w:pBdr>
        <w:right w:val="single" w:sz="8" w:space="0" w:color="auto"/>
      </w:pBdr>
      <w:spacing w:before="100" w:beforeAutospacing="1" w:after="100" w:afterAutospacing="1"/>
      <w:jc w:val="right"/>
    </w:pPr>
    <w:rPr>
      <w:rFonts w:ascii="Times New Roman" w:hAnsi="Times New Roman"/>
      <w:b/>
      <w:bCs/>
      <w:color w:val="auto"/>
      <w:sz w:val="24"/>
      <w:szCs w:val="24"/>
    </w:rPr>
  </w:style>
  <w:style w:type="paragraph" w:customStyle="1" w:styleId="xl77">
    <w:name w:val="xl77"/>
    <w:basedOn w:val="Normal"/>
    <w:rsid w:val="00C52BD3"/>
    <w:pPr>
      <w:pBdr>
        <w:bottom w:val="single" w:sz="8" w:space="0" w:color="auto"/>
        <w:right w:val="single" w:sz="8" w:space="0" w:color="auto"/>
      </w:pBdr>
      <w:spacing w:before="100" w:beforeAutospacing="1" w:after="100" w:afterAutospacing="1"/>
      <w:jc w:val="center"/>
      <w:textAlignment w:val="top"/>
    </w:pPr>
    <w:rPr>
      <w:rFonts w:ascii="Times New Roman" w:hAnsi="Times New Roman"/>
      <w:color w:val="0000FF"/>
      <w:sz w:val="24"/>
      <w:szCs w:val="24"/>
    </w:rPr>
  </w:style>
  <w:style w:type="paragraph" w:customStyle="1" w:styleId="xl78">
    <w:name w:val="xl78"/>
    <w:basedOn w:val="Normal"/>
    <w:rsid w:val="00C52BD3"/>
    <w:pPr>
      <w:pBdr>
        <w:bottom w:val="single" w:sz="8" w:space="0" w:color="auto"/>
        <w:right w:val="single" w:sz="8" w:space="0" w:color="auto"/>
      </w:pBdr>
      <w:spacing w:before="100" w:beforeAutospacing="1" w:after="100" w:afterAutospacing="1"/>
      <w:jc w:val="both"/>
    </w:pPr>
    <w:rPr>
      <w:rFonts w:ascii="Arial" w:hAnsi="Arial" w:cs="Arial"/>
      <w:color w:val="0000FF"/>
      <w:sz w:val="24"/>
      <w:szCs w:val="24"/>
    </w:rPr>
  </w:style>
  <w:style w:type="paragraph" w:customStyle="1" w:styleId="xl79">
    <w:name w:val="xl79"/>
    <w:basedOn w:val="Normal"/>
    <w:rsid w:val="00C52BD3"/>
    <w:pPr>
      <w:pBdr>
        <w:bottom w:val="single" w:sz="8" w:space="0" w:color="auto"/>
        <w:right w:val="single" w:sz="8" w:space="0" w:color="auto"/>
      </w:pBdr>
      <w:spacing w:before="100" w:beforeAutospacing="1" w:after="100" w:afterAutospacing="1"/>
      <w:jc w:val="both"/>
    </w:pPr>
    <w:rPr>
      <w:rFonts w:ascii="Arial" w:hAnsi="Arial" w:cs="Arial"/>
      <w:color w:val="0000FF"/>
      <w:sz w:val="24"/>
      <w:szCs w:val="24"/>
    </w:rPr>
  </w:style>
  <w:style w:type="paragraph" w:customStyle="1" w:styleId="xl80">
    <w:name w:val="xl80"/>
    <w:basedOn w:val="Normal"/>
    <w:rsid w:val="00C52BD3"/>
    <w:pPr>
      <w:pBdr>
        <w:bottom w:val="single" w:sz="8" w:space="0" w:color="auto"/>
        <w:right w:val="single" w:sz="8" w:space="0" w:color="auto"/>
      </w:pBdr>
      <w:spacing w:before="100" w:beforeAutospacing="1" w:after="100" w:afterAutospacing="1"/>
      <w:jc w:val="right"/>
    </w:pPr>
    <w:rPr>
      <w:rFonts w:ascii="Times New Roman" w:hAnsi="Times New Roman"/>
      <w:b/>
      <w:bCs/>
      <w:color w:val="auto"/>
      <w:sz w:val="24"/>
      <w:szCs w:val="24"/>
    </w:rPr>
  </w:style>
  <w:style w:type="paragraph" w:customStyle="1" w:styleId="xl81">
    <w:name w:val="xl81"/>
    <w:basedOn w:val="Normal"/>
    <w:rsid w:val="00C52BD3"/>
    <w:pPr>
      <w:pBdr>
        <w:bottom w:val="single" w:sz="8" w:space="0" w:color="auto"/>
        <w:right w:val="single" w:sz="8" w:space="0" w:color="auto"/>
      </w:pBdr>
      <w:spacing w:before="100" w:beforeAutospacing="1" w:after="100" w:afterAutospacing="1"/>
      <w:jc w:val="right"/>
    </w:pPr>
    <w:rPr>
      <w:rFonts w:ascii="Times New Roman" w:hAnsi="Times New Roman"/>
      <w:b/>
      <w:bCs/>
      <w:color w:val="FF0000"/>
      <w:sz w:val="24"/>
      <w:szCs w:val="24"/>
    </w:rPr>
  </w:style>
  <w:style w:type="paragraph" w:customStyle="1" w:styleId="xl82">
    <w:name w:val="xl82"/>
    <w:basedOn w:val="Normal"/>
    <w:rsid w:val="00C52BD3"/>
    <w:pPr>
      <w:pBdr>
        <w:left w:val="single" w:sz="8" w:space="0" w:color="auto"/>
        <w:bottom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83">
    <w:name w:val="xl83"/>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84">
    <w:name w:val="xl84"/>
    <w:basedOn w:val="Normal"/>
    <w:rsid w:val="00C52BD3"/>
    <w:pPr>
      <w:pBdr>
        <w:bottom w:val="single" w:sz="8" w:space="0" w:color="auto"/>
        <w:right w:val="single" w:sz="8" w:space="0" w:color="auto"/>
      </w:pBdr>
      <w:spacing w:before="100" w:beforeAutospacing="1" w:after="100" w:afterAutospacing="1"/>
      <w:jc w:val="both"/>
    </w:pPr>
    <w:rPr>
      <w:rFonts w:ascii="Arial" w:hAnsi="Arial" w:cs="Arial"/>
      <w:color w:val="auto"/>
      <w:sz w:val="24"/>
      <w:szCs w:val="24"/>
    </w:rPr>
  </w:style>
  <w:style w:type="paragraph" w:customStyle="1" w:styleId="xl85">
    <w:name w:val="xl85"/>
    <w:basedOn w:val="Normal"/>
    <w:rsid w:val="00C52BD3"/>
    <w:pPr>
      <w:pBdr>
        <w:bottom w:val="single" w:sz="8" w:space="0" w:color="auto"/>
        <w:right w:val="single" w:sz="8" w:space="0" w:color="auto"/>
      </w:pBdr>
      <w:spacing w:before="100" w:beforeAutospacing="1" w:after="100" w:afterAutospacing="1"/>
      <w:jc w:val="both"/>
      <w:textAlignment w:val="top"/>
    </w:pPr>
    <w:rPr>
      <w:rFonts w:ascii="Times New Roman" w:hAnsi="Times New Roman"/>
      <w:color w:val="0000FF"/>
      <w:sz w:val="24"/>
      <w:szCs w:val="24"/>
    </w:rPr>
  </w:style>
  <w:style w:type="paragraph" w:customStyle="1" w:styleId="xl86">
    <w:name w:val="xl86"/>
    <w:basedOn w:val="Normal"/>
    <w:rsid w:val="00C52BD3"/>
    <w:pPr>
      <w:pBdr>
        <w:bottom w:val="single" w:sz="8" w:space="0" w:color="auto"/>
        <w:right w:val="single" w:sz="8" w:space="0" w:color="auto"/>
      </w:pBdr>
      <w:spacing w:before="100" w:beforeAutospacing="1" w:after="100" w:afterAutospacing="1"/>
      <w:jc w:val="both"/>
      <w:textAlignment w:val="top"/>
    </w:pPr>
    <w:rPr>
      <w:rFonts w:ascii="Times New Roman" w:hAnsi="Times New Roman"/>
      <w:color w:val="0000FF"/>
      <w:sz w:val="24"/>
      <w:szCs w:val="24"/>
    </w:rPr>
  </w:style>
  <w:style w:type="paragraph" w:customStyle="1" w:styleId="xl87">
    <w:name w:val="xl87"/>
    <w:basedOn w:val="Normal"/>
    <w:rsid w:val="00C52BD3"/>
    <w:pPr>
      <w:pBdr>
        <w:bottom w:val="single" w:sz="8" w:space="0" w:color="auto"/>
        <w:right w:val="single" w:sz="8" w:space="0" w:color="auto"/>
      </w:pBdr>
      <w:spacing w:before="100" w:beforeAutospacing="1" w:after="100" w:afterAutospacing="1"/>
      <w:jc w:val="both"/>
    </w:pPr>
    <w:rPr>
      <w:rFonts w:ascii="Arial" w:hAnsi="Arial" w:cs="Arial"/>
      <w:color w:val="auto"/>
      <w:sz w:val="24"/>
      <w:szCs w:val="24"/>
    </w:rPr>
  </w:style>
  <w:style w:type="paragraph" w:customStyle="1" w:styleId="xl88">
    <w:name w:val="xl88"/>
    <w:basedOn w:val="Normal"/>
    <w:rsid w:val="00C52BD3"/>
    <w:pPr>
      <w:pBdr>
        <w:left w:val="single" w:sz="8" w:space="0" w:color="auto"/>
        <w:bottom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89">
    <w:name w:val="xl89"/>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90">
    <w:name w:val="xl90"/>
    <w:basedOn w:val="Normal"/>
    <w:rsid w:val="00C52BD3"/>
    <w:pPr>
      <w:pBdr>
        <w:bottom w:val="single" w:sz="8" w:space="0" w:color="auto"/>
        <w:right w:val="single" w:sz="8" w:space="0" w:color="auto"/>
      </w:pBdr>
      <w:spacing w:before="100" w:beforeAutospacing="1" w:after="100" w:afterAutospacing="1"/>
      <w:jc w:val="both"/>
    </w:pPr>
    <w:rPr>
      <w:rFonts w:ascii="Arial" w:hAnsi="Arial" w:cs="Arial"/>
      <w:b/>
      <w:bCs/>
      <w:color w:val="0000FF"/>
      <w:sz w:val="24"/>
      <w:szCs w:val="24"/>
    </w:rPr>
  </w:style>
  <w:style w:type="paragraph" w:customStyle="1" w:styleId="xl91">
    <w:name w:val="xl91"/>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i/>
      <w:iCs/>
      <w:color w:val="0000FF"/>
      <w:sz w:val="24"/>
      <w:szCs w:val="24"/>
    </w:rPr>
  </w:style>
  <w:style w:type="paragraph" w:customStyle="1" w:styleId="xl92">
    <w:name w:val="xl92"/>
    <w:basedOn w:val="Normal"/>
    <w:rsid w:val="00C52BD3"/>
    <w:pPr>
      <w:pBdr>
        <w:bottom w:val="single" w:sz="8" w:space="0" w:color="auto"/>
        <w:right w:val="single" w:sz="8" w:space="0" w:color="auto"/>
      </w:pBdr>
      <w:spacing w:before="100" w:beforeAutospacing="1" w:after="100" w:afterAutospacing="1"/>
      <w:jc w:val="both"/>
    </w:pPr>
    <w:rPr>
      <w:rFonts w:ascii="Arial" w:hAnsi="Arial" w:cs="Arial"/>
      <w:b/>
      <w:bCs/>
      <w:color w:val="auto"/>
      <w:sz w:val="24"/>
      <w:szCs w:val="24"/>
    </w:rPr>
  </w:style>
  <w:style w:type="paragraph" w:customStyle="1" w:styleId="xl93">
    <w:name w:val="xl93"/>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94">
    <w:name w:val="xl94"/>
    <w:basedOn w:val="Normal"/>
    <w:rsid w:val="00C52BD3"/>
    <w:pPr>
      <w:pBdr>
        <w:left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95">
    <w:name w:val="xl95"/>
    <w:basedOn w:val="Normal"/>
    <w:rsid w:val="00C52BD3"/>
    <w:pPr>
      <w:pBdr>
        <w:right w:val="single" w:sz="8" w:space="0" w:color="auto"/>
      </w:pBdr>
      <w:spacing w:before="100" w:beforeAutospacing="1" w:after="100" w:afterAutospacing="1"/>
      <w:jc w:val="both"/>
    </w:pPr>
    <w:rPr>
      <w:rFonts w:ascii="Arial" w:hAnsi="Arial" w:cs="Arial"/>
      <w:color w:val="auto"/>
      <w:sz w:val="24"/>
      <w:szCs w:val="24"/>
    </w:rPr>
  </w:style>
  <w:style w:type="paragraph" w:customStyle="1" w:styleId="xl96">
    <w:name w:val="xl96"/>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97">
    <w:name w:val="xl97"/>
    <w:basedOn w:val="Normal"/>
    <w:rsid w:val="00C52BD3"/>
    <w:pPr>
      <w:pBdr>
        <w:left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98">
    <w:name w:val="xl98"/>
    <w:basedOn w:val="Normal"/>
    <w:rsid w:val="00C52BD3"/>
    <w:pPr>
      <w:pBdr>
        <w:right w:val="single" w:sz="8" w:space="0" w:color="auto"/>
      </w:pBdr>
      <w:spacing w:before="100" w:beforeAutospacing="1" w:after="100" w:afterAutospacing="1"/>
      <w:jc w:val="both"/>
    </w:pPr>
    <w:rPr>
      <w:rFonts w:ascii="Times New Roman" w:hAnsi="Times New Roman"/>
      <w:b/>
      <w:bCs/>
      <w:i/>
      <w:iCs/>
      <w:color w:val="0000FF"/>
      <w:sz w:val="24"/>
      <w:szCs w:val="24"/>
    </w:rPr>
  </w:style>
  <w:style w:type="paragraph" w:customStyle="1" w:styleId="xl99">
    <w:name w:val="xl99"/>
    <w:basedOn w:val="Normal"/>
    <w:rsid w:val="00C52BD3"/>
    <w:pPr>
      <w:pBdr>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100">
    <w:name w:val="xl100"/>
    <w:basedOn w:val="Normal"/>
    <w:rsid w:val="00C52BD3"/>
    <w:pPr>
      <w:pBdr>
        <w:left w:val="single" w:sz="8" w:space="0" w:color="auto"/>
        <w:bottom w:val="single" w:sz="8" w:space="0" w:color="auto"/>
        <w:right w:val="single" w:sz="8" w:space="0" w:color="auto"/>
      </w:pBdr>
      <w:spacing w:before="100" w:beforeAutospacing="1" w:after="100" w:afterAutospacing="1"/>
      <w:jc w:val="both"/>
    </w:pPr>
    <w:rPr>
      <w:rFonts w:ascii="Times New Roman" w:hAnsi="Times New Roman"/>
      <w:b/>
      <w:bCs/>
      <w:color w:val="FF0000"/>
      <w:sz w:val="24"/>
      <w:szCs w:val="24"/>
    </w:rPr>
  </w:style>
  <w:style w:type="paragraph" w:customStyle="1" w:styleId="xl101">
    <w:name w:val="xl101"/>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FF0000"/>
      <w:sz w:val="24"/>
      <w:szCs w:val="24"/>
    </w:rPr>
  </w:style>
  <w:style w:type="paragraph" w:customStyle="1" w:styleId="xl102">
    <w:name w:val="xl102"/>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FF0000"/>
      <w:sz w:val="24"/>
      <w:szCs w:val="24"/>
    </w:rPr>
  </w:style>
  <w:style w:type="paragraph" w:customStyle="1" w:styleId="xl103">
    <w:name w:val="xl103"/>
    <w:basedOn w:val="Normal"/>
    <w:rsid w:val="00C52BD3"/>
    <w:pPr>
      <w:pBdr>
        <w:bottom w:val="single" w:sz="8" w:space="0" w:color="auto"/>
        <w:right w:val="single" w:sz="8" w:space="0" w:color="auto"/>
      </w:pBdr>
      <w:spacing w:before="100" w:beforeAutospacing="1" w:after="100" w:afterAutospacing="1"/>
      <w:jc w:val="both"/>
    </w:pPr>
    <w:rPr>
      <w:rFonts w:ascii="Times New Roman" w:hAnsi="Times New Roman"/>
      <w:b/>
      <w:bCs/>
      <w:color w:val="FF0000"/>
      <w:sz w:val="24"/>
      <w:szCs w:val="24"/>
    </w:rPr>
  </w:style>
  <w:style w:type="paragraph" w:customStyle="1" w:styleId="xl104">
    <w:name w:val="xl104"/>
    <w:basedOn w:val="Normal"/>
    <w:rsid w:val="00C52BD3"/>
    <w:pPr>
      <w:pBdr>
        <w:top w:val="single" w:sz="8" w:space="0" w:color="auto"/>
        <w:left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105">
    <w:name w:val="xl105"/>
    <w:basedOn w:val="Normal"/>
    <w:rsid w:val="00C52BD3"/>
    <w:pPr>
      <w:pBdr>
        <w:top w:val="single" w:sz="8" w:space="0" w:color="auto"/>
        <w:left w:val="single" w:sz="8" w:space="0" w:color="auto"/>
        <w:right w:val="single" w:sz="8" w:space="0" w:color="auto"/>
      </w:pBdr>
      <w:spacing w:before="100" w:beforeAutospacing="1" w:after="100" w:afterAutospacing="1"/>
      <w:jc w:val="right"/>
    </w:pPr>
    <w:rPr>
      <w:rFonts w:ascii="Times New Roman" w:hAnsi="Times New Roman"/>
      <w:b/>
      <w:bCs/>
      <w:color w:val="0000FF"/>
      <w:sz w:val="24"/>
      <w:szCs w:val="24"/>
    </w:rPr>
  </w:style>
  <w:style w:type="paragraph" w:customStyle="1" w:styleId="xl106">
    <w:name w:val="xl106"/>
    <w:basedOn w:val="Normal"/>
    <w:rsid w:val="00C52BD3"/>
    <w:pPr>
      <w:pBdr>
        <w:left w:val="single" w:sz="8" w:space="0" w:color="auto"/>
        <w:bottom w:val="single" w:sz="8" w:space="0" w:color="auto"/>
        <w:right w:val="single" w:sz="8" w:space="0" w:color="auto"/>
      </w:pBdr>
      <w:spacing w:before="100" w:beforeAutospacing="1" w:after="100" w:afterAutospacing="1"/>
      <w:jc w:val="right"/>
    </w:pPr>
    <w:rPr>
      <w:rFonts w:ascii="Times New Roman" w:hAnsi="Times New Roman"/>
      <w:b/>
      <w:bCs/>
      <w:color w:val="0000FF"/>
      <w:sz w:val="24"/>
      <w:szCs w:val="24"/>
    </w:rPr>
  </w:style>
  <w:style w:type="paragraph" w:customStyle="1" w:styleId="xl107">
    <w:name w:val="xl107"/>
    <w:basedOn w:val="Normal"/>
    <w:rsid w:val="00C52BD3"/>
    <w:pPr>
      <w:pBdr>
        <w:top w:val="single" w:sz="8" w:space="0" w:color="auto"/>
        <w:left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108">
    <w:name w:val="xl108"/>
    <w:basedOn w:val="Normal"/>
    <w:rsid w:val="00C52BD3"/>
    <w:pPr>
      <w:pBdr>
        <w:left w:val="single" w:sz="8" w:space="0" w:color="auto"/>
        <w:bottom w:val="single" w:sz="8" w:space="0" w:color="auto"/>
        <w:right w:val="single" w:sz="8" w:space="0" w:color="auto"/>
      </w:pBdr>
      <w:spacing w:before="100" w:beforeAutospacing="1" w:after="100" w:afterAutospacing="1"/>
      <w:jc w:val="both"/>
    </w:pPr>
    <w:rPr>
      <w:rFonts w:ascii="Times New Roman" w:hAnsi="Times New Roman"/>
      <w:b/>
      <w:bCs/>
      <w:color w:val="0000FF"/>
      <w:sz w:val="24"/>
      <w:szCs w:val="24"/>
    </w:rPr>
  </w:style>
  <w:style w:type="paragraph" w:customStyle="1" w:styleId="xl109">
    <w:name w:val="xl109"/>
    <w:basedOn w:val="Normal"/>
    <w:rsid w:val="00C52BD3"/>
    <w:pPr>
      <w:pBdr>
        <w:top w:val="single" w:sz="8" w:space="0" w:color="auto"/>
        <w:left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110">
    <w:name w:val="xl110"/>
    <w:basedOn w:val="Normal"/>
    <w:rsid w:val="00C52BD3"/>
    <w:pPr>
      <w:pBdr>
        <w:top w:val="single" w:sz="8" w:space="0" w:color="auto"/>
        <w:left w:val="single" w:sz="8" w:space="0" w:color="auto"/>
        <w:right w:val="single" w:sz="8" w:space="0" w:color="auto"/>
      </w:pBdr>
      <w:spacing w:before="100" w:beforeAutospacing="1" w:after="100" w:afterAutospacing="1"/>
      <w:jc w:val="right"/>
    </w:pPr>
    <w:rPr>
      <w:rFonts w:ascii="Times New Roman" w:hAnsi="Times New Roman"/>
      <w:color w:val="0000FF"/>
      <w:sz w:val="24"/>
      <w:szCs w:val="24"/>
    </w:rPr>
  </w:style>
  <w:style w:type="paragraph" w:customStyle="1" w:styleId="xl111">
    <w:name w:val="xl111"/>
    <w:basedOn w:val="Normal"/>
    <w:rsid w:val="00C52BD3"/>
    <w:pPr>
      <w:pBdr>
        <w:left w:val="single" w:sz="8" w:space="0" w:color="auto"/>
        <w:bottom w:val="single" w:sz="8" w:space="0" w:color="auto"/>
        <w:right w:val="single" w:sz="8" w:space="0" w:color="auto"/>
      </w:pBdr>
      <w:spacing w:before="100" w:beforeAutospacing="1" w:after="100" w:afterAutospacing="1"/>
      <w:jc w:val="right"/>
    </w:pPr>
    <w:rPr>
      <w:rFonts w:ascii="Times New Roman" w:hAnsi="Times New Roman"/>
      <w:color w:val="0000FF"/>
      <w:sz w:val="24"/>
      <w:szCs w:val="24"/>
    </w:rPr>
  </w:style>
  <w:style w:type="paragraph" w:customStyle="1" w:styleId="xl112">
    <w:name w:val="xl112"/>
    <w:basedOn w:val="Normal"/>
    <w:rsid w:val="00C52BD3"/>
    <w:pPr>
      <w:pBdr>
        <w:top w:val="single" w:sz="8" w:space="0" w:color="auto"/>
        <w:left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113">
    <w:name w:val="xl113"/>
    <w:basedOn w:val="Normal"/>
    <w:rsid w:val="00C52BD3"/>
    <w:pPr>
      <w:pBdr>
        <w:left w:val="single" w:sz="8" w:space="0" w:color="auto"/>
        <w:bottom w:val="dotted" w:sz="4"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114">
    <w:name w:val="xl114"/>
    <w:basedOn w:val="Normal"/>
    <w:rsid w:val="00C52BD3"/>
    <w:pPr>
      <w:pBdr>
        <w:left w:val="single" w:sz="8" w:space="0" w:color="auto"/>
        <w:right w:val="single" w:sz="8" w:space="0" w:color="auto"/>
      </w:pBdr>
      <w:spacing w:before="100" w:beforeAutospacing="1" w:after="100" w:afterAutospacing="1"/>
      <w:jc w:val="right"/>
    </w:pPr>
    <w:rPr>
      <w:rFonts w:ascii="Times New Roman" w:hAnsi="Times New Roman"/>
      <w:color w:val="0000FF"/>
      <w:sz w:val="24"/>
      <w:szCs w:val="24"/>
    </w:rPr>
  </w:style>
  <w:style w:type="paragraph" w:customStyle="1" w:styleId="xl115">
    <w:name w:val="xl115"/>
    <w:basedOn w:val="Normal"/>
    <w:rsid w:val="00C52BD3"/>
    <w:pPr>
      <w:pBdr>
        <w:left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116">
    <w:name w:val="xl116"/>
    <w:basedOn w:val="Normal"/>
    <w:rsid w:val="00C52BD3"/>
    <w:pPr>
      <w:pBdr>
        <w:left w:val="single" w:sz="8" w:space="0" w:color="auto"/>
        <w:bottom w:val="single" w:sz="8" w:space="0" w:color="auto"/>
        <w:right w:val="single" w:sz="8" w:space="0" w:color="auto"/>
      </w:pBdr>
      <w:spacing w:before="100" w:beforeAutospacing="1" w:after="100" w:afterAutospacing="1"/>
      <w:jc w:val="both"/>
    </w:pPr>
    <w:rPr>
      <w:rFonts w:ascii="Times New Roman" w:hAnsi="Times New Roman"/>
      <w:color w:val="0000FF"/>
      <w:sz w:val="24"/>
      <w:szCs w:val="24"/>
    </w:rPr>
  </w:style>
  <w:style w:type="paragraph" w:customStyle="1" w:styleId="xl117">
    <w:name w:val="xl117"/>
    <w:basedOn w:val="Normal"/>
    <w:rsid w:val="00C52BD3"/>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0000FF"/>
      <w:sz w:val="24"/>
      <w:szCs w:val="24"/>
    </w:rPr>
  </w:style>
  <w:style w:type="paragraph" w:customStyle="1" w:styleId="xl118">
    <w:name w:val="xl118"/>
    <w:basedOn w:val="Normal"/>
    <w:rsid w:val="00C52BD3"/>
    <w:pPr>
      <w:pBdr>
        <w:left w:val="single" w:sz="8" w:space="0" w:color="auto"/>
        <w:right w:val="single" w:sz="8" w:space="0" w:color="auto"/>
      </w:pBdr>
      <w:spacing w:before="100" w:beforeAutospacing="1" w:after="100" w:afterAutospacing="1"/>
      <w:jc w:val="center"/>
      <w:textAlignment w:val="top"/>
    </w:pPr>
    <w:rPr>
      <w:rFonts w:ascii="Times New Roman" w:hAnsi="Times New Roman"/>
      <w:color w:val="0000FF"/>
      <w:sz w:val="24"/>
      <w:szCs w:val="24"/>
    </w:rPr>
  </w:style>
  <w:style w:type="paragraph" w:customStyle="1" w:styleId="xl119">
    <w:name w:val="xl119"/>
    <w:basedOn w:val="Normal"/>
    <w:rsid w:val="00C52BD3"/>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0000FF"/>
      <w:sz w:val="24"/>
      <w:szCs w:val="24"/>
    </w:rPr>
  </w:style>
  <w:style w:type="paragraph" w:customStyle="1" w:styleId="xl120">
    <w:name w:val="xl120"/>
    <w:basedOn w:val="Normal"/>
    <w:rsid w:val="00C52BD3"/>
    <w:pPr>
      <w:pBdr>
        <w:top w:val="single" w:sz="8" w:space="0" w:color="auto"/>
        <w:left w:val="single" w:sz="8" w:space="0" w:color="auto"/>
        <w:right w:val="single" w:sz="8" w:space="0" w:color="auto"/>
      </w:pBdr>
      <w:spacing w:before="100" w:beforeAutospacing="1" w:after="100" w:afterAutospacing="1"/>
      <w:jc w:val="both"/>
    </w:pPr>
    <w:rPr>
      <w:rFonts w:ascii="Arial" w:hAnsi="Arial" w:cs="Arial"/>
      <w:color w:val="0000FF"/>
      <w:sz w:val="24"/>
      <w:szCs w:val="24"/>
    </w:rPr>
  </w:style>
  <w:style w:type="paragraph" w:customStyle="1" w:styleId="xl121">
    <w:name w:val="xl121"/>
    <w:basedOn w:val="Normal"/>
    <w:rsid w:val="00C52BD3"/>
    <w:pPr>
      <w:pBdr>
        <w:left w:val="single" w:sz="8" w:space="0" w:color="auto"/>
        <w:bottom w:val="single" w:sz="8" w:space="0" w:color="auto"/>
        <w:right w:val="single" w:sz="8" w:space="0" w:color="auto"/>
      </w:pBdr>
      <w:spacing w:before="100" w:beforeAutospacing="1" w:after="100" w:afterAutospacing="1"/>
      <w:jc w:val="both"/>
    </w:pPr>
    <w:rPr>
      <w:rFonts w:ascii="Arial" w:hAnsi="Arial" w:cs="Arial"/>
      <w:color w:val="0000FF"/>
      <w:sz w:val="24"/>
      <w:szCs w:val="24"/>
    </w:rPr>
  </w:style>
  <w:style w:type="paragraph" w:customStyle="1" w:styleId="xl122">
    <w:name w:val="xl122"/>
    <w:basedOn w:val="Normal"/>
    <w:rsid w:val="00C52BD3"/>
    <w:pPr>
      <w:pBdr>
        <w:top w:val="single" w:sz="8" w:space="0" w:color="auto"/>
        <w:left w:val="single" w:sz="8" w:space="0" w:color="auto"/>
        <w:right w:val="single" w:sz="8" w:space="0" w:color="auto"/>
      </w:pBdr>
      <w:spacing w:before="100" w:beforeAutospacing="1" w:after="100" w:afterAutospacing="1"/>
      <w:jc w:val="both"/>
    </w:pPr>
    <w:rPr>
      <w:rFonts w:ascii="Arial" w:hAnsi="Arial" w:cs="Arial"/>
      <w:color w:val="auto"/>
      <w:sz w:val="24"/>
      <w:szCs w:val="24"/>
    </w:rPr>
  </w:style>
  <w:style w:type="paragraph" w:customStyle="1" w:styleId="xl123">
    <w:name w:val="xl123"/>
    <w:basedOn w:val="Normal"/>
    <w:rsid w:val="00C52BD3"/>
    <w:pPr>
      <w:pBdr>
        <w:left w:val="single" w:sz="8" w:space="0" w:color="auto"/>
        <w:bottom w:val="single" w:sz="8" w:space="0" w:color="auto"/>
        <w:right w:val="single" w:sz="8" w:space="0" w:color="auto"/>
      </w:pBdr>
      <w:spacing w:before="100" w:beforeAutospacing="1" w:after="100" w:afterAutospacing="1"/>
      <w:jc w:val="both"/>
    </w:pPr>
    <w:rPr>
      <w:rFonts w:ascii="Arial" w:hAnsi="Arial" w:cs="Arial"/>
      <w:color w:val="auto"/>
      <w:sz w:val="24"/>
      <w:szCs w:val="24"/>
    </w:rPr>
  </w:style>
  <w:style w:type="paragraph" w:customStyle="1" w:styleId="N4">
    <w:name w:val="N4"/>
    <w:basedOn w:val="Normal"/>
    <w:rsid w:val="00C52BD3"/>
    <w:pPr>
      <w:numPr>
        <w:numId w:val="4"/>
      </w:numPr>
      <w:tabs>
        <w:tab w:val="num" w:pos="960"/>
      </w:tabs>
      <w:spacing w:before="120" w:line="264" w:lineRule="auto"/>
      <w:ind w:left="960" w:hanging="240"/>
      <w:jc w:val="both"/>
    </w:pPr>
    <w:rPr>
      <w:rFonts w:ascii="Times New Roman" w:hAnsi="Times New Roman"/>
      <w:color w:val="auto"/>
      <w:sz w:val="26"/>
      <w:szCs w:val="28"/>
    </w:rPr>
  </w:style>
  <w:style w:type="paragraph" w:customStyle="1" w:styleId="N1">
    <w:name w:val="N1"/>
    <w:basedOn w:val="Normal"/>
    <w:rsid w:val="00C52BD3"/>
    <w:pPr>
      <w:numPr>
        <w:ilvl w:val="1"/>
        <w:numId w:val="5"/>
      </w:numPr>
      <w:tabs>
        <w:tab w:val="left" w:pos="3840"/>
      </w:tabs>
      <w:spacing w:before="120" w:line="264" w:lineRule="auto"/>
      <w:jc w:val="both"/>
    </w:pPr>
    <w:rPr>
      <w:rFonts w:ascii="Times New Roman" w:hAnsi="Times New Roman"/>
      <w:iCs/>
      <w:color w:val="auto"/>
      <w:sz w:val="26"/>
      <w:szCs w:val="26"/>
      <w:lang w:val="de-DE"/>
    </w:rPr>
  </w:style>
  <w:style w:type="paragraph" w:customStyle="1" w:styleId="N5">
    <w:name w:val="N5"/>
    <w:basedOn w:val="Normal"/>
    <w:rsid w:val="00C52BD3"/>
    <w:pPr>
      <w:numPr>
        <w:ilvl w:val="1"/>
        <w:numId w:val="6"/>
      </w:numPr>
      <w:tabs>
        <w:tab w:val="num" w:pos="1320"/>
      </w:tabs>
      <w:spacing w:before="120" w:line="264" w:lineRule="auto"/>
      <w:ind w:left="1320"/>
      <w:jc w:val="both"/>
    </w:pPr>
    <w:rPr>
      <w:rFonts w:ascii="Times New Roman" w:hAnsi="Times New Roman"/>
      <w:iCs/>
      <w:color w:val="auto"/>
      <w:sz w:val="26"/>
      <w:szCs w:val="26"/>
      <w:lang w:val="de-DE"/>
    </w:rPr>
  </w:style>
  <w:style w:type="paragraph" w:customStyle="1" w:styleId="L1">
    <w:name w:val="L1"/>
    <w:basedOn w:val="Normal"/>
    <w:rsid w:val="00C52BD3"/>
    <w:pPr>
      <w:widowControl w:val="0"/>
      <w:numPr>
        <w:numId w:val="14"/>
      </w:numPr>
      <w:tabs>
        <w:tab w:val="left" w:pos="170"/>
      </w:tabs>
      <w:spacing w:before="120" w:line="264" w:lineRule="auto"/>
      <w:jc w:val="both"/>
    </w:pPr>
    <w:rPr>
      <w:rFonts w:ascii="Times New Roman" w:hAnsi="Times New Roman"/>
      <w:noProof/>
      <w:color w:val="auto"/>
      <w:sz w:val="26"/>
      <w:szCs w:val="28"/>
      <w:lang w:val="vi-VN"/>
    </w:rPr>
  </w:style>
  <w:style w:type="paragraph" w:styleId="ListBullet4">
    <w:name w:val="List Bullet 4"/>
    <w:basedOn w:val="Normal"/>
    <w:autoRedefine/>
    <w:rsid w:val="00C52BD3"/>
    <w:pPr>
      <w:numPr>
        <w:numId w:val="2"/>
      </w:numPr>
      <w:jc w:val="both"/>
    </w:pPr>
    <w:rPr>
      <w:rFonts w:ascii="Times New Roman" w:hAnsi="Times New Roman"/>
      <w:color w:val="auto"/>
      <w:szCs w:val="28"/>
    </w:rPr>
  </w:style>
  <w:style w:type="paragraph" w:customStyle="1" w:styleId="N1b">
    <w:name w:val="N1b"/>
    <w:basedOn w:val="N1"/>
    <w:rsid w:val="00C52BD3"/>
    <w:pPr>
      <w:numPr>
        <w:numId w:val="3"/>
      </w:numPr>
    </w:pPr>
    <w:rPr>
      <w:b/>
      <w:i/>
    </w:rPr>
  </w:style>
  <w:style w:type="character" w:customStyle="1" w:styleId="TitleChar">
    <w:name w:val="Title Char"/>
    <w:aliases w:val="TITLE Char, Char Char Char Char Char Char,Char Char Char Char Char Char1"/>
    <w:link w:val="Title"/>
    <w:rsid w:val="00C52BD3"/>
    <w:rPr>
      <w:rFonts w:ascii=".VnTimeH" w:hAnsi=".VnTimeH"/>
      <w:b/>
      <w:bCs/>
      <w:sz w:val="28"/>
      <w:szCs w:val="28"/>
      <w:lang w:val="en-US" w:eastAsia="en-US"/>
    </w:rPr>
  </w:style>
  <w:style w:type="paragraph" w:customStyle="1" w:styleId="Btt">
    <w:name w:val="Btt"/>
    <w:basedOn w:val="Normal"/>
    <w:rsid w:val="00C52BD3"/>
    <w:pPr>
      <w:tabs>
        <w:tab w:val="left" w:pos="170"/>
      </w:tabs>
      <w:spacing w:before="120" w:line="264" w:lineRule="auto"/>
      <w:ind w:firstLine="720"/>
      <w:jc w:val="both"/>
    </w:pPr>
    <w:rPr>
      <w:rFonts w:ascii="Times New Roman" w:hAnsi="Times New Roman"/>
      <w:color w:val="auto"/>
      <w:sz w:val="26"/>
      <w:szCs w:val="26"/>
    </w:rPr>
  </w:style>
  <w:style w:type="paragraph" w:customStyle="1" w:styleId="muc1">
    <w:name w:val="muc"/>
    <w:basedOn w:val="Normal"/>
    <w:rsid w:val="00C52BD3"/>
    <w:pPr>
      <w:numPr>
        <w:numId w:val="15"/>
      </w:numPr>
      <w:spacing w:before="120" w:after="120" w:line="360" w:lineRule="exact"/>
      <w:jc w:val="both"/>
    </w:pPr>
    <w:rPr>
      <w:rFonts w:ascii="Times New Roman" w:hAnsi="Times New Roman"/>
      <w:color w:val="auto"/>
    </w:rPr>
  </w:style>
  <w:style w:type="paragraph" w:customStyle="1" w:styleId="2">
    <w:name w:val="2"/>
    <w:basedOn w:val="Normal"/>
    <w:autoRedefine/>
    <w:rsid w:val="00C52BD3"/>
    <w:pPr>
      <w:numPr>
        <w:ilvl w:val="2"/>
        <w:numId w:val="16"/>
      </w:numPr>
      <w:tabs>
        <w:tab w:val="clear" w:pos="2340"/>
        <w:tab w:val="num" w:pos="900"/>
      </w:tabs>
      <w:spacing w:before="120" w:after="60" w:line="312" w:lineRule="auto"/>
      <w:ind w:hanging="1800"/>
      <w:jc w:val="both"/>
    </w:pPr>
    <w:rPr>
      <w:rFonts w:ascii="Times New Roman" w:hAnsi="Times New Roman"/>
      <w:b/>
      <w:color w:val="auto"/>
      <w:szCs w:val="28"/>
    </w:rPr>
  </w:style>
  <w:style w:type="paragraph" w:customStyle="1" w:styleId="Body0">
    <w:name w:val="Body"/>
    <w:basedOn w:val="Normal"/>
    <w:rsid w:val="00C52BD3"/>
    <w:pPr>
      <w:jc w:val="both"/>
    </w:pPr>
    <w:rPr>
      <w:rFonts w:ascii="VNTime" w:hAnsi="VNTime"/>
      <w:color w:val="auto"/>
      <w:sz w:val="24"/>
    </w:rPr>
  </w:style>
  <w:style w:type="paragraph" w:customStyle="1" w:styleId="Bt">
    <w:name w:val="Bt"/>
    <w:basedOn w:val="Normal"/>
    <w:rsid w:val="00C52BD3"/>
    <w:pPr>
      <w:spacing w:before="120" w:line="360" w:lineRule="exact"/>
      <w:ind w:firstLine="567"/>
      <w:jc w:val="both"/>
    </w:pPr>
    <w:rPr>
      <w:rFonts w:ascii="Times New Roman" w:eastAsia="MS Mincho" w:hAnsi="Times New Roman"/>
      <w:color w:val="auto"/>
      <w:sz w:val="26"/>
      <w:szCs w:val="24"/>
      <w:lang w:eastAsia="ja-JP"/>
    </w:rPr>
  </w:style>
  <w:style w:type="paragraph" w:customStyle="1" w:styleId="Style4-table">
    <w:name w:val="Style4-table"/>
    <w:basedOn w:val="Normal"/>
    <w:autoRedefine/>
    <w:rsid w:val="00C52BD3"/>
    <w:pPr>
      <w:spacing w:before="120" w:after="120"/>
      <w:ind w:left="36"/>
      <w:jc w:val="center"/>
    </w:pPr>
    <w:rPr>
      <w:rFonts w:ascii="Times New Roman" w:hAnsi="Times New Roman"/>
      <w:color w:val="auto"/>
      <w:spacing w:val="-4"/>
      <w:sz w:val="24"/>
      <w:szCs w:val="28"/>
    </w:rPr>
  </w:style>
  <w:style w:type="paragraph" w:customStyle="1" w:styleId="Heading10">
    <w:name w:val="Heading1"/>
    <w:basedOn w:val="Normal"/>
    <w:autoRedefine/>
    <w:rsid w:val="00C52BD3"/>
    <w:pPr>
      <w:tabs>
        <w:tab w:val="num" w:pos="600"/>
      </w:tabs>
      <w:spacing w:before="120" w:after="60" w:line="24" w:lineRule="atLeast"/>
      <w:ind w:left="431" w:firstLine="170"/>
      <w:jc w:val="both"/>
    </w:pPr>
    <w:rPr>
      <w:rFonts w:ascii="Times New Roman" w:hAnsi="Times New Roman"/>
      <w:b/>
      <w:bCs/>
      <w:color w:val="auto"/>
      <w:sz w:val="24"/>
    </w:rPr>
  </w:style>
  <w:style w:type="paragraph" w:customStyle="1" w:styleId="centerplain">
    <w:name w:val="center plain"/>
    <w:aliases w:val="cp"/>
    <w:basedOn w:val="Normal"/>
    <w:rsid w:val="00C52BD3"/>
    <w:pPr>
      <w:spacing w:after="120"/>
      <w:jc w:val="center"/>
    </w:pPr>
    <w:rPr>
      <w:rFonts w:ascii="Book Antiqua" w:hAnsi="Book Antiqua"/>
      <w:snapToGrid w:val="0"/>
      <w:color w:val="auto"/>
      <w:sz w:val="26"/>
    </w:rPr>
  </w:style>
  <w:style w:type="paragraph" w:customStyle="1" w:styleId="Style1">
    <w:name w:val="Style1"/>
    <w:basedOn w:val="BodyText"/>
    <w:link w:val="Style1Char"/>
    <w:qFormat/>
    <w:rsid w:val="00C52BD3"/>
    <w:pPr>
      <w:tabs>
        <w:tab w:val="left" w:pos="709"/>
      </w:tabs>
      <w:spacing w:after="120"/>
      <w:ind w:left="720" w:hanging="360"/>
      <w:jc w:val="both"/>
    </w:pPr>
    <w:rPr>
      <w:rFonts w:ascii="Book Antiqua" w:hAnsi="Book Antiqua"/>
      <w:b w:val="0"/>
      <w:color w:val="auto"/>
      <w:sz w:val="22"/>
      <w:lang w:val="x-none" w:eastAsia="x-none"/>
    </w:rPr>
  </w:style>
  <w:style w:type="paragraph" w:customStyle="1" w:styleId="Style2">
    <w:name w:val="Style2"/>
    <w:basedOn w:val="BodyText"/>
    <w:link w:val="Style2Char"/>
    <w:qFormat/>
    <w:rsid w:val="00C52BD3"/>
    <w:pPr>
      <w:tabs>
        <w:tab w:val="left" w:pos="578"/>
        <w:tab w:val="left" w:pos="709"/>
      </w:tabs>
      <w:spacing w:after="120"/>
      <w:ind w:left="720" w:hanging="360"/>
      <w:jc w:val="both"/>
    </w:pPr>
    <w:rPr>
      <w:rFonts w:ascii="Book Antiqua" w:hAnsi="Book Antiqua"/>
      <w:b w:val="0"/>
      <w:color w:val="auto"/>
      <w:sz w:val="22"/>
      <w:lang w:val="x-none" w:eastAsia="x-none"/>
    </w:rPr>
  </w:style>
  <w:style w:type="paragraph" w:customStyle="1" w:styleId="Style4">
    <w:name w:val="Style4"/>
    <w:basedOn w:val="BodyText"/>
    <w:rsid w:val="00C52BD3"/>
    <w:pPr>
      <w:spacing w:after="120"/>
      <w:ind w:firstLine="578"/>
      <w:jc w:val="both"/>
    </w:pPr>
    <w:rPr>
      <w:rFonts w:ascii="Book Antiqua" w:hAnsi="Book Antiqua"/>
      <w:b w:val="0"/>
      <w:color w:val="auto"/>
      <w:sz w:val="22"/>
      <w:lang w:val="x-none" w:eastAsia="x-none"/>
    </w:rPr>
  </w:style>
  <w:style w:type="paragraph" w:customStyle="1" w:styleId="I">
    <w:name w:val="I"/>
    <w:basedOn w:val="Normal"/>
    <w:rsid w:val="00C52BD3"/>
    <w:pPr>
      <w:tabs>
        <w:tab w:val="num" w:pos="1008"/>
      </w:tabs>
      <w:spacing w:before="120" w:after="120"/>
      <w:ind w:left="180" w:firstLine="108"/>
      <w:jc w:val="both"/>
    </w:pPr>
    <w:rPr>
      <w:rFonts w:ascii=".VnTimeH" w:hAnsi=".VnTimeH"/>
      <w:b/>
      <w:noProof/>
      <w:color w:val="auto"/>
      <w:sz w:val="24"/>
    </w:rPr>
  </w:style>
  <w:style w:type="paragraph" w:customStyle="1" w:styleId="I1">
    <w:name w:val="I.1"/>
    <w:basedOn w:val="Normal"/>
    <w:rsid w:val="00C52BD3"/>
    <w:pPr>
      <w:spacing w:before="60" w:after="60"/>
      <w:jc w:val="both"/>
    </w:pPr>
    <w:rPr>
      <w:rFonts w:ascii="Times New Roman" w:hAnsi="Times New Roman"/>
      <w:b/>
      <w:noProof/>
      <w:color w:val="auto"/>
      <w:sz w:val="24"/>
    </w:rPr>
  </w:style>
  <w:style w:type="paragraph" w:customStyle="1" w:styleId="Normal1">
    <w:name w:val="Normal1"/>
    <w:basedOn w:val="Normal"/>
    <w:rsid w:val="00C52BD3"/>
    <w:pPr>
      <w:jc w:val="both"/>
    </w:pPr>
    <w:rPr>
      <w:rFonts w:ascii="Times New Roman" w:hAnsi="Times New Roman"/>
      <w:color w:val="auto"/>
      <w:sz w:val="26"/>
    </w:rPr>
  </w:style>
  <w:style w:type="paragraph" w:customStyle="1" w:styleId="Muc10">
    <w:name w:val="Muc1"/>
    <w:basedOn w:val="Normal"/>
    <w:rsid w:val="00C52BD3"/>
    <w:pPr>
      <w:spacing w:before="120" w:after="120"/>
      <w:jc w:val="both"/>
    </w:pPr>
    <w:rPr>
      <w:rFonts w:ascii="Times New Roman" w:hAnsi="Times New Roman"/>
      <w:b/>
      <w:noProof/>
      <w:color w:val="auto"/>
    </w:rPr>
  </w:style>
  <w:style w:type="paragraph" w:customStyle="1" w:styleId="K">
    <w:name w:val="K"/>
    <w:basedOn w:val="Normal"/>
    <w:rsid w:val="00C52BD3"/>
    <w:pPr>
      <w:spacing w:before="240"/>
      <w:ind w:firstLine="567"/>
      <w:jc w:val="both"/>
    </w:pPr>
    <w:rPr>
      <w:rFonts w:ascii="Times New Roman" w:hAnsi="Times New Roman"/>
      <w:color w:val="auto"/>
      <w:sz w:val="26"/>
    </w:rPr>
  </w:style>
  <w:style w:type="paragraph" w:customStyle="1" w:styleId="Bieubang">
    <w:name w:val="Bieubang"/>
    <w:basedOn w:val="Normal"/>
    <w:rsid w:val="00C52BD3"/>
    <w:pPr>
      <w:spacing w:before="120" w:after="120"/>
      <w:ind w:right="-108"/>
      <w:jc w:val="center"/>
    </w:pPr>
    <w:rPr>
      <w:rFonts w:ascii="Times New Roman" w:hAnsi="Times New Roman"/>
      <w:b/>
      <w:i/>
      <w:noProof/>
      <w:sz w:val="24"/>
    </w:rPr>
  </w:style>
  <w:style w:type="paragraph" w:customStyle="1" w:styleId="BodyText22">
    <w:name w:val="Body Text 22"/>
    <w:basedOn w:val="Normal"/>
    <w:rsid w:val="00C52BD3"/>
    <w:pPr>
      <w:ind w:right="-108"/>
      <w:jc w:val="center"/>
    </w:pPr>
    <w:rPr>
      <w:rFonts w:ascii=".VnArialH" w:hAnsi=".VnArialH"/>
      <w:b/>
      <w:snapToGrid w:val="0"/>
      <w:sz w:val="24"/>
    </w:rPr>
  </w:style>
  <w:style w:type="paragraph" w:customStyle="1" w:styleId="063">
    <w:name w:val="0.63"/>
    <w:basedOn w:val="Normal"/>
    <w:autoRedefine/>
    <w:rsid w:val="00C52BD3"/>
    <w:pPr>
      <w:spacing w:before="60" w:after="60"/>
      <w:ind w:right="-70" w:hanging="48"/>
      <w:jc w:val="both"/>
    </w:pPr>
    <w:rPr>
      <w:rFonts w:ascii="Times New Roman" w:hAnsi="Times New Roman"/>
      <w:sz w:val="24"/>
      <w:szCs w:val="22"/>
    </w:rPr>
  </w:style>
  <w:style w:type="paragraph" w:customStyle="1" w:styleId="BodyText21">
    <w:name w:val="Body Text 21"/>
    <w:basedOn w:val="Normal"/>
    <w:autoRedefine/>
    <w:rsid w:val="00C52BD3"/>
    <w:pPr>
      <w:ind w:right="-108" w:firstLine="18"/>
      <w:jc w:val="both"/>
    </w:pPr>
    <w:rPr>
      <w:rFonts w:ascii="Times New Roman" w:hAnsi="Times New Roman"/>
      <w:noProof/>
      <w:sz w:val="26"/>
      <w:szCs w:val="26"/>
    </w:rPr>
  </w:style>
  <w:style w:type="paragraph" w:customStyle="1" w:styleId="abc">
    <w:name w:val="abc"/>
    <w:basedOn w:val="Normal"/>
    <w:rsid w:val="00C52BD3"/>
    <w:pPr>
      <w:ind w:right="-108"/>
      <w:jc w:val="both"/>
    </w:pPr>
    <w:rPr>
      <w:rFonts w:ascii="Times New Roman" w:hAnsi="Times New Roman"/>
      <w:snapToGrid w:val="0"/>
      <w:sz w:val="24"/>
      <w:szCs w:val="22"/>
    </w:rPr>
  </w:style>
  <w:style w:type="paragraph" w:customStyle="1" w:styleId="GDD">
    <w:name w:val="GDD"/>
    <w:basedOn w:val="Normal"/>
    <w:rsid w:val="00C52BD3"/>
    <w:pPr>
      <w:tabs>
        <w:tab w:val="left" w:pos="1134"/>
      </w:tabs>
      <w:spacing w:before="120"/>
      <w:jc w:val="both"/>
      <w:outlineLvl w:val="0"/>
    </w:pPr>
    <w:rPr>
      <w:rFonts w:ascii="Times New Roman" w:hAnsi="Times New Roman"/>
      <w:color w:val="auto"/>
      <w:sz w:val="26"/>
    </w:rPr>
  </w:style>
  <w:style w:type="paragraph" w:customStyle="1" w:styleId="dam">
    <w:name w:val="dam"/>
    <w:basedOn w:val="Title"/>
    <w:autoRedefine/>
    <w:rsid w:val="00C52BD3"/>
    <w:pPr>
      <w:spacing w:before="120" w:after="60"/>
      <w:jc w:val="both"/>
      <w:outlineLvl w:val="0"/>
    </w:pPr>
    <w:rPr>
      <w:rFonts w:ascii=".VnTime" w:hAnsi=".VnTime"/>
      <w:bCs w:val="0"/>
      <w:i/>
      <w:sz w:val="26"/>
      <w:szCs w:val="26"/>
      <w:lang w:val="x-none" w:eastAsia="x-none"/>
    </w:rPr>
  </w:style>
  <w:style w:type="paragraph" w:customStyle="1" w:styleId="MucBinhThuong">
    <w:name w:val="MucBinhThuong"/>
    <w:basedOn w:val="Normal"/>
    <w:rsid w:val="00C52BD3"/>
    <w:pPr>
      <w:spacing w:before="60" w:after="120" w:line="264" w:lineRule="auto"/>
      <w:ind w:firstLine="720"/>
      <w:jc w:val="both"/>
    </w:pPr>
    <w:rPr>
      <w:rFonts w:ascii="Times New Roman" w:hAnsi="Times New Roman"/>
      <w:color w:val="auto"/>
    </w:rPr>
  </w:style>
  <w:style w:type="paragraph" w:customStyle="1" w:styleId="K1">
    <w:name w:val="K1"/>
    <w:basedOn w:val="Header"/>
    <w:rsid w:val="00C52BD3"/>
    <w:pPr>
      <w:tabs>
        <w:tab w:val="clear" w:pos="4320"/>
        <w:tab w:val="clear" w:pos="8640"/>
        <w:tab w:val="left" w:pos="567"/>
      </w:tabs>
      <w:jc w:val="both"/>
    </w:pPr>
    <w:rPr>
      <w:rFonts w:ascii=".VnTimeH" w:hAnsi=".VnTimeH"/>
      <w:b/>
      <w:color w:val="auto"/>
      <w:sz w:val="26"/>
      <w:lang w:val="x-none" w:eastAsia="x-none"/>
    </w:rPr>
  </w:style>
  <w:style w:type="paragraph" w:customStyle="1" w:styleId="kl">
    <w:name w:val="kl"/>
    <w:basedOn w:val="Normal"/>
    <w:rsid w:val="00C52BD3"/>
    <w:pPr>
      <w:jc w:val="both"/>
    </w:pPr>
    <w:rPr>
      <w:rFonts w:ascii="Times New Roman" w:hAnsi="Times New Roman"/>
      <w:color w:val="auto"/>
      <w:sz w:val="24"/>
    </w:rPr>
  </w:style>
  <w:style w:type="paragraph" w:customStyle="1" w:styleId="p">
    <w:name w:val="p"/>
    <w:basedOn w:val="Normal"/>
    <w:rsid w:val="00C52BD3"/>
    <w:pPr>
      <w:tabs>
        <w:tab w:val="left" w:pos="702"/>
        <w:tab w:val="left" w:pos="1242"/>
        <w:tab w:val="left" w:pos="2412"/>
        <w:tab w:val="left" w:pos="3672"/>
        <w:tab w:val="left" w:pos="4752"/>
      </w:tabs>
      <w:jc w:val="both"/>
    </w:pPr>
    <w:rPr>
      <w:rFonts w:ascii="CG Times" w:hAnsi="CG Times"/>
      <w:color w:val="auto"/>
      <w:sz w:val="22"/>
      <w:lang w:val="en-GB"/>
    </w:rPr>
  </w:style>
  <w:style w:type="paragraph" w:customStyle="1" w:styleId="Tenchuong">
    <w:name w:val="Tenchuong"/>
    <w:basedOn w:val="Heading3"/>
    <w:rsid w:val="00C52BD3"/>
    <w:pPr>
      <w:tabs>
        <w:tab w:val="num" w:pos="2869"/>
      </w:tabs>
      <w:spacing w:before="120" w:after="240"/>
      <w:ind w:firstLine="720"/>
      <w:jc w:val="both"/>
    </w:pPr>
    <w:rPr>
      <w:rFonts w:ascii=".VnHelvetInsH" w:hAnsi=".VnHelvetInsH"/>
      <w:b w:val="0"/>
      <w:i/>
      <w:noProof/>
      <w:color w:val="auto"/>
      <w:spacing w:val="30"/>
      <w:sz w:val="36"/>
      <w:lang w:val="fr-FR" w:eastAsia="x-none"/>
    </w:rPr>
  </w:style>
  <w:style w:type="paragraph" w:customStyle="1" w:styleId="Muc2">
    <w:name w:val="Muc2"/>
    <w:basedOn w:val="Normal"/>
    <w:rsid w:val="00C52BD3"/>
    <w:pPr>
      <w:spacing w:before="120" w:after="120"/>
      <w:ind w:firstLine="720"/>
      <w:jc w:val="both"/>
    </w:pPr>
    <w:rPr>
      <w:rFonts w:ascii="Times New Roman" w:hAnsi="Times New Roman"/>
      <w:b/>
      <w:i/>
      <w:noProof/>
      <w:color w:val="auto"/>
      <w:sz w:val="26"/>
    </w:rPr>
  </w:style>
  <w:style w:type="paragraph" w:customStyle="1" w:styleId="Muc3">
    <w:name w:val="Muc3"/>
    <w:basedOn w:val="Heading3"/>
    <w:rsid w:val="00C52BD3"/>
    <w:pPr>
      <w:tabs>
        <w:tab w:val="num" w:pos="2869"/>
      </w:tabs>
      <w:spacing w:before="120" w:after="120"/>
      <w:ind w:firstLine="720"/>
      <w:jc w:val="both"/>
    </w:pPr>
    <w:rPr>
      <w:rFonts w:ascii=".VnTime" w:hAnsi=".VnTime"/>
      <w:noProof/>
      <w:snapToGrid w:val="0"/>
      <w:color w:val="0000FF"/>
      <w:sz w:val="26"/>
      <w:lang w:val="fr-FR" w:eastAsia="x-none"/>
    </w:rPr>
  </w:style>
  <w:style w:type="paragraph" w:customStyle="1" w:styleId="Normal1Char">
    <w:name w:val="Normal1 Char"/>
    <w:basedOn w:val="Normal"/>
    <w:rsid w:val="00C52BD3"/>
    <w:pPr>
      <w:jc w:val="both"/>
    </w:pPr>
    <w:rPr>
      <w:rFonts w:ascii="Times New Roman" w:hAnsi="Times New Roman"/>
      <w:color w:val="auto"/>
      <w:sz w:val="26"/>
      <w:szCs w:val="24"/>
    </w:rPr>
  </w:style>
  <w:style w:type="paragraph" w:customStyle="1" w:styleId="K3">
    <w:name w:val="K3"/>
    <w:basedOn w:val="Normal"/>
    <w:rsid w:val="00C52BD3"/>
    <w:pPr>
      <w:spacing w:before="240"/>
      <w:ind w:firstLine="709"/>
      <w:jc w:val="both"/>
    </w:pPr>
    <w:rPr>
      <w:rFonts w:ascii=".VnAvant" w:hAnsi=".VnAvant"/>
      <w:b/>
      <w:iCs/>
      <w:color w:val="auto"/>
      <w:sz w:val="24"/>
      <w:szCs w:val="24"/>
    </w:rPr>
  </w:style>
  <w:style w:type="paragraph" w:customStyle="1" w:styleId="K4">
    <w:name w:val="K4"/>
    <w:basedOn w:val="K3"/>
    <w:rsid w:val="00C52BD3"/>
    <w:rPr>
      <w:b w:val="0"/>
      <w:bCs/>
    </w:rPr>
  </w:style>
  <w:style w:type="paragraph" w:customStyle="1" w:styleId="tit">
    <w:name w:val="tit"/>
    <w:basedOn w:val="Title"/>
    <w:autoRedefine/>
    <w:rsid w:val="00C52BD3"/>
    <w:pPr>
      <w:spacing w:before="120" w:after="60"/>
      <w:jc w:val="both"/>
      <w:outlineLvl w:val="0"/>
    </w:pPr>
    <w:rPr>
      <w:rFonts w:ascii=".VnTime" w:hAnsi=".VnTime"/>
      <w:bCs w:val="0"/>
      <w:i/>
      <w:lang w:val="x-none" w:eastAsia="x-none"/>
    </w:rPr>
  </w:style>
  <w:style w:type="paragraph" w:customStyle="1" w:styleId="K2">
    <w:name w:val="K2"/>
    <w:basedOn w:val="Normal"/>
    <w:rsid w:val="00C52BD3"/>
    <w:pPr>
      <w:tabs>
        <w:tab w:val="num" w:pos="360"/>
        <w:tab w:val="left" w:pos="1418"/>
      </w:tabs>
      <w:spacing w:before="240"/>
      <w:jc w:val="both"/>
    </w:pPr>
    <w:rPr>
      <w:rFonts w:ascii=".VnTimeH" w:hAnsi=".VnTimeH"/>
      <w:color w:val="auto"/>
      <w:sz w:val="26"/>
      <w:szCs w:val="24"/>
    </w:rPr>
  </w:style>
  <w:style w:type="paragraph" w:customStyle="1" w:styleId="StyleBodyText22VnTime13ptNotBoldBefore6ptAfter">
    <w:name w:val="Style Body Text 22 +.VnTime 13 pt Not Bold Before:  6 pt After"/>
    <w:basedOn w:val="BodyText22"/>
    <w:rsid w:val="00C52BD3"/>
    <w:pPr>
      <w:spacing w:before="120" w:after="60" w:line="312" w:lineRule="auto"/>
    </w:pPr>
    <w:rPr>
      <w:rFonts w:ascii=".VnTime" w:hAnsi=".VnTime"/>
      <w:b w:val="0"/>
      <w:sz w:val="26"/>
    </w:rPr>
  </w:style>
  <w:style w:type="paragraph" w:customStyle="1" w:styleId="Bodyofsection">
    <w:name w:val="Body of section"/>
    <w:basedOn w:val="Normal"/>
    <w:autoRedefine/>
    <w:rsid w:val="00C52BD3"/>
    <w:pPr>
      <w:widowControl w:val="0"/>
      <w:spacing w:before="60" w:after="60" w:line="288" w:lineRule="auto"/>
      <w:jc w:val="both"/>
    </w:pPr>
    <w:rPr>
      <w:rFonts w:ascii="Times New Roman" w:eastAsia="MS Mincho" w:hAnsi="Times New Roman"/>
      <w:color w:val="auto"/>
      <w:kern w:val="2"/>
      <w:sz w:val="24"/>
      <w:szCs w:val="24"/>
      <w:lang w:eastAsia="ja-JP"/>
    </w:rPr>
  </w:style>
  <w:style w:type="paragraph" w:customStyle="1" w:styleId="Item1">
    <w:name w:val="Item 1"/>
    <w:basedOn w:val="Normal"/>
    <w:autoRedefine/>
    <w:rsid w:val="00C52BD3"/>
    <w:pPr>
      <w:widowControl w:val="0"/>
      <w:ind w:left="1134" w:hanging="425"/>
      <w:jc w:val="both"/>
    </w:pPr>
    <w:rPr>
      <w:rFonts w:ascii="MS Mincho" w:eastAsia="MS Mincho" w:hAnsi="Century" w:hint="eastAsia"/>
      <w:b/>
      <w:color w:val="auto"/>
      <w:kern w:val="2"/>
      <w:sz w:val="22"/>
      <w:szCs w:val="24"/>
      <w:lang w:val="fr-FR" w:eastAsia="ja-JP"/>
    </w:rPr>
  </w:style>
  <w:style w:type="paragraph" w:customStyle="1" w:styleId="StyleHeading3Heading3CharCharCharCharLeftBefore12p">
    <w:name w:val="Style Heading 3Heading 3 Char Char Char Char + Left Before:  12 p"/>
    <w:basedOn w:val="Heading3"/>
    <w:rsid w:val="00C52BD3"/>
    <w:pPr>
      <w:tabs>
        <w:tab w:val="num" w:pos="720"/>
      </w:tabs>
      <w:spacing w:before="240" w:after="60" w:line="288" w:lineRule="auto"/>
      <w:ind w:left="720" w:hanging="720"/>
      <w:jc w:val="both"/>
    </w:pPr>
    <w:rPr>
      <w:rFonts w:ascii=".VnTime" w:hAnsi=".VnTime"/>
      <w:snapToGrid w:val="0"/>
      <w:sz w:val="24"/>
      <w:lang w:val="fr-LU" w:eastAsia="ja-JP"/>
    </w:rPr>
  </w:style>
  <w:style w:type="paragraph" w:customStyle="1" w:styleId="bodysection">
    <w:name w:val="body_section"/>
    <w:basedOn w:val="Normal"/>
    <w:rsid w:val="00C52BD3"/>
    <w:pPr>
      <w:widowControl w:val="0"/>
      <w:ind w:left="709"/>
      <w:jc w:val="both"/>
    </w:pPr>
    <w:rPr>
      <w:rFonts w:ascii="MS Mincho" w:eastAsia="MS Mincho" w:hAnsi="Century" w:hint="eastAsia"/>
      <w:color w:val="auto"/>
      <w:kern w:val="2"/>
      <w:sz w:val="24"/>
      <w:szCs w:val="24"/>
      <w:lang w:val="fr-FR" w:eastAsia="ja-JP"/>
    </w:rPr>
  </w:style>
  <w:style w:type="paragraph" w:customStyle="1" w:styleId="Bodyofsubsection">
    <w:name w:val="Body of subsection"/>
    <w:basedOn w:val="Normal"/>
    <w:autoRedefine/>
    <w:rsid w:val="00C52BD3"/>
    <w:pPr>
      <w:widowControl w:val="0"/>
      <w:ind w:left="709"/>
      <w:jc w:val="both"/>
    </w:pPr>
    <w:rPr>
      <w:rFonts w:ascii="MS Mincho" w:eastAsia="MS Mincho" w:hAnsi="Century" w:hint="eastAsia"/>
      <w:color w:val="auto"/>
      <w:kern w:val="2"/>
      <w:sz w:val="22"/>
      <w:szCs w:val="24"/>
      <w:lang w:val="fr-FR" w:eastAsia="ja-JP"/>
    </w:rPr>
  </w:style>
  <w:style w:type="paragraph" w:customStyle="1" w:styleId="Subsection">
    <w:name w:val="Subsection"/>
    <w:basedOn w:val="Heading3"/>
    <w:autoRedefine/>
    <w:rsid w:val="00C52BD3"/>
    <w:pPr>
      <w:keepNext w:val="0"/>
      <w:widowControl w:val="0"/>
      <w:ind w:left="709" w:hanging="709"/>
      <w:jc w:val="both"/>
      <w:outlineLvl w:val="9"/>
    </w:pPr>
    <w:rPr>
      <w:rFonts w:ascii="MS Mincho" w:eastAsia="MS Mincho" w:hAnsi="Century" w:hint="eastAsia"/>
      <w:color w:val="auto"/>
      <w:kern w:val="2"/>
      <w:szCs w:val="24"/>
      <w:lang w:val="fr-FR" w:eastAsia="ja-JP"/>
    </w:rPr>
  </w:style>
  <w:style w:type="paragraph" w:customStyle="1" w:styleId="Body1">
    <w:name w:val="Body1"/>
    <w:aliases w:val="Text1"/>
    <w:basedOn w:val="Normal"/>
    <w:rsid w:val="00C52BD3"/>
    <w:pPr>
      <w:widowControl w:val="0"/>
      <w:ind w:left="709"/>
      <w:jc w:val="both"/>
    </w:pPr>
    <w:rPr>
      <w:rFonts w:ascii="MS Mincho" w:eastAsia="MS Mincho" w:hAnsi="Century" w:hint="eastAsia"/>
      <w:color w:val="auto"/>
      <w:kern w:val="2"/>
      <w:sz w:val="22"/>
      <w:lang w:val="fr-FR" w:eastAsia="ja-JP"/>
    </w:rPr>
  </w:style>
  <w:style w:type="paragraph" w:customStyle="1" w:styleId="StyleHeading413ptBoldItalic">
    <w:name w:val="Style Heading 4 + 13 pt Bold Italic"/>
    <w:basedOn w:val="Heading4"/>
    <w:autoRedefine/>
    <w:rsid w:val="00C52BD3"/>
    <w:pPr>
      <w:spacing w:before="120" w:after="60"/>
      <w:ind w:left="1440" w:right="-108" w:hanging="360"/>
      <w:jc w:val="both"/>
    </w:pPr>
    <w:rPr>
      <w:rFonts w:ascii="Times New Roman" w:hAnsi="Times New Roman"/>
      <w:b w:val="0"/>
      <w:bCs/>
      <w:i/>
      <w:iCs/>
      <w:noProof/>
      <w:sz w:val="26"/>
      <w:szCs w:val="28"/>
      <w:lang w:val="fr-FR" w:eastAsia="x-none"/>
    </w:rPr>
  </w:style>
  <w:style w:type="paragraph" w:customStyle="1" w:styleId="StyleHeading413ptBoldItalic1">
    <w:name w:val="Style Heading 4 + 13 pt Bold Italic1"/>
    <w:basedOn w:val="Heading4"/>
    <w:autoRedefine/>
    <w:rsid w:val="00C52BD3"/>
    <w:pPr>
      <w:spacing w:before="120" w:after="60"/>
      <w:ind w:left="1440" w:right="-108" w:hanging="360"/>
      <w:jc w:val="both"/>
    </w:pPr>
    <w:rPr>
      <w:rFonts w:ascii="Times New Roman" w:hAnsi="Times New Roman"/>
      <w:b w:val="0"/>
      <w:bCs/>
      <w:i/>
      <w:iCs/>
      <w:noProof/>
      <w:sz w:val="26"/>
      <w:szCs w:val="28"/>
      <w:lang w:val="fr-FR" w:eastAsia="x-none"/>
    </w:rPr>
  </w:style>
  <w:style w:type="paragraph" w:customStyle="1" w:styleId="L2">
    <w:name w:val="L2"/>
    <w:basedOn w:val="Normal"/>
    <w:rsid w:val="00C52BD3"/>
    <w:pPr>
      <w:tabs>
        <w:tab w:val="num" w:pos="720"/>
      </w:tabs>
      <w:spacing w:before="60" w:after="60"/>
      <w:ind w:left="720" w:hanging="360"/>
      <w:jc w:val="both"/>
    </w:pPr>
    <w:rPr>
      <w:rFonts w:ascii="Times New Roman" w:hAnsi="Times New Roman"/>
      <w:b/>
      <w:bCs/>
      <w:color w:val="auto"/>
      <w:sz w:val="26"/>
      <w:szCs w:val="26"/>
      <w:lang w:val="fr-FR"/>
    </w:rPr>
  </w:style>
  <w:style w:type="paragraph" w:customStyle="1" w:styleId="M5">
    <w:name w:val="M5"/>
    <w:basedOn w:val="Normal"/>
    <w:rsid w:val="00C52BD3"/>
    <w:pPr>
      <w:tabs>
        <w:tab w:val="left" w:pos="426"/>
      </w:tabs>
      <w:spacing w:before="120" w:line="264" w:lineRule="auto"/>
      <w:ind w:firstLine="720"/>
      <w:jc w:val="both"/>
    </w:pPr>
    <w:rPr>
      <w:rFonts w:ascii="Times New Roman" w:hAnsi="Times New Roman"/>
      <w:b/>
      <w:i/>
      <w:iCs/>
      <w:color w:val="auto"/>
      <w:sz w:val="26"/>
      <w:szCs w:val="28"/>
      <w:u w:val="single"/>
      <w:lang w:val="de-DE"/>
    </w:rPr>
  </w:style>
  <w:style w:type="paragraph" w:styleId="CommentText">
    <w:name w:val="annotation text"/>
    <w:basedOn w:val="Normal"/>
    <w:link w:val="CommentTextChar"/>
    <w:unhideWhenUsed/>
    <w:rsid w:val="00C52BD3"/>
    <w:pPr>
      <w:jc w:val="both"/>
    </w:pPr>
    <w:rPr>
      <w:rFonts w:ascii="Times New Roman" w:hAnsi="Times New Roman"/>
      <w:color w:val="auto"/>
      <w:sz w:val="20"/>
    </w:rPr>
  </w:style>
  <w:style w:type="character" w:customStyle="1" w:styleId="CommentTextChar">
    <w:name w:val="Comment Text Char"/>
    <w:link w:val="CommentText"/>
    <w:rsid w:val="00C52BD3"/>
    <w:rPr>
      <w:lang w:val="en-US" w:eastAsia="en-US"/>
    </w:rPr>
  </w:style>
  <w:style w:type="paragraph" w:styleId="CommentSubject">
    <w:name w:val="annotation subject"/>
    <w:basedOn w:val="CommentText"/>
    <w:next w:val="CommentText"/>
    <w:link w:val="CommentSubjectChar"/>
    <w:rsid w:val="00C52BD3"/>
    <w:rPr>
      <w:b/>
      <w:bCs/>
      <w:lang w:val="x-none" w:eastAsia="x-none"/>
    </w:rPr>
  </w:style>
  <w:style w:type="character" w:customStyle="1" w:styleId="CommentSubjectChar">
    <w:name w:val="Comment Subject Char"/>
    <w:link w:val="CommentSubject"/>
    <w:rsid w:val="00C52BD3"/>
    <w:rPr>
      <w:b/>
      <w:bCs/>
      <w:lang w:val="x-none" w:eastAsia="x-none"/>
    </w:rPr>
  </w:style>
  <w:style w:type="paragraph" w:customStyle="1" w:styleId="hb2">
    <w:name w:val="hb2"/>
    <w:basedOn w:val="Normal"/>
    <w:rsid w:val="00C52BD3"/>
    <w:pPr>
      <w:numPr>
        <w:numId w:val="13"/>
      </w:numPr>
      <w:spacing w:before="240" w:after="240"/>
      <w:jc w:val="both"/>
    </w:pPr>
    <w:rPr>
      <w:rFonts w:ascii="Times New Roman" w:hAnsi="Times New Roman" w:cs="Arial"/>
      <w:b/>
      <w:bCs/>
    </w:rPr>
  </w:style>
  <w:style w:type="paragraph" w:customStyle="1" w:styleId="hb1">
    <w:name w:val="hb1"/>
    <w:basedOn w:val="TOC3"/>
    <w:rsid w:val="00C52BD3"/>
    <w:pPr>
      <w:tabs>
        <w:tab w:val="clear" w:pos="0"/>
        <w:tab w:val="clear" w:pos="540"/>
        <w:tab w:val="clear" w:pos="8640"/>
        <w:tab w:val="clear" w:pos="9350"/>
        <w:tab w:val="right" w:leader="dot" w:pos="8820"/>
      </w:tabs>
      <w:spacing w:before="40" w:after="40" w:line="288" w:lineRule="auto"/>
      <w:ind w:left="397" w:right="0" w:firstLine="0"/>
      <w:jc w:val="left"/>
    </w:pPr>
    <w:rPr>
      <w:bCs/>
      <w:iCs/>
      <w:color w:val="000000"/>
    </w:rPr>
  </w:style>
  <w:style w:type="paragraph" w:customStyle="1" w:styleId="a2">
    <w:name w:val="a2"/>
    <w:basedOn w:val="hb2"/>
    <w:rsid w:val="00C52BD3"/>
  </w:style>
  <w:style w:type="paragraph" w:customStyle="1" w:styleId="a1">
    <w:name w:val="a1"/>
    <w:basedOn w:val="hb1"/>
    <w:rsid w:val="00C52BD3"/>
  </w:style>
  <w:style w:type="paragraph" w:customStyle="1" w:styleId="a3">
    <w:name w:val="a3"/>
    <w:basedOn w:val="m3"/>
    <w:rsid w:val="00C52BD3"/>
    <w:pPr>
      <w:spacing w:before="240" w:after="240"/>
    </w:pPr>
  </w:style>
  <w:style w:type="paragraph" w:customStyle="1" w:styleId="a4">
    <w:name w:val="a4"/>
    <w:basedOn w:val="Normal"/>
    <w:rsid w:val="00C52BD3"/>
    <w:pPr>
      <w:numPr>
        <w:ilvl w:val="3"/>
        <w:numId w:val="17"/>
      </w:numPr>
      <w:spacing w:before="120" w:after="120" w:line="288" w:lineRule="auto"/>
      <w:jc w:val="both"/>
    </w:pPr>
    <w:rPr>
      <w:rFonts w:ascii="Times New Roman" w:hAnsi="Times New Roman" w:cs="Arial"/>
      <w:i/>
      <w:iCs/>
    </w:rPr>
  </w:style>
  <w:style w:type="paragraph" w:customStyle="1" w:styleId="hinh">
    <w:name w:val="hinh"/>
    <w:basedOn w:val="Normal"/>
    <w:rsid w:val="00C52BD3"/>
    <w:pPr>
      <w:spacing w:before="40" w:after="40" w:line="288" w:lineRule="auto"/>
      <w:jc w:val="center"/>
    </w:pPr>
    <w:rPr>
      <w:rFonts w:ascii="Times New Roman" w:hAnsi="Times New Roman" w:cs="Arial"/>
      <w:b/>
      <w:bCs/>
      <w:color w:val="auto"/>
      <w:szCs w:val="22"/>
    </w:rPr>
  </w:style>
  <w:style w:type="paragraph" w:customStyle="1" w:styleId="od1">
    <w:name w:val="od1"/>
    <w:basedOn w:val="p2"/>
    <w:rsid w:val="00C52BD3"/>
    <w:pPr>
      <w:spacing w:before="240" w:after="240" w:line="240" w:lineRule="auto"/>
    </w:pPr>
  </w:style>
  <w:style w:type="paragraph" w:customStyle="1" w:styleId="od2">
    <w:name w:val="od2"/>
    <w:basedOn w:val="p3"/>
    <w:rsid w:val="00C52BD3"/>
    <w:pPr>
      <w:spacing w:before="240" w:after="240" w:line="240" w:lineRule="auto"/>
      <w:ind w:hanging="720"/>
    </w:pPr>
  </w:style>
  <w:style w:type="paragraph" w:customStyle="1" w:styleId="od3">
    <w:name w:val="od3"/>
    <w:basedOn w:val="m21"/>
    <w:rsid w:val="00C52BD3"/>
    <w:pPr>
      <w:spacing w:before="240" w:line="240" w:lineRule="auto"/>
    </w:pPr>
    <w:rPr>
      <w:b/>
      <w:bCs w:val="0"/>
      <w:i/>
      <w:iCs/>
    </w:rPr>
  </w:style>
  <w:style w:type="paragraph" w:customStyle="1" w:styleId="od">
    <w:name w:val="od"/>
    <w:basedOn w:val="p1"/>
    <w:rsid w:val="00C52BD3"/>
  </w:style>
  <w:style w:type="paragraph" w:customStyle="1" w:styleId="od0">
    <w:name w:val="od0"/>
    <w:basedOn w:val="od"/>
    <w:rsid w:val="00C52BD3"/>
    <w:rPr>
      <w:sz w:val="36"/>
    </w:rPr>
  </w:style>
  <w:style w:type="paragraph" w:customStyle="1" w:styleId="hh">
    <w:name w:val="hh"/>
    <w:basedOn w:val="b2"/>
    <w:rsid w:val="00C52BD3"/>
  </w:style>
  <w:style w:type="paragraph" w:customStyle="1" w:styleId="0od3">
    <w:name w:val="0od3"/>
    <w:basedOn w:val="Normal"/>
    <w:rsid w:val="00C52BD3"/>
    <w:pPr>
      <w:spacing w:before="40" w:after="40" w:line="288" w:lineRule="auto"/>
      <w:jc w:val="both"/>
    </w:pPr>
    <w:rPr>
      <w:rFonts w:ascii="Times New Roman" w:hAnsi="Times New Roman"/>
      <w:i/>
      <w:iCs/>
      <w:color w:val="auto"/>
      <w:szCs w:val="24"/>
    </w:rPr>
  </w:style>
  <w:style w:type="paragraph" w:customStyle="1" w:styleId="0od1">
    <w:name w:val="0od1"/>
    <w:basedOn w:val="M1"/>
    <w:rsid w:val="00C52BD3"/>
  </w:style>
  <w:style w:type="paragraph" w:customStyle="1" w:styleId="0od0">
    <w:name w:val="0od0"/>
    <w:basedOn w:val="p1"/>
    <w:rsid w:val="00C52BD3"/>
    <w:rPr>
      <w:sz w:val="36"/>
    </w:rPr>
  </w:style>
  <w:style w:type="character" w:customStyle="1" w:styleId="BttChar">
    <w:name w:val="Btt Char"/>
    <w:rsid w:val="00C52BD3"/>
    <w:rPr>
      <w:sz w:val="26"/>
      <w:szCs w:val="26"/>
      <w:lang w:val="en-US" w:eastAsia="en-US" w:bidi="ar-SA"/>
    </w:rPr>
  </w:style>
  <w:style w:type="paragraph" w:customStyle="1" w:styleId="Style3">
    <w:name w:val="Style3"/>
    <w:basedOn w:val="Normal"/>
    <w:link w:val="Style3Char"/>
    <w:autoRedefine/>
    <w:qFormat/>
    <w:rsid w:val="00C52BD3"/>
    <w:pPr>
      <w:spacing w:before="100" w:beforeAutospacing="1" w:after="100" w:afterAutospacing="1"/>
      <w:jc w:val="both"/>
    </w:pPr>
    <w:rPr>
      <w:rFonts w:ascii="Times New Roman" w:hAnsi="Times New Roman"/>
      <w:bCs/>
      <w:i/>
      <w:color w:val="auto"/>
      <w:szCs w:val="26"/>
    </w:rPr>
  </w:style>
  <w:style w:type="paragraph" w:customStyle="1" w:styleId="B">
    <w:name w:val="B"/>
    <w:basedOn w:val="Title"/>
    <w:rsid w:val="00C52BD3"/>
    <w:pPr>
      <w:spacing w:line="360" w:lineRule="auto"/>
    </w:pPr>
    <w:rPr>
      <w:rFonts w:ascii=".VnTime" w:hAnsi=".VnTime"/>
      <w:sz w:val="26"/>
      <w:szCs w:val="24"/>
      <w:lang w:val="x-none" w:eastAsia="x-none"/>
    </w:rPr>
  </w:style>
  <w:style w:type="character" w:customStyle="1" w:styleId="StyleFootnoteReferenceBlack">
    <w:name w:val="Style Footnote Reference + Black"/>
    <w:rsid w:val="00C52BD3"/>
    <w:rPr>
      <w:rFonts w:ascii="Tahoma" w:hAnsi="Tahoma" w:cs="Tahoma"/>
      <w:color w:val="000000"/>
      <w:sz w:val="20"/>
      <w:szCs w:val="20"/>
      <w:vertAlign w:val="superscript"/>
    </w:rPr>
  </w:style>
  <w:style w:type="character" w:customStyle="1" w:styleId="Heading2Char1">
    <w:name w:val="Heading 2 Char1"/>
    <w:locked/>
    <w:rsid w:val="00C52BD3"/>
    <w:rPr>
      <w:rFonts w:ascii="Tahoma" w:hAnsi="Tahoma" w:cs="Tahoma"/>
      <w:b/>
      <w:bCs/>
      <w:i/>
      <w:iCs/>
      <w:kern w:val="28"/>
      <w:sz w:val="24"/>
      <w:szCs w:val="24"/>
      <w:lang w:val="en-GB" w:eastAsia="en-US"/>
    </w:rPr>
  </w:style>
  <w:style w:type="character" w:customStyle="1" w:styleId="Heading3Char1">
    <w:name w:val="Heading 3 Char1"/>
    <w:locked/>
    <w:rsid w:val="00C52BD3"/>
    <w:rPr>
      <w:rFonts w:ascii="Tahoma" w:hAnsi="Tahoma" w:cs="Tahoma"/>
      <w:b/>
      <w:bCs/>
      <w:i/>
      <w:iCs/>
      <w:kern w:val="28"/>
      <w:sz w:val="24"/>
      <w:szCs w:val="24"/>
      <w:lang w:val="en-GB" w:eastAsia="en-US"/>
    </w:rPr>
  </w:style>
  <w:style w:type="paragraph" w:customStyle="1" w:styleId="TilteofTables">
    <w:name w:val="Tilte of Tables"/>
    <w:next w:val="Normal"/>
    <w:link w:val="TilteofTablesChar"/>
    <w:rsid w:val="00C52BD3"/>
    <w:pPr>
      <w:spacing w:before="120" w:after="120"/>
      <w:outlineLvl w:val="6"/>
    </w:pPr>
    <w:rPr>
      <w:rFonts w:ascii="Tahoma" w:hAnsi="Tahoma" w:cs="Tahoma"/>
      <w:b/>
      <w:bCs/>
      <w:lang w:val="en-GB"/>
    </w:rPr>
  </w:style>
  <w:style w:type="paragraph" w:customStyle="1" w:styleId="Noteoftables">
    <w:name w:val="Note of tables"/>
    <w:next w:val="Normal"/>
    <w:rsid w:val="00C52BD3"/>
    <w:pPr>
      <w:jc w:val="right"/>
    </w:pPr>
    <w:rPr>
      <w:rFonts w:ascii="Tahoma" w:hAnsi="Tahoma" w:cs="Tahoma"/>
      <w:lang w:val="fr-FR"/>
    </w:rPr>
  </w:style>
  <w:style w:type="paragraph" w:styleId="DocumentMap">
    <w:name w:val="Document Map"/>
    <w:basedOn w:val="Normal"/>
    <w:link w:val="DocumentMapChar"/>
    <w:rsid w:val="00C52BD3"/>
    <w:pPr>
      <w:shd w:val="clear" w:color="auto" w:fill="000080"/>
      <w:spacing w:before="240" w:after="240"/>
      <w:ind w:left="851"/>
      <w:jc w:val="both"/>
    </w:pPr>
    <w:rPr>
      <w:rFonts w:ascii="Tahoma" w:hAnsi="Tahoma"/>
      <w:color w:val="auto"/>
      <w:sz w:val="24"/>
      <w:szCs w:val="24"/>
      <w:lang w:val="en-GB" w:eastAsia="x-none"/>
    </w:rPr>
  </w:style>
  <w:style w:type="character" w:customStyle="1" w:styleId="DocumentMapChar">
    <w:name w:val="Document Map Char"/>
    <w:link w:val="DocumentMap"/>
    <w:rsid w:val="00C52BD3"/>
    <w:rPr>
      <w:rFonts w:ascii="Tahoma" w:hAnsi="Tahoma"/>
      <w:sz w:val="24"/>
      <w:szCs w:val="24"/>
      <w:shd w:val="clear" w:color="auto" w:fill="000080"/>
      <w:lang w:val="en-GB" w:eastAsia="x-none"/>
    </w:rPr>
  </w:style>
  <w:style w:type="character" w:customStyle="1" w:styleId="TilteofTablesChar">
    <w:name w:val="Tilte of Tables Char"/>
    <w:link w:val="TilteofTables"/>
    <w:locked/>
    <w:rsid w:val="00C52BD3"/>
    <w:rPr>
      <w:rFonts w:ascii="Tahoma" w:hAnsi="Tahoma" w:cs="Tahoma"/>
      <w:b/>
      <w:bCs/>
      <w:lang w:val="en-GB" w:eastAsia="en-US" w:bidi="ar-SA"/>
    </w:rPr>
  </w:style>
  <w:style w:type="paragraph" w:customStyle="1" w:styleId="Tablefonts">
    <w:name w:val="Table fonts"/>
    <w:next w:val="Normal"/>
    <w:rsid w:val="00C52BD3"/>
    <w:pPr>
      <w:spacing w:line="360" w:lineRule="auto"/>
      <w:jc w:val="center"/>
    </w:pPr>
    <w:rPr>
      <w:rFonts w:ascii="Tahoma" w:hAnsi="Tahoma" w:cs="Tahoma"/>
      <w:lang w:val="en-GB"/>
    </w:rPr>
  </w:style>
  <w:style w:type="table" w:styleId="TableClassic1">
    <w:name w:val="Table Classic 1"/>
    <w:basedOn w:val="TableNormal"/>
    <w:rsid w:val="00C52BD3"/>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sfonts">
    <w:name w:val="Table's fonts"/>
    <w:rsid w:val="00C52BD3"/>
    <w:pPr>
      <w:jc w:val="right"/>
    </w:pPr>
    <w:rPr>
      <w:rFonts w:ascii="Tahoma" w:hAnsi="Tahoma" w:cs="Tahoma"/>
      <w:color w:val="000000"/>
      <w:sz w:val="24"/>
      <w:szCs w:val="24"/>
      <w:lang w:val="en-GB"/>
    </w:rPr>
  </w:style>
  <w:style w:type="paragraph" w:customStyle="1" w:styleId="TablesTitle">
    <w:name w:val="Table's Title"/>
    <w:next w:val="Normal"/>
    <w:rsid w:val="00C52BD3"/>
    <w:pPr>
      <w:spacing w:before="120" w:after="120"/>
    </w:pPr>
    <w:rPr>
      <w:rFonts w:ascii="Tahoma" w:hAnsi="Tahoma" w:cs="Tahoma"/>
      <w:b/>
      <w:bCs/>
      <w:sz w:val="24"/>
      <w:szCs w:val="24"/>
      <w:lang w:val="fr-FR"/>
    </w:rPr>
  </w:style>
  <w:style w:type="paragraph" w:customStyle="1" w:styleId="SolieuBavi">
    <w:name w:val="So lieu Ba vi"/>
    <w:next w:val="Normal"/>
    <w:rsid w:val="00C52BD3"/>
    <w:pPr>
      <w:spacing w:before="40" w:after="40" w:line="264" w:lineRule="auto"/>
    </w:pPr>
    <w:rPr>
      <w:rFonts w:ascii="Tahoma" w:hAnsi="Tahoma" w:cs="Tahoma"/>
      <w:color w:val="FF0000"/>
      <w:sz w:val="24"/>
      <w:szCs w:val="24"/>
    </w:rPr>
  </w:style>
  <w:style w:type="character" w:styleId="Strong">
    <w:name w:val="Strong"/>
    <w:uiPriority w:val="22"/>
    <w:qFormat/>
    <w:rsid w:val="00C52BD3"/>
    <w:rPr>
      <w:b/>
      <w:bCs/>
    </w:rPr>
  </w:style>
  <w:style w:type="paragraph" w:customStyle="1" w:styleId="note">
    <w:name w:val="note"/>
    <w:next w:val="Normal"/>
    <w:rsid w:val="00C52BD3"/>
    <w:pPr>
      <w:spacing w:before="120" w:after="120"/>
      <w:outlineLvl w:val="8"/>
    </w:pPr>
    <w:rPr>
      <w:rFonts w:ascii="Tahoma" w:hAnsi="Tahoma" w:cs="Tahoma"/>
      <w:b/>
      <w:bCs/>
      <w:color w:val="FF0000"/>
      <w:kern w:val="28"/>
      <w:sz w:val="24"/>
      <w:szCs w:val="24"/>
      <w:lang w:val="en-GB"/>
    </w:rPr>
  </w:style>
  <w:style w:type="paragraph" w:customStyle="1" w:styleId="Titleunderline">
    <w:name w:val="Title underline"/>
    <w:basedOn w:val="Title"/>
    <w:next w:val="Normal"/>
    <w:rsid w:val="00C52BD3"/>
    <w:pPr>
      <w:tabs>
        <w:tab w:val="left" w:pos="1701"/>
      </w:tabs>
      <w:spacing w:before="120" w:after="120"/>
      <w:jc w:val="right"/>
    </w:pPr>
    <w:rPr>
      <w:rFonts w:ascii="Tahoma" w:hAnsi="Tahoma" w:cs="Tahoma"/>
      <w:sz w:val="50"/>
      <w:szCs w:val="50"/>
      <w:u w:val="single"/>
      <w:lang w:val="en-GB" w:eastAsia="x-none"/>
    </w:rPr>
  </w:style>
  <w:style w:type="character" w:customStyle="1" w:styleId="SubtitleChar">
    <w:name w:val="Subtitle Char"/>
    <w:link w:val="Subtitle"/>
    <w:rsid w:val="00C52BD3"/>
    <w:rPr>
      <w:rFonts w:ascii=".VnTimeH" w:hAnsi=".VnTimeH"/>
      <w:b/>
      <w:bCs/>
      <w:sz w:val="28"/>
      <w:szCs w:val="28"/>
      <w:lang w:val="en-US" w:eastAsia="en-US"/>
    </w:rPr>
  </w:style>
  <w:style w:type="paragraph" w:customStyle="1" w:styleId="xl124">
    <w:name w:val="xl124"/>
    <w:basedOn w:val="Normal"/>
    <w:rsid w:val="00C52BD3"/>
    <w:pPr>
      <w:pBdr>
        <w:top w:val="single" w:sz="4" w:space="0" w:color="auto"/>
        <w:bottom w:val="single" w:sz="4" w:space="0" w:color="auto"/>
      </w:pBdr>
      <w:shd w:val="clear" w:color="auto" w:fill="FFCC99"/>
      <w:spacing w:before="100" w:beforeAutospacing="1" w:after="100" w:afterAutospacing="1"/>
      <w:jc w:val="both"/>
      <w:textAlignment w:val="top"/>
    </w:pPr>
    <w:rPr>
      <w:rFonts w:ascii="Arial" w:hAnsi="Arial" w:cs="Arial"/>
      <w:b/>
      <w:bCs/>
      <w:color w:val="auto"/>
      <w:sz w:val="18"/>
      <w:szCs w:val="18"/>
    </w:rPr>
  </w:style>
  <w:style w:type="paragraph" w:customStyle="1" w:styleId="xl125">
    <w:name w:val="xl125"/>
    <w:basedOn w:val="Normal"/>
    <w:rsid w:val="00C52BD3"/>
    <w:pPr>
      <w:pBdr>
        <w:top w:val="single" w:sz="4" w:space="0" w:color="auto"/>
        <w:bottom w:val="single" w:sz="4" w:space="0" w:color="auto"/>
        <w:right w:val="single" w:sz="4" w:space="0" w:color="auto"/>
      </w:pBdr>
      <w:shd w:val="clear" w:color="auto" w:fill="FFCC99"/>
      <w:spacing w:before="100" w:beforeAutospacing="1" w:after="100" w:afterAutospacing="1"/>
      <w:jc w:val="both"/>
      <w:textAlignment w:val="top"/>
    </w:pPr>
    <w:rPr>
      <w:rFonts w:ascii="Arial" w:hAnsi="Arial" w:cs="Arial"/>
      <w:b/>
      <w:bCs/>
      <w:color w:val="auto"/>
      <w:sz w:val="18"/>
      <w:szCs w:val="18"/>
    </w:rPr>
  </w:style>
  <w:style w:type="paragraph" w:customStyle="1" w:styleId="xl126">
    <w:name w:val="xl126"/>
    <w:basedOn w:val="Normal"/>
    <w:rsid w:val="00C52BD3"/>
    <w:pPr>
      <w:shd w:val="clear" w:color="auto" w:fill="FFCC99"/>
      <w:spacing w:before="100" w:beforeAutospacing="1" w:after="100" w:afterAutospacing="1"/>
      <w:jc w:val="both"/>
      <w:textAlignment w:val="top"/>
    </w:pPr>
    <w:rPr>
      <w:rFonts w:ascii="Arial" w:hAnsi="Arial" w:cs="Arial"/>
      <w:b/>
      <w:bCs/>
      <w:color w:val="auto"/>
      <w:sz w:val="18"/>
      <w:szCs w:val="18"/>
    </w:rPr>
  </w:style>
  <w:style w:type="paragraph" w:customStyle="1" w:styleId="xl127">
    <w:name w:val="xl127"/>
    <w:basedOn w:val="Normal"/>
    <w:rsid w:val="00C52BD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both"/>
    </w:pPr>
    <w:rPr>
      <w:rFonts w:ascii="Times New Roman" w:hAnsi="Times New Roman"/>
      <w:b/>
      <w:bCs/>
      <w:color w:val="auto"/>
      <w:sz w:val="18"/>
      <w:szCs w:val="18"/>
    </w:rPr>
  </w:style>
  <w:style w:type="paragraph" w:customStyle="1" w:styleId="xl128">
    <w:name w:val="xl128"/>
    <w:basedOn w:val="Normal"/>
    <w:rsid w:val="00C52BD3"/>
    <w:pPr>
      <w:spacing w:before="100" w:beforeAutospacing="1" w:after="100" w:afterAutospacing="1"/>
      <w:jc w:val="both"/>
    </w:pPr>
    <w:rPr>
      <w:rFonts w:ascii="Times New Roman" w:hAnsi="Times New Roman"/>
      <w:color w:val="auto"/>
      <w:sz w:val="18"/>
      <w:szCs w:val="18"/>
    </w:rPr>
  </w:style>
  <w:style w:type="paragraph" w:customStyle="1" w:styleId="xl129">
    <w:name w:val="xl129"/>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b/>
      <w:bCs/>
      <w:color w:val="auto"/>
      <w:sz w:val="18"/>
      <w:szCs w:val="18"/>
    </w:rPr>
  </w:style>
  <w:style w:type="paragraph" w:customStyle="1" w:styleId="xl130">
    <w:name w:val="xl130"/>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auto"/>
      <w:sz w:val="18"/>
      <w:szCs w:val="18"/>
    </w:rPr>
  </w:style>
  <w:style w:type="paragraph" w:customStyle="1" w:styleId="xl131">
    <w:name w:val="xl131"/>
    <w:basedOn w:val="Normal"/>
    <w:rsid w:val="00C52BD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both"/>
      <w:textAlignment w:val="top"/>
    </w:pPr>
    <w:rPr>
      <w:rFonts w:ascii="Arial" w:hAnsi="Arial" w:cs="Arial"/>
      <w:b/>
      <w:bCs/>
      <w:color w:val="auto"/>
      <w:sz w:val="18"/>
      <w:szCs w:val="18"/>
    </w:rPr>
  </w:style>
  <w:style w:type="paragraph" w:customStyle="1" w:styleId="xl132">
    <w:name w:val="xl132"/>
    <w:basedOn w:val="Normal"/>
    <w:rsid w:val="00C52BD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both"/>
    </w:pPr>
    <w:rPr>
      <w:rFonts w:ascii="Times New Roman" w:hAnsi="Times New Roman"/>
      <w:b/>
      <w:bCs/>
      <w:color w:val="auto"/>
      <w:sz w:val="18"/>
      <w:szCs w:val="18"/>
    </w:rPr>
  </w:style>
  <w:style w:type="paragraph" w:customStyle="1" w:styleId="xl133">
    <w:name w:val="xl133"/>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color w:val="auto"/>
      <w:sz w:val="18"/>
      <w:szCs w:val="18"/>
    </w:rPr>
  </w:style>
  <w:style w:type="paragraph" w:customStyle="1" w:styleId="xl134">
    <w:name w:val="xl134"/>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b/>
      <w:bCs/>
      <w:color w:val="auto"/>
      <w:sz w:val="18"/>
      <w:szCs w:val="18"/>
    </w:rPr>
  </w:style>
  <w:style w:type="paragraph" w:customStyle="1" w:styleId="xl135">
    <w:name w:val="xl135"/>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auto"/>
      <w:sz w:val="18"/>
      <w:szCs w:val="18"/>
    </w:rPr>
  </w:style>
  <w:style w:type="paragraph" w:customStyle="1" w:styleId="xl136">
    <w:name w:val="xl136"/>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auto"/>
      <w:sz w:val="18"/>
      <w:szCs w:val="18"/>
    </w:rPr>
  </w:style>
  <w:style w:type="paragraph" w:customStyle="1" w:styleId="xl137">
    <w:name w:val="xl137"/>
    <w:basedOn w:val="Normal"/>
    <w:rsid w:val="00C52BD3"/>
    <w:pPr>
      <w:spacing w:before="100" w:beforeAutospacing="1" w:after="100" w:afterAutospacing="1"/>
      <w:jc w:val="both"/>
    </w:pPr>
    <w:rPr>
      <w:rFonts w:ascii="Times New Roman" w:hAnsi="Times New Roman"/>
      <w:color w:val="auto"/>
      <w:sz w:val="18"/>
      <w:szCs w:val="18"/>
    </w:rPr>
  </w:style>
  <w:style w:type="paragraph" w:customStyle="1" w:styleId="xl138">
    <w:name w:val="xl138"/>
    <w:basedOn w:val="Normal"/>
    <w:rsid w:val="00C52BD3"/>
    <w:pPr>
      <w:spacing w:before="100" w:beforeAutospacing="1" w:after="100" w:afterAutospacing="1"/>
      <w:jc w:val="both"/>
    </w:pPr>
    <w:rPr>
      <w:rFonts w:ascii="Times New Roman" w:hAnsi="Times New Roman"/>
      <w:color w:val="auto"/>
      <w:sz w:val="18"/>
      <w:szCs w:val="18"/>
    </w:rPr>
  </w:style>
  <w:style w:type="paragraph" w:customStyle="1" w:styleId="xl139">
    <w:name w:val="xl139"/>
    <w:basedOn w:val="Normal"/>
    <w:rsid w:val="00C52BD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both"/>
    </w:pPr>
    <w:rPr>
      <w:rFonts w:ascii="Times New Roman" w:hAnsi="Times New Roman"/>
      <w:color w:val="auto"/>
      <w:sz w:val="18"/>
      <w:szCs w:val="18"/>
    </w:rPr>
  </w:style>
  <w:style w:type="paragraph" w:customStyle="1" w:styleId="xl140">
    <w:name w:val="xl140"/>
    <w:basedOn w:val="Normal"/>
    <w:rsid w:val="00C52BD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both"/>
    </w:pPr>
    <w:rPr>
      <w:rFonts w:ascii="Arial" w:hAnsi="Arial" w:cs="Arial"/>
      <w:b/>
      <w:bCs/>
      <w:color w:val="auto"/>
      <w:sz w:val="18"/>
      <w:szCs w:val="18"/>
    </w:rPr>
  </w:style>
  <w:style w:type="paragraph" w:customStyle="1" w:styleId="xl141">
    <w:name w:val="xl141"/>
    <w:basedOn w:val="Normal"/>
    <w:rsid w:val="00C52BD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both"/>
    </w:pPr>
    <w:rPr>
      <w:rFonts w:ascii="Arial" w:hAnsi="Arial" w:cs="Arial"/>
      <w:b/>
      <w:bCs/>
      <w:color w:val="auto"/>
      <w:sz w:val="18"/>
      <w:szCs w:val="18"/>
    </w:rPr>
  </w:style>
  <w:style w:type="paragraph" w:customStyle="1" w:styleId="xl142">
    <w:name w:val="xl142"/>
    <w:basedOn w:val="Normal"/>
    <w:rsid w:val="00C52BD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both"/>
    </w:pPr>
    <w:rPr>
      <w:rFonts w:ascii="Arial" w:hAnsi="Arial" w:cs="Arial"/>
      <w:b/>
      <w:bCs/>
      <w:color w:val="auto"/>
      <w:sz w:val="18"/>
      <w:szCs w:val="18"/>
    </w:rPr>
  </w:style>
  <w:style w:type="paragraph" w:customStyle="1" w:styleId="xl143">
    <w:name w:val="xl143"/>
    <w:basedOn w:val="Normal"/>
    <w:rsid w:val="00C52BD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both"/>
      <w:textAlignment w:val="top"/>
    </w:pPr>
    <w:rPr>
      <w:rFonts w:ascii="Arial" w:hAnsi="Arial" w:cs="Arial"/>
      <w:b/>
      <w:bCs/>
      <w:color w:val="auto"/>
      <w:sz w:val="18"/>
      <w:szCs w:val="18"/>
    </w:rPr>
  </w:style>
  <w:style w:type="paragraph" w:customStyle="1" w:styleId="xl144">
    <w:name w:val="xl144"/>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auto"/>
      <w:sz w:val="22"/>
      <w:szCs w:val="22"/>
    </w:rPr>
  </w:style>
  <w:style w:type="paragraph" w:customStyle="1" w:styleId="xl145">
    <w:name w:val="xl145"/>
    <w:basedOn w:val="Normal"/>
    <w:rsid w:val="00C52B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auto"/>
      <w:sz w:val="24"/>
      <w:szCs w:val="24"/>
    </w:rPr>
  </w:style>
  <w:style w:type="paragraph" w:customStyle="1" w:styleId="xl146">
    <w:name w:val="xl146"/>
    <w:basedOn w:val="Normal"/>
    <w:rsid w:val="00C52BD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both"/>
      <w:textAlignment w:val="top"/>
    </w:pPr>
    <w:rPr>
      <w:rFonts w:ascii="Arial" w:hAnsi="Arial" w:cs="Arial"/>
      <w:color w:val="auto"/>
      <w:sz w:val="18"/>
      <w:szCs w:val="18"/>
    </w:rPr>
  </w:style>
  <w:style w:type="paragraph" w:customStyle="1" w:styleId="Titleoftable">
    <w:name w:val="Title of table"/>
    <w:basedOn w:val="Normal"/>
    <w:next w:val="Normal"/>
    <w:rsid w:val="00C52BD3"/>
    <w:pPr>
      <w:spacing w:before="120" w:after="120"/>
      <w:jc w:val="both"/>
    </w:pPr>
    <w:rPr>
      <w:rFonts w:ascii="Tahoma" w:hAnsi="Tahoma" w:cs="Tahoma"/>
      <w:b/>
      <w:bCs/>
      <w:sz w:val="20"/>
    </w:rPr>
  </w:style>
  <w:style w:type="character" w:styleId="LineNumber">
    <w:name w:val="line number"/>
    <w:rsid w:val="00C52BD3"/>
  </w:style>
  <w:style w:type="character" w:customStyle="1" w:styleId="CharChar21">
    <w:name w:val="Char Char21"/>
    <w:locked/>
    <w:rsid w:val="00C52BD3"/>
  </w:style>
  <w:style w:type="character" w:customStyle="1" w:styleId="CharChar11">
    <w:name w:val="Char Char11"/>
    <w:locked/>
    <w:rsid w:val="00C52BD3"/>
    <w:rPr>
      <w:rFonts w:ascii="Tahoma" w:hAnsi="Tahoma" w:cs="Tahoma"/>
      <w:b/>
      <w:bCs/>
      <w:i/>
      <w:iCs/>
      <w:kern w:val="28"/>
      <w:sz w:val="24"/>
      <w:szCs w:val="24"/>
      <w:lang w:val="en-GB" w:eastAsia="en-US"/>
    </w:rPr>
  </w:style>
  <w:style w:type="character" w:customStyle="1" w:styleId="CharChar4">
    <w:name w:val="Char Char4"/>
    <w:locked/>
    <w:rsid w:val="00C52BD3"/>
    <w:rPr>
      <w:rFonts w:ascii="Tahoma" w:hAnsi="Tahoma" w:cs="Tahoma"/>
      <w:i/>
      <w:iCs/>
      <w:kern w:val="28"/>
      <w:sz w:val="24"/>
      <w:szCs w:val="24"/>
      <w:u w:val="single"/>
      <w:lang w:val="en-US" w:eastAsia="en-US"/>
    </w:rPr>
  </w:style>
  <w:style w:type="paragraph" w:customStyle="1" w:styleId="content">
    <w:name w:val="content"/>
    <w:basedOn w:val="Normal"/>
    <w:rsid w:val="00C52BD3"/>
    <w:pPr>
      <w:spacing w:before="100" w:beforeAutospacing="1" w:after="100" w:afterAutospacing="1"/>
      <w:jc w:val="both"/>
    </w:pPr>
    <w:rPr>
      <w:rFonts w:ascii="Times New Roman" w:hAnsi="Times New Roman"/>
      <w:color w:val="auto"/>
      <w:sz w:val="24"/>
      <w:szCs w:val="24"/>
    </w:rPr>
  </w:style>
  <w:style w:type="paragraph" w:customStyle="1" w:styleId="viet">
    <w:name w:val="viet"/>
    <w:basedOn w:val="Normal"/>
    <w:rsid w:val="00C52BD3"/>
    <w:pPr>
      <w:autoSpaceDE w:val="0"/>
      <w:autoSpaceDN w:val="0"/>
      <w:ind w:firstLine="284"/>
      <w:jc w:val="both"/>
    </w:pPr>
    <w:rPr>
      <w:rFonts w:ascii="Times New Roman" w:hAnsi="Times New Roman"/>
      <w:color w:val="auto"/>
      <w:szCs w:val="28"/>
    </w:rPr>
  </w:style>
  <w:style w:type="paragraph" w:styleId="List">
    <w:name w:val="List"/>
    <w:basedOn w:val="Normal"/>
    <w:rsid w:val="00C52BD3"/>
    <w:pPr>
      <w:autoSpaceDE w:val="0"/>
      <w:autoSpaceDN w:val="0"/>
      <w:ind w:left="360" w:hanging="360"/>
      <w:jc w:val="both"/>
    </w:pPr>
    <w:rPr>
      <w:rFonts w:ascii="Times New Roman" w:hAnsi="Times New Roman"/>
      <w:color w:val="auto"/>
      <w:sz w:val="24"/>
      <w:szCs w:val="24"/>
    </w:rPr>
  </w:style>
  <w:style w:type="paragraph" w:customStyle="1" w:styleId="Q2">
    <w:name w:val="Q2"/>
    <w:basedOn w:val="Normal"/>
    <w:rsid w:val="00C52BD3"/>
    <w:pPr>
      <w:jc w:val="both"/>
    </w:pPr>
    <w:rPr>
      <w:rFonts w:ascii="Times New Roman" w:hAnsi="Times New Roman"/>
      <w:b/>
      <w:bCs/>
      <w:i/>
      <w:iCs/>
      <w:color w:val="auto"/>
      <w:sz w:val="26"/>
      <w:szCs w:val="26"/>
    </w:rPr>
  </w:style>
  <w:style w:type="paragraph" w:customStyle="1" w:styleId="Q3">
    <w:name w:val="Q3"/>
    <w:basedOn w:val="Normal"/>
    <w:rsid w:val="00C52BD3"/>
    <w:pPr>
      <w:autoSpaceDE w:val="0"/>
      <w:autoSpaceDN w:val="0"/>
      <w:adjustRightInd w:val="0"/>
      <w:jc w:val="both"/>
    </w:pPr>
    <w:rPr>
      <w:rFonts w:ascii="Times New Roman" w:hAnsi="Times New Roman"/>
      <w:i/>
      <w:iCs/>
      <w:color w:val="auto"/>
      <w:sz w:val="26"/>
      <w:szCs w:val="26"/>
    </w:rPr>
  </w:style>
  <w:style w:type="paragraph" w:customStyle="1" w:styleId="Char1CharCharCharCharCharCharCharCharCharCharCharCharCharCharCharChar1CharChar">
    <w:name w:val="Char1 Char Char Char Char Char Char Char Char Char Char Char Char Char Char Char Char1 Char Char"/>
    <w:basedOn w:val="Normal"/>
    <w:rsid w:val="00C52BD3"/>
    <w:pPr>
      <w:widowControl w:val="0"/>
      <w:jc w:val="both"/>
    </w:pPr>
    <w:rPr>
      <w:rFonts w:ascii="Times New Roman" w:hAnsi="Times New Roman"/>
      <w:color w:val="auto"/>
      <w:kern w:val="2"/>
      <w:sz w:val="24"/>
      <w:szCs w:val="24"/>
      <w:lang w:eastAsia="zh-CN"/>
    </w:rPr>
  </w:style>
  <w:style w:type="paragraph" w:customStyle="1" w:styleId="CM89">
    <w:name w:val="CM89"/>
    <w:basedOn w:val="Default"/>
    <w:next w:val="Default"/>
    <w:rsid w:val="00C52BD3"/>
    <w:pPr>
      <w:widowControl w:val="0"/>
      <w:spacing w:after="53"/>
    </w:pPr>
    <w:rPr>
      <w:rFonts w:ascii="Arial" w:hAnsi="Arial" w:cs="Arial"/>
      <w:sz w:val="24"/>
      <w:szCs w:val="24"/>
    </w:rPr>
  </w:style>
  <w:style w:type="paragraph" w:customStyle="1" w:styleId="CM79">
    <w:name w:val="CM79"/>
    <w:basedOn w:val="Default"/>
    <w:next w:val="Default"/>
    <w:rsid w:val="00C52BD3"/>
    <w:pPr>
      <w:widowControl w:val="0"/>
      <w:spacing w:after="245"/>
    </w:pPr>
    <w:rPr>
      <w:rFonts w:ascii="Arial" w:hAnsi="Arial" w:cs="Arial"/>
      <w:sz w:val="24"/>
      <w:szCs w:val="24"/>
    </w:rPr>
  </w:style>
  <w:style w:type="paragraph" w:customStyle="1" w:styleId="CM39">
    <w:name w:val="CM39"/>
    <w:basedOn w:val="Default"/>
    <w:next w:val="Default"/>
    <w:rsid w:val="00C52BD3"/>
    <w:pPr>
      <w:widowControl w:val="0"/>
      <w:spacing w:line="278" w:lineRule="atLeast"/>
    </w:pPr>
    <w:rPr>
      <w:rFonts w:ascii="Arial" w:hAnsi="Arial" w:cs="Arial"/>
      <w:sz w:val="24"/>
      <w:szCs w:val="24"/>
    </w:rPr>
  </w:style>
  <w:style w:type="paragraph" w:customStyle="1" w:styleId="CM41">
    <w:name w:val="CM41"/>
    <w:basedOn w:val="Default"/>
    <w:next w:val="Default"/>
    <w:rsid w:val="00C52BD3"/>
    <w:pPr>
      <w:widowControl w:val="0"/>
      <w:spacing w:line="278" w:lineRule="atLeast"/>
    </w:pPr>
    <w:rPr>
      <w:rFonts w:ascii="Arial" w:hAnsi="Arial" w:cs="Arial"/>
      <w:sz w:val="24"/>
      <w:szCs w:val="24"/>
    </w:rPr>
  </w:style>
  <w:style w:type="paragraph" w:customStyle="1" w:styleId="CM1">
    <w:name w:val="CM1"/>
    <w:basedOn w:val="Default"/>
    <w:next w:val="Default"/>
    <w:rsid w:val="00C52BD3"/>
    <w:pPr>
      <w:widowControl w:val="0"/>
    </w:pPr>
    <w:rPr>
      <w:rFonts w:ascii="Arial" w:hAnsi="Arial" w:cs="Arial"/>
      <w:sz w:val="24"/>
      <w:szCs w:val="24"/>
    </w:rPr>
  </w:style>
  <w:style w:type="paragraph" w:customStyle="1" w:styleId="CM9">
    <w:name w:val="CM9"/>
    <w:basedOn w:val="Default"/>
    <w:next w:val="Default"/>
    <w:rsid w:val="00C52BD3"/>
    <w:pPr>
      <w:widowControl w:val="0"/>
      <w:spacing w:line="306" w:lineRule="atLeast"/>
    </w:pPr>
    <w:rPr>
      <w:rFonts w:ascii="Arial" w:hAnsi="Arial" w:cs="Arial"/>
      <w:sz w:val="24"/>
      <w:szCs w:val="24"/>
    </w:rPr>
  </w:style>
  <w:style w:type="paragraph" w:customStyle="1" w:styleId="CM78">
    <w:name w:val="CM78"/>
    <w:basedOn w:val="Default"/>
    <w:next w:val="Default"/>
    <w:rsid w:val="00C52BD3"/>
    <w:pPr>
      <w:widowControl w:val="0"/>
      <w:spacing w:after="118"/>
    </w:pPr>
    <w:rPr>
      <w:rFonts w:ascii="Arial" w:hAnsi="Arial" w:cs="Arial"/>
      <w:sz w:val="24"/>
      <w:szCs w:val="24"/>
    </w:rPr>
  </w:style>
  <w:style w:type="paragraph" w:customStyle="1" w:styleId="CM11">
    <w:name w:val="CM11"/>
    <w:basedOn w:val="Default"/>
    <w:next w:val="Default"/>
    <w:rsid w:val="00C52BD3"/>
    <w:pPr>
      <w:widowControl w:val="0"/>
      <w:spacing w:line="311" w:lineRule="atLeast"/>
    </w:pPr>
    <w:rPr>
      <w:rFonts w:ascii="Arial" w:hAnsi="Arial" w:cs="Arial"/>
      <w:sz w:val="24"/>
      <w:szCs w:val="24"/>
    </w:rPr>
  </w:style>
  <w:style w:type="paragraph" w:customStyle="1" w:styleId="CM83">
    <w:name w:val="CM83"/>
    <w:basedOn w:val="Default"/>
    <w:next w:val="Default"/>
    <w:rsid w:val="00C52BD3"/>
    <w:pPr>
      <w:widowControl w:val="0"/>
      <w:spacing w:after="165"/>
    </w:pPr>
    <w:rPr>
      <w:rFonts w:ascii="Arial" w:hAnsi="Arial" w:cs="Arial"/>
      <w:sz w:val="24"/>
      <w:szCs w:val="24"/>
    </w:rPr>
  </w:style>
  <w:style w:type="paragraph" w:customStyle="1" w:styleId="CM85">
    <w:name w:val="CM85"/>
    <w:basedOn w:val="Default"/>
    <w:next w:val="Default"/>
    <w:rsid w:val="00C52BD3"/>
    <w:pPr>
      <w:widowControl w:val="0"/>
      <w:spacing w:after="698"/>
    </w:pPr>
    <w:rPr>
      <w:rFonts w:ascii="Arial" w:hAnsi="Arial" w:cs="Arial"/>
      <w:sz w:val="24"/>
      <w:szCs w:val="24"/>
    </w:rPr>
  </w:style>
  <w:style w:type="paragraph" w:customStyle="1" w:styleId="CM23">
    <w:name w:val="CM23"/>
    <w:basedOn w:val="Default"/>
    <w:next w:val="Default"/>
    <w:rsid w:val="00C52BD3"/>
    <w:pPr>
      <w:widowControl w:val="0"/>
      <w:spacing w:line="266" w:lineRule="atLeast"/>
    </w:pPr>
    <w:rPr>
      <w:rFonts w:ascii="Arial" w:hAnsi="Arial" w:cs="Arial"/>
      <w:sz w:val="24"/>
      <w:szCs w:val="24"/>
    </w:rPr>
  </w:style>
  <w:style w:type="paragraph" w:customStyle="1" w:styleId="CM24">
    <w:name w:val="CM24"/>
    <w:basedOn w:val="Default"/>
    <w:next w:val="Default"/>
    <w:rsid w:val="00C52BD3"/>
    <w:pPr>
      <w:widowControl w:val="0"/>
      <w:spacing w:line="266" w:lineRule="atLeast"/>
    </w:pPr>
    <w:rPr>
      <w:rFonts w:ascii="Arial" w:hAnsi="Arial" w:cs="Arial"/>
      <w:sz w:val="24"/>
      <w:szCs w:val="24"/>
    </w:rPr>
  </w:style>
  <w:style w:type="paragraph" w:customStyle="1" w:styleId="CM80">
    <w:name w:val="CM80"/>
    <w:basedOn w:val="Default"/>
    <w:next w:val="Default"/>
    <w:rsid w:val="00C52BD3"/>
    <w:pPr>
      <w:widowControl w:val="0"/>
      <w:spacing w:after="310"/>
    </w:pPr>
    <w:rPr>
      <w:rFonts w:ascii="Arial" w:hAnsi="Arial" w:cs="Arial"/>
      <w:sz w:val="24"/>
      <w:szCs w:val="24"/>
    </w:rPr>
  </w:style>
  <w:style w:type="paragraph" w:customStyle="1" w:styleId="CM84">
    <w:name w:val="CM84"/>
    <w:basedOn w:val="Default"/>
    <w:next w:val="Default"/>
    <w:rsid w:val="00C52BD3"/>
    <w:pPr>
      <w:widowControl w:val="0"/>
      <w:spacing w:after="628"/>
    </w:pPr>
    <w:rPr>
      <w:rFonts w:ascii="Arial" w:hAnsi="Arial" w:cs="Arial"/>
      <w:sz w:val="24"/>
      <w:szCs w:val="24"/>
    </w:rPr>
  </w:style>
  <w:style w:type="numbering" w:customStyle="1" w:styleId="StyleBulleted0">
    <w:name w:val="Style Bulleted"/>
    <w:rsid w:val="00C52BD3"/>
  </w:style>
  <w:style w:type="character" w:customStyle="1" w:styleId="CharChar150">
    <w:name w:val="Char Char15"/>
    <w:locked/>
    <w:rsid w:val="00C52BD3"/>
    <w:rPr>
      <w:rFonts w:ascii="Arial" w:hAnsi="Arial" w:cs="Arial"/>
      <w:sz w:val="26"/>
      <w:szCs w:val="26"/>
      <w:lang w:val="en-US" w:eastAsia="en-US"/>
    </w:rPr>
  </w:style>
  <w:style w:type="paragraph" w:styleId="NoSpacing">
    <w:name w:val="No Spacing"/>
    <w:aliases w:val="HÌNH,ẢNH"/>
    <w:link w:val="NoSpacingChar1"/>
    <w:uiPriority w:val="1"/>
    <w:qFormat/>
    <w:rsid w:val="00C52BD3"/>
    <w:rPr>
      <w:rFonts w:ascii="Calibri" w:eastAsia="MS Mincho" w:hAnsi="Calibri"/>
      <w:sz w:val="22"/>
      <w:szCs w:val="22"/>
      <w:lang w:eastAsia="ja-JP"/>
    </w:rPr>
  </w:style>
  <w:style w:type="character" w:customStyle="1" w:styleId="NoSpacingChar1">
    <w:name w:val="No Spacing Char1"/>
    <w:aliases w:val="HÌNH Char1,ẢNH Char1"/>
    <w:link w:val="NoSpacing"/>
    <w:uiPriority w:val="1"/>
    <w:rsid w:val="00C52BD3"/>
    <w:rPr>
      <w:rFonts w:ascii="Calibri" w:eastAsia="MS Mincho" w:hAnsi="Calibri"/>
      <w:sz w:val="22"/>
      <w:szCs w:val="22"/>
      <w:lang w:val="en-US" w:eastAsia="ja-JP" w:bidi="ar-SA"/>
    </w:rPr>
  </w:style>
  <w:style w:type="paragraph" w:customStyle="1" w:styleId="font8">
    <w:name w:val="font8"/>
    <w:basedOn w:val="Normal"/>
    <w:rsid w:val="00C52BD3"/>
    <w:pPr>
      <w:spacing w:before="100" w:beforeAutospacing="1" w:after="100" w:afterAutospacing="1"/>
      <w:jc w:val="both"/>
    </w:pPr>
    <w:rPr>
      <w:rFonts w:ascii="Arial" w:hAnsi="Arial" w:cs="Arial"/>
      <w:color w:val="auto"/>
      <w:sz w:val="22"/>
      <w:szCs w:val="22"/>
      <w:lang w:eastAsia="ja-JP"/>
    </w:rPr>
  </w:style>
  <w:style w:type="paragraph" w:customStyle="1" w:styleId="NormalTimesNewRoman">
    <w:name w:val="Normal + Times New Roman"/>
    <w:aliases w:val="13 pt,Bold,Italic,Justified,Before:  60pt,Afte..."/>
    <w:basedOn w:val="Normal"/>
    <w:rsid w:val="00C52BD3"/>
    <w:pPr>
      <w:tabs>
        <w:tab w:val="left" w:pos="546"/>
      </w:tabs>
      <w:spacing w:before="120" w:after="120"/>
      <w:jc w:val="both"/>
    </w:pPr>
    <w:rPr>
      <w:rFonts w:ascii="Times New Roman" w:hAnsi="Times New Roman"/>
      <w:b/>
      <w:i/>
      <w:color w:val="auto"/>
      <w:sz w:val="26"/>
      <w:szCs w:val="26"/>
      <w:lang w:val="sv-SE"/>
    </w:rPr>
  </w:style>
  <w:style w:type="character" w:customStyle="1" w:styleId="textsubcontent1">
    <w:name w:val="textsubcontent1"/>
    <w:rsid w:val="00C52BD3"/>
    <w:rPr>
      <w:b/>
      <w:bCs/>
      <w:color w:val="000000"/>
      <w:sz w:val="18"/>
      <w:szCs w:val="18"/>
    </w:rPr>
  </w:style>
  <w:style w:type="numbering" w:customStyle="1" w:styleId="12">
    <w:name w:val="リストなし1"/>
    <w:next w:val="NoList"/>
    <w:semiHidden/>
    <w:rsid w:val="00C52BD3"/>
  </w:style>
  <w:style w:type="character" w:customStyle="1" w:styleId="apple-style-span">
    <w:name w:val="apple-style-span"/>
    <w:rsid w:val="00C52BD3"/>
  </w:style>
  <w:style w:type="character" w:customStyle="1" w:styleId="hps">
    <w:name w:val="hps"/>
    <w:rsid w:val="00C52BD3"/>
  </w:style>
  <w:style w:type="paragraph" w:customStyle="1" w:styleId="Style38">
    <w:name w:val="Style38"/>
    <w:basedOn w:val="Normal"/>
    <w:next w:val="Normal"/>
    <w:rsid w:val="00C52BD3"/>
    <w:pPr>
      <w:keepNext/>
      <w:tabs>
        <w:tab w:val="left" w:pos="720"/>
      </w:tabs>
      <w:spacing w:before="120" w:after="120"/>
      <w:outlineLvl w:val="2"/>
    </w:pPr>
    <w:rPr>
      <w:rFonts w:ascii="Times New Roman" w:hAnsi="Times New Roman"/>
      <w:b/>
      <w:i/>
      <w:color w:val="auto"/>
      <w:sz w:val="24"/>
      <w:szCs w:val="24"/>
      <w:lang w:val="fr-FR"/>
    </w:rPr>
  </w:style>
  <w:style w:type="paragraph" w:customStyle="1" w:styleId="Number">
    <w:name w:val="Number"/>
    <w:basedOn w:val="Normal"/>
    <w:link w:val="NumberChar"/>
    <w:qFormat/>
    <w:rsid w:val="00C52BD3"/>
    <w:rPr>
      <w:rFonts w:ascii="Times New Roman" w:hAnsi="Times New Roman"/>
      <w:color w:val="auto"/>
    </w:rPr>
  </w:style>
  <w:style w:type="paragraph" w:styleId="ListNumber">
    <w:name w:val="List Number"/>
    <w:basedOn w:val="Normal"/>
    <w:rsid w:val="00C52BD3"/>
    <w:pPr>
      <w:numPr>
        <w:numId w:val="19"/>
      </w:numPr>
    </w:pPr>
    <w:rPr>
      <w:rFonts w:ascii="Times New Roman" w:hAnsi="Times New Roman"/>
      <w:color w:val="auto"/>
      <w:lang w:eastAsia="zh-CN"/>
    </w:rPr>
  </w:style>
  <w:style w:type="paragraph" w:customStyle="1" w:styleId="13">
    <w:name w:val="1"/>
    <w:basedOn w:val="Normal"/>
    <w:rsid w:val="00C52BD3"/>
    <w:pPr>
      <w:spacing w:after="120" w:line="360" w:lineRule="auto"/>
      <w:ind w:firstLine="720"/>
      <w:jc w:val="both"/>
    </w:pPr>
    <w:rPr>
      <w:rFonts w:ascii="Times New Roman" w:hAnsi="Times New Roman"/>
      <w:color w:val="auto"/>
      <w:szCs w:val="24"/>
      <w:lang w:val="en-GB"/>
    </w:rPr>
  </w:style>
  <w:style w:type="paragraph" w:customStyle="1" w:styleId="Char1CharCharChar">
    <w:name w:val="Char1 Char Char Char"/>
    <w:basedOn w:val="Normal"/>
    <w:rsid w:val="00C52BD3"/>
    <w:pPr>
      <w:spacing w:after="160" w:line="240" w:lineRule="exact"/>
    </w:pPr>
    <w:rPr>
      <w:rFonts w:ascii="Verdana" w:hAnsi="Verdana"/>
      <w:color w:val="auto"/>
      <w:sz w:val="20"/>
    </w:rPr>
  </w:style>
  <w:style w:type="character" w:customStyle="1" w:styleId="googqs-tidbitgoogqs-tidbit-0">
    <w:name w:val="goog_qs-tidbit goog_qs-tidbit-0"/>
    <w:rsid w:val="00C52BD3"/>
  </w:style>
  <w:style w:type="character" w:customStyle="1" w:styleId="mw-headline">
    <w:name w:val="mw-headline"/>
    <w:rsid w:val="00C52BD3"/>
  </w:style>
  <w:style w:type="character" w:customStyle="1" w:styleId="apple-converted-space">
    <w:name w:val="apple-converted-space"/>
    <w:rsid w:val="00C52BD3"/>
  </w:style>
  <w:style w:type="character" w:customStyle="1" w:styleId="Mclc1Char">
    <w:name w:val="Mục lục 1 Char"/>
    <w:uiPriority w:val="39"/>
    <w:rsid w:val="00556191"/>
    <w:rPr>
      <w:rFonts w:ascii=".VnTimeH" w:hAnsi=".VnTimeH" w:cs="Arial"/>
      <w:b/>
      <w:noProof/>
      <w:kern w:val="32"/>
      <w:sz w:val="26"/>
      <w:szCs w:val="28"/>
      <w:lang w:val="pt-BR"/>
    </w:rPr>
  </w:style>
  <w:style w:type="character" w:customStyle="1" w:styleId="mc4Char">
    <w:name w:val="Đề mục 4 Char"/>
    <w:rsid w:val="00556191"/>
    <w:rPr>
      <w:rFonts w:ascii=".VnArial Narrow" w:hAnsi=".VnArial Narrow" w:cs="Arial"/>
      <w:b/>
      <w:bCs/>
      <w:szCs w:val="28"/>
    </w:rPr>
  </w:style>
  <w:style w:type="character" w:customStyle="1" w:styleId="mc6Char">
    <w:name w:val="Đề mục 6 Char"/>
    <w:rsid w:val="00556191"/>
    <w:rPr>
      <w:rFonts w:ascii=".VnAvantH" w:hAnsi=".VnAvantH" w:cs="Arial"/>
      <w:b/>
      <w:bCs/>
      <w:sz w:val="24"/>
      <w:szCs w:val="24"/>
    </w:rPr>
  </w:style>
  <w:style w:type="character" w:customStyle="1" w:styleId="mc8Char">
    <w:name w:val="Đề mục 8 Char"/>
    <w:rsid w:val="00556191"/>
    <w:rPr>
      <w:rFonts w:ascii=".VnTimeH" w:hAnsi=".VnTimeH" w:cs="Arial"/>
      <w:b/>
      <w:bCs/>
      <w:sz w:val="24"/>
      <w:szCs w:val="24"/>
    </w:rPr>
  </w:style>
  <w:style w:type="character" w:customStyle="1" w:styleId="mc9Char">
    <w:name w:val="Đề mục 9 Char"/>
    <w:rsid w:val="00556191"/>
    <w:rPr>
      <w:rFonts w:ascii=".VnTime" w:hAnsi=".VnTime" w:cs="Arial"/>
      <w:b/>
      <w:bCs/>
      <w:sz w:val="26"/>
      <w:szCs w:val="26"/>
    </w:rPr>
  </w:style>
  <w:style w:type="character" w:customStyle="1" w:styleId="utrangChar">
    <w:name w:val="Đầu trang Char"/>
    <w:rsid w:val="00556191"/>
    <w:rPr>
      <w:rFonts w:ascii=".VnTime" w:hAnsi=".VnTime" w:cs="Arial"/>
      <w:sz w:val="28"/>
      <w:szCs w:val="28"/>
    </w:rPr>
  </w:style>
  <w:style w:type="character" w:customStyle="1" w:styleId="BngchthchChar">
    <w:name w:val="Bóng chú thích Char"/>
    <w:uiPriority w:val="99"/>
    <w:rsid w:val="00556191"/>
    <w:rPr>
      <w:rFonts w:ascii="Tahoma" w:hAnsi="Tahoma" w:cs="Tahoma"/>
      <w:sz w:val="16"/>
      <w:szCs w:val="16"/>
    </w:rPr>
  </w:style>
  <w:style w:type="character" w:customStyle="1" w:styleId="ThnvnbnThtl2Char">
    <w:name w:val="Thân văn bản Thụt lề 2 Char"/>
    <w:rsid w:val="00556191"/>
    <w:rPr>
      <w:rFonts w:ascii=".VnTime" w:hAnsi=".VnTime" w:cs="Arial"/>
      <w:sz w:val="28"/>
      <w:szCs w:val="28"/>
    </w:rPr>
  </w:style>
  <w:style w:type="character" w:customStyle="1" w:styleId="ThnvnbnThtl3Char">
    <w:name w:val="Thân văn bản Thụt lề 3 Char"/>
    <w:rsid w:val="00556191"/>
    <w:rPr>
      <w:rFonts w:ascii=".VnTime" w:hAnsi=".VnTime" w:cs="Arial"/>
      <w:b/>
      <w:i/>
      <w:sz w:val="28"/>
      <w:szCs w:val="28"/>
    </w:rPr>
  </w:style>
  <w:style w:type="character" w:customStyle="1" w:styleId="VnbnthunChar">
    <w:name w:val="Văn bản thuần Char"/>
    <w:rsid w:val="00556191"/>
    <w:rPr>
      <w:rFonts w:ascii="Courier New" w:hAnsi="Courier New" w:cs="Courier New"/>
    </w:rPr>
  </w:style>
  <w:style w:type="character" w:customStyle="1" w:styleId="VnbnccchChar">
    <w:name w:val="Văn bản cước chú Char"/>
    <w:basedOn w:val="DefaultParagraphFont"/>
    <w:rsid w:val="00556191"/>
  </w:style>
  <w:style w:type="character" w:customStyle="1" w:styleId="TiuChar">
    <w:name w:val="Tiêu đề Char"/>
    <w:link w:val="Tiu0"/>
    <w:rsid w:val="00556191"/>
    <w:rPr>
      <w:rFonts w:ascii=".VnTimeH" w:hAnsi=".VnTimeH" w:cs="Arial"/>
      <w:b/>
      <w:bCs/>
      <w:sz w:val="28"/>
      <w:szCs w:val="28"/>
    </w:rPr>
  </w:style>
  <w:style w:type="character" w:customStyle="1" w:styleId="VnbnchthchChar">
    <w:name w:val="Văn bản chú thích Char"/>
    <w:basedOn w:val="DefaultParagraphFont"/>
    <w:uiPriority w:val="99"/>
    <w:rsid w:val="00556191"/>
  </w:style>
  <w:style w:type="character" w:customStyle="1" w:styleId="ChChthchChar">
    <w:name w:val="Chủ đề Chú thích Char"/>
    <w:rsid w:val="00556191"/>
    <w:rPr>
      <w:b/>
      <w:bCs/>
    </w:rPr>
  </w:style>
  <w:style w:type="character" w:customStyle="1" w:styleId="BntiliuChar">
    <w:name w:val="Bản đồ tài liệu Char"/>
    <w:rsid w:val="00556191"/>
    <w:rPr>
      <w:rFonts w:ascii="Tahoma" w:hAnsi="Tahoma" w:cs="Tahoma"/>
      <w:sz w:val="24"/>
      <w:szCs w:val="24"/>
      <w:shd w:val="clear" w:color="auto" w:fill="000080"/>
      <w:lang w:val="en-GB"/>
    </w:rPr>
  </w:style>
  <w:style w:type="character" w:customStyle="1" w:styleId="TiuphChar">
    <w:name w:val="Tiêu đề phụ Char"/>
    <w:rsid w:val="00556191"/>
    <w:rPr>
      <w:rFonts w:ascii=".VnTimeH" w:hAnsi=".VnTimeH" w:cs="Arial"/>
      <w:b/>
      <w:bCs/>
      <w:sz w:val="28"/>
      <w:szCs w:val="28"/>
    </w:rPr>
  </w:style>
  <w:style w:type="character" w:customStyle="1" w:styleId="KhngGincchChar">
    <w:name w:val="Không Giãn cách Char"/>
    <w:uiPriority w:val="1"/>
    <w:rsid w:val="00556191"/>
    <w:rPr>
      <w:rFonts w:ascii="Calibri" w:eastAsia="MS Mincho" w:hAnsi="Calibri"/>
      <w:sz w:val="22"/>
      <w:szCs w:val="22"/>
      <w:lang w:eastAsia="ja-JP" w:bidi="ar-SA"/>
    </w:rPr>
  </w:style>
  <w:style w:type="paragraph" w:customStyle="1" w:styleId="Stylebulleted">
    <w:name w:val="Style bulleted"/>
    <w:link w:val="StylebulletedChar"/>
    <w:qFormat/>
    <w:rsid w:val="00556191"/>
    <w:pPr>
      <w:widowControl w:val="0"/>
      <w:numPr>
        <w:numId w:val="20"/>
      </w:numPr>
      <w:tabs>
        <w:tab w:val="right" w:pos="9072"/>
      </w:tabs>
      <w:jc w:val="both"/>
    </w:pPr>
    <w:rPr>
      <w:rFonts w:eastAsia="Calibri"/>
      <w:sz w:val="28"/>
      <w:szCs w:val="22"/>
    </w:rPr>
  </w:style>
  <w:style w:type="character" w:customStyle="1" w:styleId="StylebulletedChar">
    <w:name w:val="Style bulleted Char"/>
    <w:link w:val="Stylebulleted"/>
    <w:rsid w:val="00556191"/>
    <w:rPr>
      <w:rFonts w:eastAsia="Calibri"/>
      <w:sz w:val="28"/>
      <w:szCs w:val="22"/>
    </w:rPr>
  </w:style>
  <w:style w:type="paragraph" w:customStyle="1" w:styleId="Noidung">
    <w:name w:val="Noidung"/>
    <w:link w:val="NoidungChar"/>
    <w:rsid w:val="00774766"/>
    <w:pPr>
      <w:spacing w:after="120"/>
      <w:ind w:firstLine="720"/>
      <w:jc w:val="both"/>
    </w:pPr>
    <w:rPr>
      <w:color w:val="000000"/>
      <w:sz w:val="26"/>
    </w:rPr>
  </w:style>
  <w:style w:type="character" w:customStyle="1" w:styleId="NoidungChar">
    <w:name w:val="Noidung Char"/>
    <w:link w:val="Noidung"/>
    <w:rsid w:val="00774766"/>
    <w:rPr>
      <w:color w:val="000000"/>
      <w:sz w:val="26"/>
      <w:lang w:val="en-US" w:eastAsia="en-US"/>
    </w:rPr>
  </w:style>
  <w:style w:type="paragraph" w:customStyle="1" w:styleId="Vanban">
    <w:name w:val="Vanban"/>
    <w:basedOn w:val="Normal"/>
    <w:rsid w:val="00774766"/>
    <w:pPr>
      <w:spacing w:before="40" w:after="40"/>
      <w:ind w:firstLine="567"/>
      <w:jc w:val="both"/>
    </w:pPr>
    <w:rPr>
      <w:rFonts w:ascii=".VnArial" w:hAnsi=".VnArial"/>
      <w:color w:val="auto"/>
      <w:sz w:val="26"/>
      <w:lang w:val="vi-VN" w:eastAsia="vi-VN"/>
    </w:rPr>
  </w:style>
  <w:style w:type="character" w:styleId="Emphasis">
    <w:name w:val="Emphasis"/>
    <w:qFormat/>
    <w:rsid w:val="00774766"/>
    <w:rPr>
      <w:i/>
      <w:iCs/>
    </w:rPr>
  </w:style>
  <w:style w:type="paragraph" w:customStyle="1" w:styleId="CharChar2">
    <w:name w:val="Char Char2"/>
    <w:basedOn w:val="Normal"/>
    <w:next w:val="Normal"/>
    <w:autoRedefine/>
    <w:semiHidden/>
    <w:rsid w:val="00774766"/>
    <w:pPr>
      <w:spacing w:before="120" w:after="120" w:line="312" w:lineRule="auto"/>
    </w:pPr>
    <w:rPr>
      <w:rFonts w:ascii="Times New Roman" w:hAnsi="Times New Roman"/>
      <w:color w:val="auto"/>
      <w:szCs w:val="28"/>
    </w:rPr>
  </w:style>
  <w:style w:type="paragraph" w:customStyle="1" w:styleId="StyleBodyTextIndentTimesNewRomanBlueJustifiedBeforeCharChar">
    <w:name w:val="Style Body Text Indent + Times New Roman Blue Justified Before:.Char Char"/>
    <w:basedOn w:val="BodyTextIndent"/>
    <w:link w:val="StyleBodyTextIndentTimesNewRomanBlueJustifiedBeforeCharCharChar"/>
    <w:rsid w:val="00774766"/>
    <w:pPr>
      <w:spacing w:before="240" w:line="288" w:lineRule="auto"/>
      <w:ind w:firstLine="737"/>
    </w:pPr>
    <w:rPr>
      <w:rFonts w:ascii="Times New Roman" w:hAnsi="Times New Roman"/>
      <w:color w:val="auto"/>
      <w:szCs w:val="28"/>
      <w:lang w:val="en-US" w:eastAsia="en-US"/>
    </w:rPr>
  </w:style>
  <w:style w:type="character" w:customStyle="1" w:styleId="StyleBodyTextIndentTimesNewRomanBlueJustifiedBeforeCharCharChar">
    <w:name w:val="Style Body Text Indent + Times New Roman Blue Justified Before:.Char Char Char"/>
    <w:link w:val="StyleBodyTextIndentTimesNewRomanBlueJustifiedBeforeCharChar"/>
    <w:locked/>
    <w:rsid w:val="00774766"/>
    <w:rPr>
      <w:sz w:val="28"/>
      <w:szCs w:val="28"/>
      <w:lang w:val="en-US" w:eastAsia="en-US"/>
    </w:rPr>
  </w:style>
  <w:style w:type="paragraph" w:customStyle="1" w:styleId="Char1">
    <w:name w:val="Char1"/>
    <w:basedOn w:val="Normal"/>
    <w:rsid w:val="00774766"/>
    <w:pPr>
      <w:spacing w:after="160" w:line="240" w:lineRule="exact"/>
    </w:pPr>
    <w:rPr>
      <w:rFonts w:ascii="Verdana" w:hAnsi="Verdana"/>
      <w:color w:val="auto"/>
      <w:sz w:val="20"/>
    </w:rPr>
  </w:style>
  <w:style w:type="character" w:customStyle="1" w:styleId="ListParagraphChar">
    <w:name w:val="List Paragraph Char"/>
    <w:aliases w:val="hình Char,Gach - Char,Picture Char,ANNEX Char,List Paragraph2 Char,Bulleted Paragraph Char,List Paragraph (numbered (a)) Char,Gach- Char,1LU2 Char,Nội dung Char,chữ trong bảng Char,head 2 Char"/>
    <w:link w:val="ListParagraph"/>
    <w:qFormat/>
    <w:locked/>
    <w:rsid w:val="00774766"/>
    <w:rPr>
      <w:sz w:val="26"/>
      <w:szCs w:val="28"/>
      <w:lang w:val="en-US" w:eastAsia="en-US"/>
    </w:rPr>
  </w:style>
  <w:style w:type="paragraph" w:customStyle="1" w:styleId="-muc-">
    <w:name w:val="- muc -"/>
    <w:basedOn w:val="Normal"/>
    <w:link w:val="-muc-Char"/>
    <w:qFormat/>
    <w:rsid w:val="00774766"/>
    <w:pPr>
      <w:numPr>
        <w:numId w:val="22"/>
      </w:numPr>
      <w:spacing w:before="40" w:after="40"/>
      <w:ind w:right="-2"/>
      <w:jc w:val="both"/>
    </w:pPr>
    <w:rPr>
      <w:rFonts w:ascii="Arial" w:hAnsi="Arial"/>
      <w:noProof/>
      <w:sz w:val="22"/>
      <w:szCs w:val="26"/>
      <w:lang w:val="en-AU"/>
    </w:rPr>
  </w:style>
  <w:style w:type="character" w:customStyle="1" w:styleId="-muc-Char">
    <w:name w:val="- muc - Char"/>
    <w:link w:val="-muc-"/>
    <w:rsid w:val="00774766"/>
    <w:rPr>
      <w:rFonts w:ascii="Arial" w:hAnsi="Arial"/>
      <w:noProof/>
      <w:color w:val="000000"/>
      <w:sz w:val="22"/>
      <w:szCs w:val="26"/>
      <w:lang w:val="en-AU"/>
    </w:rPr>
  </w:style>
  <w:style w:type="paragraph" w:customStyle="1" w:styleId="Symbol">
    <w:name w:val="Symbol"/>
    <w:basedOn w:val="Heading8"/>
    <w:link w:val="SymbolChar"/>
    <w:rsid w:val="00774766"/>
    <w:pPr>
      <w:keepNext w:val="0"/>
      <w:spacing w:before="60" w:after="60"/>
      <w:ind w:left="720" w:hanging="360"/>
      <w:jc w:val="both"/>
    </w:pPr>
    <w:rPr>
      <w:rFonts w:ascii="Arial" w:hAnsi="Arial"/>
      <w:i/>
      <w:sz w:val="22"/>
      <w:szCs w:val="22"/>
      <w:u w:val="single"/>
      <w:lang w:val="en-GB" w:eastAsia="vi-VN"/>
    </w:rPr>
  </w:style>
  <w:style w:type="character" w:customStyle="1" w:styleId="SymbolChar">
    <w:name w:val="Symbol Char"/>
    <w:link w:val="Symbol"/>
    <w:rsid w:val="00774766"/>
    <w:rPr>
      <w:rFonts w:ascii="Arial" w:hAnsi="Arial"/>
      <w:b/>
      <w:i/>
      <w:sz w:val="22"/>
      <w:szCs w:val="22"/>
      <w:u w:val="single"/>
      <w:lang w:val="en-GB"/>
    </w:rPr>
  </w:style>
  <w:style w:type="paragraph" w:customStyle="1" w:styleId="muc">
    <w:name w:val="+muc +"/>
    <w:basedOn w:val="Normal"/>
    <w:qFormat/>
    <w:rsid w:val="00774766"/>
    <w:pPr>
      <w:numPr>
        <w:numId w:val="21"/>
      </w:numPr>
      <w:tabs>
        <w:tab w:val="left" w:pos="567"/>
      </w:tabs>
      <w:spacing w:before="60" w:after="120" w:line="276" w:lineRule="auto"/>
      <w:ind w:left="840"/>
      <w:jc w:val="both"/>
    </w:pPr>
    <w:rPr>
      <w:rFonts w:ascii=".VnArial" w:hAnsi=".VnArial"/>
      <w:color w:val="auto"/>
      <w:sz w:val="24"/>
      <w:szCs w:val="24"/>
      <w:lang w:val="pt-BR"/>
    </w:rPr>
  </w:style>
  <w:style w:type="paragraph" w:customStyle="1" w:styleId="heading30">
    <w:name w:val="heading3"/>
    <w:basedOn w:val="Normal"/>
    <w:link w:val="heading3Char0"/>
    <w:rsid w:val="00774766"/>
    <w:pPr>
      <w:spacing w:after="120"/>
      <w:jc w:val="both"/>
    </w:pPr>
    <w:rPr>
      <w:rFonts w:ascii="Times New Roman" w:eastAsia="MS Mincho" w:hAnsi="Times New Roman"/>
      <w:b/>
      <w:i/>
      <w:color w:val="auto"/>
      <w:sz w:val="20"/>
    </w:rPr>
  </w:style>
  <w:style w:type="character" w:customStyle="1" w:styleId="heading3Char0">
    <w:name w:val="heading3 Char"/>
    <w:link w:val="heading30"/>
    <w:rsid w:val="00774766"/>
    <w:rPr>
      <w:rFonts w:eastAsia="MS Mincho"/>
      <w:b/>
      <w:i/>
      <w:lang w:val="en-US" w:eastAsia="en-US"/>
    </w:rPr>
  </w:style>
  <w:style w:type="paragraph" w:customStyle="1" w:styleId="Char2">
    <w:name w:val="Char2"/>
    <w:basedOn w:val="Normal"/>
    <w:rsid w:val="00774766"/>
    <w:pPr>
      <w:spacing w:after="160" w:line="240" w:lineRule="exact"/>
    </w:pPr>
    <w:rPr>
      <w:rFonts w:ascii="Verdana" w:hAnsi="Verdana"/>
      <w:color w:val="auto"/>
      <w:sz w:val="20"/>
    </w:rPr>
  </w:style>
  <w:style w:type="paragraph" w:customStyle="1" w:styleId="Char1CharCharChar0">
    <w:name w:val="Char1 Char Char Char"/>
    <w:basedOn w:val="Normal"/>
    <w:rsid w:val="00774766"/>
    <w:pPr>
      <w:spacing w:after="160" w:line="240" w:lineRule="exact"/>
    </w:pPr>
    <w:rPr>
      <w:rFonts w:ascii="Verdana" w:hAnsi="Verdana"/>
      <w:color w:val="auto"/>
      <w:sz w:val="20"/>
    </w:rPr>
  </w:style>
  <w:style w:type="character" w:customStyle="1" w:styleId="TextbangCharChar">
    <w:name w:val="Textbang Char Char"/>
    <w:rsid w:val="00774766"/>
    <w:rPr>
      <w:rFonts w:ascii=".VnTime" w:hAnsi=".VnTime"/>
      <w:b/>
      <w:bCs/>
      <w:sz w:val="26"/>
      <w:szCs w:val="26"/>
      <w:lang w:bidi="ar-SA"/>
    </w:rPr>
  </w:style>
  <w:style w:type="paragraph" w:customStyle="1" w:styleId="CharCharCharCharCharCharChar0">
    <w:name w:val="Char Char Char Char Char Char Char"/>
    <w:basedOn w:val="Normal"/>
    <w:next w:val="Normal"/>
    <w:rsid w:val="00774766"/>
    <w:pPr>
      <w:spacing w:before="120" w:after="120"/>
      <w:jc w:val="both"/>
    </w:pPr>
    <w:rPr>
      <w:rFonts w:ascii="Times New Roman" w:hAnsi="Times New Roman"/>
      <w:color w:val="auto"/>
      <w:sz w:val="22"/>
      <w:szCs w:val="22"/>
    </w:rPr>
  </w:style>
  <w:style w:type="paragraph" w:customStyle="1" w:styleId="CharCharChar1Char1">
    <w:name w:val="Char Char Char1 Char1"/>
    <w:basedOn w:val="Normal"/>
    <w:rsid w:val="00774766"/>
    <w:pPr>
      <w:spacing w:after="160" w:line="240" w:lineRule="exact"/>
    </w:pPr>
    <w:rPr>
      <w:rFonts w:ascii="Tahoma" w:eastAsia="PMingLiU" w:hAnsi="Tahoma"/>
      <w:color w:val="auto"/>
      <w:sz w:val="20"/>
    </w:rPr>
  </w:style>
  <w:style w:type="character" w:customStyle="1" w:styleId="normal-h">
    <w:name w:val="normal-h"/>
    <w:rsid w:val="00774766"/>
  </w:style>
  <w:style w:type="paragraph" w:customStyle="1" w:styleId="3vff3xh4yd">
    <w:name w:val="_3vff3xh4yd"/>
    <w:basedOn w:val="Normal"/>
    <w:rsid w:val="00774766"/>
    <w:pPr>
      <w:spacing w:before="100" w:beforeAutospacing="1" w:after="100" w:afterAutospacing="1"/>
    </w:pPr>
    <w:rPr>
      <w:rFonts w:ascii="Times New Roman" w:hAnsi="Times New Roman"/>
      <w:color w:val="auto"/>
      <w:sz w:val="24"/>
      <w:szCs w:val="24"/>
    </w:rPr>
  </w:style>
  <w:style w:type="paragraph" w:customStyle="1" w:styleId="para">
    <w:name w:val="para"/>
    <w:basedOn w:val="Normal"/>
    <w:rsid w:val="00774766"/>
    <w:pPr>
      <w:spacing w:before="100" w:beforeAutospacing="1" w:after="100" w:afterAutospacing="1"/>
    </w:pPr>
    <w:rPr>
      <w:rFonts w:ascii="Times New Roman" w:hAnsi="Times New Roman"/>
      <w:color w:val="auto"/>
      <w:sz w:val="24"/>
      <w:szCs w:val="24"/>
    </w:rPr>
  </w:style>
  <w:style w:type="paragraph" w:customStyle="1" w:styleId="CharCharCharCharCharCharCharCharCharCharCharCharChar">
    <w:name w:val="Char Char Char Char Char Char Char Char Char Char Char Char Char"/>
    <w:autoRedefine/>
    <w:rsid w:val="00774766"/>
    <w:pPr>
      <w:tabs>
        <w:tab w:val="left" w:pos="1152"/>
      </w:tabs>
      <w:spacing w:before="120" w:after="120" w:line="312" w:lineRule="auto"/>
    </w:pPr>
    <w:rPr>
      <w:rFonts w:ascii="VNI-Helve" w:eastAsia="VNI-Times" w:hAnsi="VNI-Helve" w:cs="VNI-Helve"/>
      <w:sz w:val="26"/>
      <w:szCs w:val="26"/>
    </w:rPr>
  </w:style>
  <w:style w:type="paragraph" w:customStyle="1" w:styleId="Muc0">
    <w:name w:val="Muc +"/>
    <w:basedOn w:val="Normal"/>
    <w:qFormat/>
    <w:rsid w:val="002D50D5"/>
    <w:pPr>
      <w:numPr>
        <w:numId w:val="23"/>
      </w:numPr>
      <w:tabs>
        <w:tab w:val="left" w:pos="567"/>
      </w:tabs>
      <w:spacing w:before="40" w:after="40"/>
      <w:jc w:val="both"/>
    </w:pPr>
    <w:rPr>
      <w:rFonts w:ascii="Arial" w:hAnsi="Arial"/>
      <w:color w:val="auto"/>
      <w:sz w:val="20"/>
      <w:lang w:val="pt-BR"/>
    </w:rPr>
  </w:style>
  <w:style w:type="character" w:customStyle="1" w:styleId="ThnvnbnChar">
    <w:name w:val="Thân văn bản Char"/>
    <w:link w:val="Thnvnbn"/>
    <w:rsid w:val="00463B26"/>
    <w:rPr>
      <w:rFonts w:ascii=".VnTime" w:hAnsi=".VnTime"/>
      <w:b/>
      <w:color w:val="000000"/>
      <w:sz w:val="28"/>
      <w:lang w:val="en-US" w:eastAsia="en-US" w:bidi="ar-SA"/>
    </w:rPr>
  </w:style>
  <w:style w:type="character" w:customStyle="1" w:styleId="CharChar30">
    <w:name w:val="Char Char3"/>
    <w:locked/>
    <w:rsid w:val="00463B26"/>
    <w:rPr>
      <w:rFonts w:ascii=".VnTime" w:hAnsi=".VnTime" w:cs=".VnTime"/>
      <w:sz w:val="20"/>
      <w:szCs w:val="20"/>
    </w:rPr>
  </w:style>
  <w:style w:type="character" w:customStyle="1" w:styleId="BongchuthichChar">
    <w:name w:val="Bóng chú thích Char"/>
    <w:uiPriority w:val="99"/>
    <w:rsid w:val="00463B26"/>
    <w:rPr>
      <w:rFonts w:ascii="Tahoma" w:hAnsi="Tahoma"/>
      <w:sz w:val="16"/>
      <w:szCs w:val="16"/>
      <w:lang w:val="x-none" w:eastAsia="x-none"/>
    </w:rPr>
  </w:style>
  <w:style w:type="character" w:customStyle="1" w:styleId="VnbanThunChar">
    <w:name w:val="Văn bản Thuần Char"/>
    <w:rsid w:val="00463B26"/>
    <w:rPr>
      <w:rFonts w:ascii="Courier New" w:hAnsi="Courier New"/>
      <w:lang w:val="x-none" w:eastAsia="x-none"/>
    </w:rPr>
  </w:style>
  <w:style w:type="character" w:customStyle="1" w:styleId="VnbanCcchuChar">
    <w:name w:val="Văn bản Cước chú Char"/>
    <w:rsid w:val="00463B26"/>
    <w:rPr>
      <w:lang w:val="en-US" w:eastAsia="en-US"/>
    </w:rPr>
  </w:style>
  <w:style w:type="character" w:customStyle="1" w:styleId="VnbanChuthichChar">
    <w:name w:val="Văn bản Chú thích Char"/>
    <w:uiPriority w:val="99"/>
    <w:rsid w:val="00463B26"/>
    <w:rPr>
      <w:lang w:val="en-US" w:eastAsia="en-US"/>
    </w:rPr>
  </w:style>
  <w:style w:type="character" w:customStyle="1" w:styleId="BantailiuChar">
    <w:name w:val="Bản đồ tài liệu Char"/>
    <w:rsid w:val="00463B26"/>
    <w:rPr>
      <w:rFonts w:ascii="Tahoma" w:hAnsi="Tahoma"/>
      <w:sz w:val="24"/>
      <w:szCs w:val="24"/>
      <w:shd w:val="clear" w:color="auto" w:fill="000080"/>
      <w:lang w:val="en-GB" w:eastAsia="x-none"/>
    </w:rPr>
  </w:style>
  <w:style w:type="character" w:customStyle="1" w:styleId="KhngDncchChar">
    <w:name w:val="Không Dãn cách Char"/>
    <w:uiPriority w:val="1"/>
    <w:rsid w:val="00463B26"/>
    <w:rPr>
      <w:rFonts w:ascii="Calibri" w:eastAsia="MS Mincho" w:hAnsi="Calibri"/>
      <w:sz w:val="22"/>
      <w:szCs w:val="22"/>
      <w:lang w:val="en-US" w:eastAsia="ja-JP"/>
    </w:rPr>
  </w:style>
  <w:style w:type="character" w:customStyle="1" w:styleId="ChChthchChar1">
    <w:name w:val="Chủ đề Chú thích Char1"/>
    <w:rsid w:val="00463B26"/>
    <w:rPr>
      <w:rFonts w:ascii=".VnTime" w:hAnsi=".VnTime"/>
      <w:b/>
      <w:bCs/>
      <w:color w:val="000000"/>
      <w:lang w:val="en-US" w:eastAsia="en-US"/>
    </w:rPr>
  </w:style>
  <w:style w:type="character" w:customStyle="1" w:styleId="fontstyle01">
    <w:name w:val="fontstyle01"/>
    <w:rsid w:val="00463B26"/>
    <w:rPr>
      <w:rFonts w:ascii="Times New Roman" w:hAnsi="Times New Roman" w:cs="Times New Roman" w:hint="default"/>
      <w:b w:val="0"/>
      <w:bCs w:val="0"/>
      <w:i w:val="0"/>
      <w:iCs w:val="0"/>
      <w:color w:val="000000"/>
      <w:sz w:val="28"/>
      <w:szCs w:val="28"/>
    </w:rPr>
  </w:style>
  <w:style w:type="paragraph" w:customStyle="1" w:styleId="msonormal0">
    <w:name w:val="msonormal"/>
    <w:basedOn w:val="Normal"/>
    <w:rsid w:val="00463B26"/>
    <w:pPr>
      <w:spacing w:before="100" w:beforeAutospacing="1" w:after="100" w:afterAutospacing="1"/>
    </w:pPr>
    <w:rPr>
      <w:rFonts w:ascii="Times New Roman" w:hAnsi="Times New Roman"/>
      <w:color w:val="auto"/>
      <w:sz w:val="24"/>
      <w:szCs w:val="24"/>
    </w:rPr>
  </w:style>
  <w:style w:type="paragraph" w:customStyle="1" w:styleId="Chun">
    <w:name w:val="Chuẩn"/>
    <w:uiPriority w:val="99"/>
    <w:qFormat/>
    <w:rsid w:val="007C753A"/>
    <w:rPr>
      <w:rFonts w:ascii=".VnTime" w:hAnsi=".VnTime"/>
      <w:color w:val="000000"/>
      <w:sz w:val="28"/>
    </w:rPr>
  </w:style>
  <w:style w:type="numbering" w:customStyle="1" w:styleId="Khngco1">
    <w:name w:val="Không có1"/>
    <w:next w:val="NoList"/>
    <w:uiPriority w:val="99"/>
    <w:semiHidden/>
    <w:unhideWhenUsed/>
    <w:rsid w:val="0060358A"/>
  </w:style>
  <w:style w:type="numbering" w:customStyle="1" w:styleId="StyleBulleted1">
    <w:name w:val="Style Bulleted1"/>
    <w:rsid w:val="0060358A"/>
  </w:style>
  <w:style w:type="numbering" w:customStyle="1" w:styleId="112">
    <w:name w:val="リストなし11"/>
    <w:next w:val="NoList"/>
    <w:semiHidden/>
    <w:rsid w:val="0060358A"/>
  </w:style>
  <w:style w:type="paragraph" w:customStyle="1" w:styleId="CharChar5CharChar">
    <w:name w:val="Char Char5 Char Char"/>
    <w:basedOn w:val="Normal"/>
    <w:autoRedefine/>
    <w:semiHidden/>
    <w:rsid w:val="0060358A"/>
    <w:pPr>
      <w:spacing w:before="120" w:after="160" w:line="240" w:lineRule="exact"/>
      <w:ind w:left="360"/>
      <w:jc w:val="both"/>
    </w:pPr>
    <w:rPr>
      <w:rFonts w:ascii="Arial" w:eastAsia="PMingLiU" w:hAnsi="Arial" w:cs="Arial"/>
      <w:color w:val="auto"/>
      <w:sz w:val="22"/>
      <w:szCs w:val="22"/>
    </w:rPr>
  </w:style>
  <w:style w:type="character" w:customStyle="1" w:styleId="CharCharCharCharCharCharCharCharCharCharCharCharCharCharCharCharCharCharCharCharCharCharCharCharCharCharCharCharCharCharCharCharCharCharCharCharCharCharCharCharCharCharCharCharCharCharCharCharCharCharC">
    <w:name w:val="Char Char Char Char Char Char Char Char Char Char Char Char Char Char Char Char Char Char Char Char Char Char Char Char Char Char Char Char Char Char Char Char Char Char Char Char Char Char Char Char Char Char Char Char Char Char Char Char Char Char C"/>
    <w:rsid w:val="0060358A"/>
    <w:rPr>
      <w:rFonts w:ascii=".VnTime" w:hAnsi=".VnTime" w:cs=".VnTime"/>
      <w:b/>
      <w:bCs/>
      <w:sz w:val="28"/>
      <w:szCs w:val="28"/>
      <w:u w:val="single"/>
      <w:lang w:val="en-US" w:eastAsia="en-US"/>
    </w:rPr>
  </w:style>
  <w:style w:type="paragraph" w:customStyle="1" w:styleId="Congthuc">
    <w:name w:val="Cong thuc"/>
    <w:basedOn w:val="Normal"/>
    <w:autoRedefine/>
    <w:rsid w:val="0060358A"/>
    <w:pPr>
      <w:tabs>
        <w:tab w:val="left" w:pos="2086"/>
      </w:tabs>
      <w:spacing w:before="120" w:after="120" w:line="400" w:lineRule="exact"/>
      <w:ind w:left="2268"/>
    </w:pPr>
    <w:rPr>
      <w:rFonts w:eastAsia="PMingLiU" w:cs=".VnTime"/>
      <w:i/>
      <w:iCs/>
      <w:color w:val="auto"/>
      <w:sz w:val="24"/>
      <w:szCs w:val="24"/>
      <w:lang w:eastAsia="zh-CN"/>
    </w:rPr>
  </w:style>
  <w:style w:type="paragraph" w:customStyle="1" w:styleId="Congthucnho">
    <w:name w:val="Cong thuc nho"/>
    <w:basedOn w:val="Congthuc"/>
    <w:autoRedefine/>
    <w:rsid w:val="0060358A"/>
    <w:pPr>
      <w:spacing w:line="360" w:lineRule="auto"/>
    </w:pPr>
    <w:rPr>
      <w:sz w:val="20"/>
      <w:szCs w:val="20"/>
    </w:rPr>
  </w:style>
  <w:style w:type="paragraph" w:customStyle="1" w:styleId="spip">
    <w:name w:val="spip"/>
    <w:basedOn w:val="Normal"/>
    <w:rsid w:val="0060358A"/>
    <w:pPr>
      <w:spacing w:before="100" w:beforeAutospacing="1" w:after="100" w:afterAutospacing="1"/>
    </w:pPr>
    <w:rPr>
      <w:rFonts w:eastAsia="PMingLiU" w:cs=".VnTime"/>
      <w:sz w:val="20"/>
      <w:lang w:eastAsia="zh-CN"/>
    </w:rPr>
  </w:style>
  <w:style w:type="paragraph" w:customStyle="1" w:styleId="Huy2">
    <w:name w:val="Huy2"/>
    <w:basedOn w:val="Normal"/>
    <w:rsid w:val="0060358A"/>
    <w:pPr>
      <w:spacing w:before="60" w:after="60"/>
      <w:ind w:firstLine="567"/>
      <w:jc w:val="both"/>
    </w:pPr>
    <w:rPr>
      <w:rFonts w:ascii="Times New Roman" w:eastAsia="PMingLiU" w:hAnsi="Times New Roman"/>
      <w:color w:val="auto"/>
      <w:szCs w:val="28"/>
    </w:rPr>
  </w:style>
  <w:style w:type="paragraph" w:customStyle="1" w:styleId="2chuong">
    <w:name w:val="!2 chuong"/>
    <w:basedOn w:val="Normal"/>
    <w:rsid w:val="0060358A"/>
    <w:pPr>
      <w:numPr>
        <w:ilvl w:val="1"/>
        <w:numId w:val="2"/>
      </w:numPr>
      <w:spacing w:before="240" w:after="120"/>
      <w:jc w:val="both"/>
    </w:pPr>
    <w:rPr>
      <w:rFonts w:ascii=".VnHelvetInsH" w:eastAsia="PMingLiU" w:hAnsi=".VnHelvetInsH" w:cs=".VnHelvetInsH"/>
      <w:color w:val="auto"/>
      <w:sz w:val="22"/>
      <w:szCs w:val="22"/>
    </w:rPr>
  </w:style>
  <w:style w:type="paragraph" w:customStyle="1" w:styleId="31so">
    <w:name w:val="!3 1so"/>
    <w:rsid w:val="0060358A"/>
    <w:pPr>
      <w:numPr>
        <w:ilvl w:val="2"/>
        <w:numId w:val="2"/>
      </w:numPr>
      <w:spacing w:before="120"/>
    </w:pPr>
    <w:rPr>
      <w:rFonts w:ascii=".VnBlack" w:eastAsia="PMingLiU" w:hAnsi=".VnBlack" w:cs=".VnBlack"/>
      <w:sz w:val="21"/>
      <w:szCs w:val="21"/>
    </w:rPr>
  </w:style>
  <w:style w:type="paragraph" w:customStyle="1" w:styleId="42so">
    <w:name w:val="!4 2so"/>
    <w:basedOn w:val="Normal"/>
    <w:rsid w:val="0060358A"/>
    <w:pPr>
      <w:widowControl w:val="0"/>
      <w:tabs>
        <w:tab w:val="num" w:pos="1134"/>
      </w:tabs>
      <w:spacing w:before="60"/>
      <w:jc w:val="both"/>
    </w:pPr>
    <w:rPr>
      <w:rFonts w:eastAsia="PMingLiU" w:cs=".VnTime"/>
      <w:b/>
      <w:bCs/>
      <w:color w:val="000080"/>
      <w:szCs w:val="28"/>
    </w:rPr>
  </w:style>
  <w:style w:type="paragraph" w:customStyle="1" w:styleId="53so">
    <w:name w:val="!5 3so"/>
    <w:basedOn w:val="Normal"/>
    <w:rsid w:val="0060358A"/>
    <w:pPr>
      <w:widowControl w:val="0"/>
      <w:tabs>
        <w:tab w:val="left" w:pos="1134"/>
        <w:tab w:val="num" w:pos="1531"/>
      </w:tabs>
      <w:spacing w:before="120"/>
      <w:ind w:left="1134" w:hanging="567"/>
      <w:jc w:val="both"/>
    </w:pPr>
    <w:rPr>
      <w:rFonts w:eastAsia="PMingLiU" w:cs=".VnTime"/>
      <w:b/>
      <w:bCs/>
      <w:i/>
      <w:iCs/>
      <w:color w:val="auto"/>
      <w:szCs w:val="28"/>
    </w:rPr>
  </w:style>
  <w:style w:type="paragraph" w:customStyle="1" w:styleId="6anho">
    <w:name w:val="!6 anho"/>
    <w:basedOn w:val="Normal"/>
    <w:rsid w:val="0060358A"/>
    <w:pPr>
      <w:widowControl w:val="0"/>
      <w:tabs>
        <w:tab w:val="num" w:pos="1134"/>
      </w:tabs>
      <w:spacing w:before="120"/>
      <w:ind w:left="567"/>
    </w:pPr>
    <w:rPr>
      <w:rFonts w:eastAsia="PMingLiU" w:cs=".VnTime"/>
      <w:b/>
      <w:bCs/>
      <w:i/>
      <w:iCs/>
      <w:color w:val="auto"/>
      <w:szCs w:val="28"/>
    </w:rPr>
  </w:style>
  <w:style w:type="paragraph" w:customStyle="1" w:styleId="CharCharCharCharCharCharCharCharCharChar1">
    <w:name w:val="Char Char Char Char Char Char Char Char Char Char1"/>
    <w:basedOn w:val="Normal"/>
    <w:autoRedefine/>
    <w:semiHidden/>
    <w:rsid w:val="0060358A"/>
    <w:pPr>
      <w:spacing w:before="120" w:after="160" w:line="240" w:lineRule="exact"/>
      <w:ind w:left="360"/>
      <w:jc w:val="both"/>
    </w:pPr>
    <w:rPr>
      <w:rFonts w:ascii=".VnArial" w:hAnsi=".VnArial" w:cs=".VnArial"/>
      <w:color w:val="auto"/>
      <w:sz w:val="22"/>
      <w:szCs w:val="22"/>
    </w:rPr>
  </w:style>
  <w:style w:type="paragraph" w:customStyle="1" w:styleId="CharCharCharCharCharCharCharCharCharChar">
    <w:name w:val="Char Char Char Char Char Char Char Char Char Char"/>
    <w:basedOn w:val="Normal"/>
    <w:autoRedefine/>
    <w:semiHidden/>
    <w:rsid w:val="0060358A"/>
    <w:pPr>
      <w:numPr>
        <w:numId w:val="24"/>
      </w:numPr>
      <w:tabs>
        <w:tab w:val="clear" w:pos="720"/>
      </w:tabs>
      <w:spacing w:before="120" w:after="160" w:line="240" w:lineRule="exact"/>
      <w:ind w:left="360" w:firstLine="0"/>
      <w:jc w:val="both"/>
    </w:pPr>
    <w:rPr>
      <w:rFonts w:ascii="Arial" w:hAnsi="Arial"/>
      <w:color w:val="auto"/>
      <w:sz w:val="22"/>
      <w:szCs w:val="22"/>
    </w:rPr>
  </w:style>
  <w:style w:type="paragraph" w:customStyle="1" w:styleId="StyleHeading1VnTimeH15ptNotBoldItalicCenteredBefo">
    <w:name w:val="Style Heading 1 +.VnTimeH 15 pt Not Bold Italic Centered Befo"/>
    <w:basedOn w:val="Heading1"/>
    <w:rsid w:val="0060358A"/>
    <w:pPr>
      <w:tabs>
        <w:tab w:val="right" w:leader="dot" w:pos="7371"/>
      </w:tabs>
      <w:spacing w:before="240" w:after="120"/>
    </w:pPr>
    <w:rPr>
      <w:rFonts w:ascii=".VnTimeH" w:hAnsi=".VnTimeH"/>
      <w:iCs/>
      <w:color w:val="auto"/>
      <w:sz w:val="28"/>
    </w:rPr>
  </w:style>
  <w:style w:type="character" w:customStyle="1" w:styleId="CharCharCharCharCharCharCharCharCharCharCharCharCharCharCharCharCharCharCharCharCharCharCharCharCharCharCharCharCharCharCharCharCharCharCharCharCharCharCharCharCharCharCharCharCharCharCharCharCharCharC1">
    <w:name w:val="Char Char Char Char Char Char Char Char Char Char Char Char Char Char Char Char Char Char Char Char Char Char Char Char Char Char Char Char Char Char Char Char Char Char Char Char Char Char Char Char Char Char Char Char Char Char Char Char Char Char C1"/>
    <w:rsid w:val="0060358A"/>
    <w:rPr>
      <w:rFonts w:ascii=".VnTime" w:hAnsi=".VnTime"/>
      <w:b/>
      <w:sz w:val="28"/>
      <w:u w:val="single"/>
      <w:lang w:val="en-US" w:eastAsia="en-US" w:bidi="ar-SA"/>
    </w:rPr>
  </w:style>
  <w:style w:type="paragraph" w:styleId="List2">
    <w:name w:val="List 2"/>
    <w:basedOn w:val="Normal"/>
    <w:rsid w:val="0060358A"/>
    <w:pPr>
      <w:ind w:left="720" w:hanging="360"/>
    </w:pPr>
    <w:rPr>
      <w:rFonts w:eastAsia=".VnTime"/>
      <w:color w:val="auto"/>
      <w:sz w:val="20"/>
    </w:rPr>
  </w:style>
  <w:style w:type="paragraph" w:styleId="ListBullet2">
    <w:name w:val="List Bullet 2"/>
    <w:basedOn w:val="Normal"/>
    <w:rsid w:val="0060358A"/>
    <w:pPr>
      <w:tabs>
        <w:tab w:val="num" w:pos="1440"/>
      </w:tabs>
      <w:ind w:left="1440" w:hanging="360"/>
    </w:pPr>
    <w:rPr>
      <w:rFonts w:eastAsia=".VnTime"/>
      <w:color w:val="auto"/>
      <w:sz w:val="20"/>
    </w:rPr>
  </w:style>
  <w:style w:type="paragraph" w:styleId="ListBullet3">
    <w:name w:val="List Bullet 3"/>
    <w:basedOn w:val="Normal"/>
    <w:rsid w:val="0060358A"/>
    <w:pPr>
      <w:numPr>
        <w:numId w:val="5"/>
      </w:numPr>
    </w:pPr>
    <w:rPr>
      <w:rFonts w:eastAsia=".VnTime"/>
      <w:color w:val="auto"/>
      <w:sz w:val="20"/>
    </w:rPr>
  </w:style>
  <w:style w:type="paragraph" w:styleId="BodyTextFirstIndent2">
    <w:name w:val="Body Text First Indent 2"/>
    <w:basedOn w:val="BodyTextIndent"/>
    <w:link w:val="BodyTextFirstIndent2Char"/>
    <w:rsid w:val="0060358A"/>
    <w:pPr>
      <w:spacing w:after="120"/>
      <w:ind w:left="360" w:firstLine="210"/>
      <w:jc w:val="left"/>
    </w:pPr>
    <w:rPr>
      <w:rFonts w:eastAsia=".VnTime"/>
      <w:color w:val="auto"/>
      <w:sz w:val="20"/>
      <w:lang w:val="en-US" w:eastAsia="en-US"/>
    </w:rPr>
  </w:style>
  <w:style w:type="character" w:customStyle="1" w:styleId="BodyTextFirstIndent2Char">
    <w:name w:val="Body Text First Indent 2 Char"/>
    <w:link w:val="BodyTextFirstIndent2"/>
    <w:rsid w:val="0060358A"/>
    <w:rPr>
      <w:rFonts w:ascii=".VnTime" w:eastAsia=".VnTime" w:hAnsi=".VnTime"/>
      <w:color w:val="000000"/>
      <w:sz w:val="28"/>
      <w:lang w:val="en-US" w:eastAsia="en-US"/>
    </w:rPr>
  </w:style>
  <w:style w:type="paragraph" w:customStyle="1" w:styleId="Gachdong">
    <w:name w:val="Gachdong"/>
    <w:autoRedefine/>
    <w:rsid w:val="0060358A"/>
    <w:pPr>
      <w:tabs>
        <w:tab w:val="num" w:pos="360"/>
        <w:tab w:val="num" w:pos="680"/>
      </w:tabs>
      <w:spacing w:before="120" w:line="320" w:lineRule="atLeast"/>
      <w:ind w:left="680" w:hanging="340"/>
      <w:jc w:val="both"/>
    </w:pPr>
    <w:rPr>
      <w:rFonts w:ascii=".VnTime" w:eastAsia=".VnTime" w:hAnsi=".VnTime" w:cs=".VnTime"/>
      <w:kern w:val="28"/>
      <w:sz w:val="26"/>
      <w:szCs w:val="26"/>
    </w:rPr>
  </w:style>
  <w:style w:type="paragraph" w:customStyle="1" w:styleId="I-1">
    <w:name w:val="I-1"/>
    <w:basedOn w:val="Heading2"/>
    <w:rsid w:val="0060358A"/>
    <w:pPr>
      <w:widowControl w:val="0"/>
      <w:spacing w:before="240" w:after="60"/>
      <w:ind w:left="142"/>
      <w:jc w:val="left"/>
    </w:pPr>
    <w:rPr>
      <w:rFonts w:ascii=".VnTimeH" w:hAnsi=".VnTimeH"/>
      <w:b/>
      <w:i w:val="0"/>
      <w:color w:val="auto"/>
      <w:sz w:val="26"/>
      <w:u w:val="single"/>
    </w:rPr>
  </w:style>
  <w:style w:type="paragraph" w:customStyle="1" w:styleId="NormalJu">
    <w:name w:val="Normal+Ju"/>
    <w:basedOn w:val="Normal"/>
    <w:rsid w:val="0060358A"/>
    <w:pPr>
      <w:spacing w:line="360" w:lineRule="auto"/>
      <w:jc w:val="both"/>
    </w:pPr>
    <w:rPr>
      <w:rFonts w:eastAsia="MS Mincho"/>
      <w:color w:val="auto"/>
      <w:spacing w:val="-4"/>
      <w:szCs w:val="28"/>
    </w:rPr>
  </w:style>
  <w:style w:type="paragraph" w:customStyle="1" w:styleId="BodyText1">
    <w:name w:val="Body Text1"/>
    <w:basedOn w:val="Normal"/>
    <w:rsid w:val="0060358A"/>
    <w:pPr>
      <w:widowControl w:val="0"/>
      <w:spacing w:after="120"/>
      <w:ind w:left="567"/>
      <w:jc w:val="both"/>
    </w:pPr>
    <w:rPr>
      <w:rFonts w:ascii="Times New Roman" w:hAnsi="Times New Roman"/>
      <w:color w:val="auto"/>
      <w:szCs w:val="28"/>
    </w:rPr>
  </w:style>
  <w:style w:type="paragraph" w:customStyle="1" w:styleId="CharCharCharCharCharCharCharCharCharChar0">
    <w:name w:val="Char Char Char Char Char Char Char Char Char Char"/>
    <w:basedOn w:val="Normal"/>
    <w:autoRedefine/>
    <w:semiHidden/>
    <w:rsid w:val="0060358A"/>
    <w:pPr>
      <w:spacing w:before="120" w:after="160" w:line="240" w:lineRule="exact"/>
      <w:ind w:left="360"/>
      <w:jc w:val="both"/>
    </w:pPr>
    <w:rPr>
      <w:rFonts w:ascii="Arial" w:eastAsia="PMingLiU" w:hAnsi="Arial" w:cs="Arial"/>
      <w:color w:val="auto"/>
      <w:sz w:val="22"/>
      <w:szCs w:val="22"/>
    </w:rPr>
  </w:style>
  <w:style w:type="character" w:customStyle="1" w:styleId="Style1Char">
    <w:name w:val="Style1 Char"/>
    <w:link w:val="Style1"/>
    <w:rsid w:val="0060358A"/>
    <w:rPr>
      <w:rFonts w:ascii="Book Antiqua" w:hAnsi="Book Antiqua"/>
      <w:sz w:val="22"/>
      <w:lang w:val="x-none" w:eastAsia="x-none"/>
    </w:rPr>
  </w:style>
  <w:style w:type="character" w:customStyle="1" w:styleId="Style2Char">
    <w:name w:val="Style2 Char"/>
    <w:link w:val="Style2"/>
    <w:rsid w:val="0060358A"/>
    <w:rPr>
      <w:rFonts w:ascii="Book Antiqua" w:hAnsi="Book Antiqua"/>
      <w:sz w:val="22"/>
      <w:lang w:val="x-none" w:eastAsia="x-none"/>
    </w:rPr>
  </w:style>
  <w:style w:type="character" w:customStyle="1" w:styleId="Style3Char">
    <w:name w:val="Style3 Char"/>
    <w:link w:val="Style3"/>
    <w:rsid w:val="0060358A"/>
    <w:rPr>
      <w:bCs/>
      <w:i/>
      <w:sz w:val="28"/>
      <w:szCs w:val="26"/>
      <w:lang w:val="en-US" w:eastAsia="en-US"/>
    </w:rPr>
  </w:style>
  <w:style w:type="character" w:customStyle="1" w:styleId="font1101">
    <w:name w:val="font1101"/>
    <w:rsid w:val="0060358A"/>
    <w:rPr>
      <w:rFonts w:ascii="Times New Roman" w:hAnsi="Times New Roman" w:cs="Times New Roman" w:hint="default"/>
      <w:b/>
      <w:bCs/>
      <w:i w:val="0"/>
      <w:iCs w:val="0"/>
      <w:strike w:val="0"/>
      <w:dstrike w:val="0"/>
      <w:color w:val="auto"/>
      <w:sz w:val="24"/>
      <w:szCs w:val="24"/>
      <w:u w:val="none"/>
      <w:effect w:val="none"/>
    </w:rPr>
  </w:style>
  <w:style w:type="character" w:customStyle="1" w:styleId="font411">
    <w:name w:val="font411"/>
    <w:rsid w:val="0060358A"/>
    <w:rPr>
      <w:rFonts w:ascii="Times New Roman" w:hAnsi="Times New Roman" w:cs="Times New Roman" w:hint="default"/>
      <w:b w:val="0"/>
      <w:bCs w:val="0"/>
      <w:i w:val="0"/>
      <w:iCs w:val="0"/>
      <w:strike w:val="0"/>
      <w:dstrike w:val="0"/>
      <w:color w:val="auto"/>
      <w:sz w:val="24"/>
      <w:szCs w:val="24"/>
      <w:u w:val="none"/>
      <w:effect w:val="none"/>
    </w:rPr>
  </w:style>
  <w:style w:type="paragraph" w:customStyle="1" w:styleId="Tablesfont">
    <w:name w:val="Table's font"/>
    <w:link w:val="TablesfontChar"/>
    <w:qFormat/>
    <w:rsid w:val="0060358A"/>
    <w:pPr>
      <w:widowControl w:val="0"/>
      <w:jc w:val="right"/>
    </w:pPr>
  </w:style>
  <w:style w:type="character" w:customStyle="1" w:styleId="TablesfontChar">
    <w:name w:val="Table's font Char"/>
    <w:link w:val="Tablesfont"/>
    <w:locked/>
    <w:rsid w:val="0060358A"/>
    <w:rPr>
      <w:lang w:val="en-US" w:eastAsia="en-US"/>
    </w:rPr>
  </w:style>
  <w:style w:type="paragraph" w:customStyle="1" w:styleId="Information">
    <w:name w:val="Information"/>
    <w:link w:val="InformationChar"/>
    <w:qFormat/>
    <w:rsid w:val="0060358A"/>
    <w:pPr>
      <w:widowControl w:val="0"/>
    </w:pPr>
    <w:rPr>
      <w:sz w:val="22"/>
    </w:rPr>
  </w:style>
  <w:style w:type="character" w:customStyle="1" w:styleId="InformationChar">
    <w:name w:val="Information Char"/>
    <w:link w:val="Information"/>
    <w:locked/>
    <w:rsid w:val="0060358A"/>
    <w:rPr>
      <w:sz w:val="22"/>
      <w:lang w:val="en-US" w:eastAsia="en-US"/>
    </w:rPr>
  </w:style>
  <w:style w:type="paragraph" w:customStyle="1" w:styleId="Equation">
    <w:name w:val="Equation"/>
    <w:basedOn w:val="Normal"/>
    <w:link w:val="EquationChar"/>
    <w:qFormat/>
    <w:rsid w:val="0060358A"/>
    <w:pPr>
      <w:widowControl w:val="0"/>
      <w:tabs>
        <w:tab w:val="right" w:pos="9072"/>
      </w:tabs>
      <w:spacing w:before="120" w:after="120"/>
      <w:ind w:firstLine="567"/>
      <w:jc w:val="both"/>
    </w:pPr>
    <w:rPr>
      <w:rFonts w:ascii="Times New Roman" w:hAnsi="Times New Roman"/>
      <w:i/>
      <w:color w:val="auto"/>
      <w:sz w:val="26"/>
      <w:szCs w:val="22"/>
      <w:lang w:val="x-none" w:eastAsia="x-none"/>
    </w:rPr>
  </w:style>
  <w:style w:type="character" w:customStyle="1" w:styleId="EquationChar">
    <w:name w:val="Equation Char"/>
    <w:link w:val="Equation"/>
    <w:locked/>
    <w:rsid w:val="0060358A"/>
    <w:rPr>
      <w:i/>
      <w:sz w:val="26"/>
      <w:szCs w:val="22"/>
      <w:lang w:val="x-none" w:eastAsia="x-none"/>
    </w:rPr>
  </w:style>
  <w:style w:type="character" w:customStyle="1" w:styleId="StyleSubscript">
    <w:name w:val="Style Subscript"/>
    <w:qFormat/>
    <w:rsid w:val="0060358A"/>
    <w:rPr>
      <w:vertAlign w:val="subscript"/>
    </w:rPr>
  </w:style>
  <w:style w:type="character" w:customStyle="1" w:styleId="UnresolvedMention1">
    <w:name w:val="Unresolved Mention1"/>
    <w:uiPriority w:val="99"/>
    <w:semiHidden/>
    <w:unhideWhenUsed/>
    <w:rsid w:val="0060358A"/>
    <w:rPr>
      <w:color w:val="808080"/>
      <w:shd w:val="clear" w:color="auto" w:fill="E6E6E6"/>
    </w:rPr>
  </w:style>
  <w:style w:type="paragraph" w:customStyle="1" w:styleId="CharChar9">
    <w:name w:val="Char Char9"/>
    <w:basedOn w:val="Normal"/>
    <w:autoRedefine/>
    <w:semiHidden/>
    <w:rsid w:val="0060358A"/>
    <w:pPr>
      <w:spacing w:before="120" w:after="160" w:line="240" w:lineRule="exact"/>
      <w:ind w:left="360"/>
      <w:jc w:val="both"/>
    </w:pPr>
    <w:rPr>
      <w:rFonts w:ascii="Arial" w:hAnsi="Arial"/>
      <w:color w:val="auto"/>
      <w:sz w:val="22"/>
      <w:szCs w:val="22"/>
    </w:rPr>
  </w:style>
  <w:style w:type="paragraph" w:customStyle="1" w:styleId="hiep">
    <w:name w:val="hiep"/>
    <w:basedOn w:val="Normal"/>
    <w:link w:val="hiepChar"/>
    <w:qFormat/>
    <w:rsid w:val="0060358A"/>
    <w:pPr>
      <w:autoSpaceDE w:val="0"/>
      <w:autoSpaceDN w:val="0"/>
    </w:pPr>
    <w:rPr>
      <w:rFonts w:ascii="Times New Roman" w:eastAsia="PMingLiU" w:hAnsi="Times New Roman"/>
      <w:color w:val="auto"/>
      <w:szCs w:val="28"/>
      <w:lang w:val="x-none"/>
    </w:rPr>
  </w:style>
  <w:style w:type="character" w:customStyle="1" w:styleId="hiepChar">
    <w:name w:val="hiep Char"/>
    <w:link w:val="hiep"/>
    <w:rsid w:val="0060358A"/>
    <w:rPr>
      <w:rFonts w:eastAsia="PMingLiU"/>
      <w:sz w:val="28"/>
      <w:szCs w:val="28"/>
      <w:lang w:val="x-none" w:eastAsia="en-US"/>
    </w:rPr>
  </w:style>
  <w:style w:type="table" w:styleId="TableElegant">
    <w:name w:val="Table Elegant"/>
    <w:basedOn w:val="TableNormal"/>
    <w:rsid w:val="0060358A"/>
    <w:pPr>
      <w:autoSpaceDE w:val="0"/>
      <w:autoSpaceDN w:val="0"/>
    </w:pPr>
    <w:rPr>
      <w:rFonts w:eastAsia="PMingLi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0358A"/>
    <w:pPr>
      <w:autoSpaceDE w:val="0"/>
      <w:autoSpaceDN w:val="0"/>
    </w:pPr>
    <w:rPr>
      <w:rFonts w:eastAsia="PMingLi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CaptionChar2">
    <w:name w:val="Caption Char2"/>
    <w:aliases w:val="Caption Char1 Char Char1,Caption Char Char Char Char1,Caption Char1 Char Char1 Char Char1,Caption Char Char Char Char1 Char Char1,Caption Char1 Char Char Char Char Char1,Caption Char Char Char Char Char Char Char1,Caption Char Char,Char Ch"/>
    <w:uiPriority w:val="35"/>
    <w:rsid w:val="0060358A"/>
    <w:rPr>
      <w:rFonts w:ascii="Times New Roman" w:hAnsi="Times New Roman"/>
      <w:bCs/>
      <w:i/>
      <w:sz w:val="24"/>
      <w:szCs w:val="18"/>
    </w:rPr>
  </w:style>
  <w:style w:type="paragraph" w:customStyle="1" w:styleId="CharChar9CharChar">
    <w:name w:val="Char Char9 Char Char"/>
    <w:basedOn w:val="Normal"/>
    <w:autoRedefine/>
    <w:semiHidden/>
    <w:rsid w:val="0060358A"/>
    <w:pPr>
      <w:spacing w:before="120" w:after="160" w:line="240" w:lineRule="exact"/>
      <w:ind w:left="360"/>
      <w:jc w:val="both"/>
    </w:pPr>
    <w:rPr>
      <w:rFonts w:ascii="Arial" w:hAnsi="Arial"/>
      <w:color w:val="auto"/>
      <w:sz w:val="22"/>
      <w:szCs w:val="22"/>
    </w:rPr>
  </w:style>
  <w:style w:type="paragraph" w:customStyle="1" w:styleId="xl147">
    <w:name w:val="xl147"/>
    <w:basedOn w:val="Normal"/>
    <w:rsid w:val="0060358A"/>
    <w:pPr>
      <w:pBdr>
        <w:bottom w:val="single" w:sz="4" w:space="0" w:color="auto"/>
      </w:pBdr>
      <w:shd w:val="clear" w:color="000000" w:fill="CCFFCC"/>
      <w:spacing w:before="100" w:beforeAutospacing="1" w:after="100" w:afterAutospacing="1"/>
      <w:jc w:val="center"/>
    </w:pPr>
    <w:rPr>
      <w:rFonts w:ascii=".VnArial Narrow" w:hAnsi=".VnArial Narrow"/>
      <w:b/>
      <w:bCs/>
      <w:i/>
      <w:iCs/>
      <w:color w:val="auto"/>
      <w:sz w:val="24"/>
      <w:szCs w:val="24"/>
    </w:rPr>
  </w:style>
  <w:style w:type="paragraph" w:customStyle="1" w:styleId="xl148">
    <w:name w:val="xl148"/>
    <w:basedOn w:val="Normal"/>
    <w:rsid w:val="0060358A"/>
    <w:pPr>
      <w:pBdr>
        <w:bottom w:val="single" w:sz="4" w:space="0" w:color="auto"/>
        <w:right w:val="single" w:sz="4" w:space="0" w:color="auto"/>
      </w:pBdr>
      <w:shd w:val="clear" w:color="000000" w:fill="CCFFCC"/>
      <w:spacing w:before="100" w:beforeAutospacing="1" w:after="100" w:afterAutospacing="1"/>
      <w:jc w:val="center"/>
    </w:pPr>
    <w:rPr>
      <w:rFonts w:ascii=".VnArial Narrow" w:hAnsi=".VnArial Narrow"/>
      <w:b/>
      <w:bCs/>
      <w:i/>
      <w:iCs/>
      <w:color w:val="auto"/>
      <w:sz w:val="24"/>
      <w:szCs w:val="24"/>
    </w:rPr>
  </w:style>
  <w:style w:type="paragraph" w:customStyle="1" w:styleId="xl149">
    <w:name w:val="xl149"/>
    <w:basedOn w:val="Normal"/>
    <w:rsid w:val="0060358A"/>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rFonts w:ascii=".VnArial Narrow" w:hAnsi=".VnArial Narrow"/>
      <w:b/>
      <w:bCs/>
      <w:color w:val="auto"/>
      <w:sz w:val="24"/>
      <w:szCs w:val="24"/>
    </w:rPr>
  </w:style>
  <w:style w:type="paragraph" w:customStyle="1" w:styleId="xl150">
    <w:name w:val="xl150"/>
    <w:basedOn w:val="Normal"/>
    <w:rsid w:val="0060358A"/>
    <w:pPr>
      <w:pBdr>
        <w:top w:val="single" w:sz="4" w:space="0" w:color="auto"/>
        <w:bottom w:val="single" w:sz="4" w:space="0" w:color="auto"/>
      </w:pBdr>
      <w:shd w:val="clear" w:color="000000" w:fill="FFFF99"/>
      <w:spacing w:before="100" w:beforeAutospacing="1" w:after="100" w:afterAutospacing="1"/>
      <w:jc w:val="center"/>
      <w:textAlignment w:val="center"/>
    </w:pPr>
    <w:rPr>
      <w:rFonts w:ascii=".VnArial Narrow" w:hAnsi=".VnArial Narrow"/>
      <w:b/>
      <w:bCs/>
      <w:color w:val="auto"/>
      <w:sz w:val="24"/>
      <w:szCs w:val="24"/>
    </w:rPr>
  </w:style>
  <w:style w:type="paragraph" w:customStyle="1" w:styleId="xl151">
    <w:name w:val="xl151"/>
    <w:basedOn w:val="Normal"/>
    <w:rsid w:val="0060358A"/>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VnArial Narrow" w:hAnsi=".VnArial Narrow"/>
      <w:b/>
      <w:bCs/>
      <w:color w:val="auto"/>
      <w:sz w:val="24"/>
      <w:szCs w:val="24"/>
    </w:rPr>
  </w:style>
  <w:style w:type="paragraph" w:customStyle="1" w:styleId="xl152">
    <w:name w:val="xl152"/>
    <w:basedOn w:val="Normal"/>
    <w:rsid w:val="0060358A"/>
    <w:pPr>
      <w:spacing w:before="100" w:beforeAutospacing="1" w:after="100" w:afterAutospacing="1"/>
      <w:jc w:val="center"/>
    </w:pPr>
    <w:rPr>
      <w:rFonts w:ascii=".VnArial NarrowH" w:hAnsi=".VnArial NarrowH"/>
      <w:b/>
      <w:bCs/>
      <w:color w:val="auto"/>
      <w:szCs w:val="28"/>
    </w:rPr>
  </w:style>
  <w:style w:type="paragraph" w:customStyle="1" w:styleId="xl153">
    <w:name w:val="xl153"/>
    <w:basedOn w:val="Normal"/>
    <w:rsid w:val="0060358A"/>
    <w:pPr>
      <w:spacing w:before="100" w:beforeAutospacing="1" w:after="100" w:afterAutospacing="1"/>
      <w:jc w:val="center"/>
      <w:textAlignment w:val="center"/>
    </w:pPr>
    <w:rPr>
      <w:rFonts w:ascii=".VnArial Narrow" w:hAnsi=".VnArial Narrow"/>
      <w:b/>
      <w:bCs/>
      <w:color w:val="auto"/>
      <w:sz w:val="24"/>
      <w:szCs w:val="24"/>
    </w:rPr>
  </w:style>
  <w:style w:type="paragraph" w:customStyle="1" w:styleId="StyleLeft">
    <w:name w:val="Style Left"/>
    <w:basedOn w:val="Normal"/>
    <w:rsid w:val="0060358A"/>
    <w:pPr>
      <w:tabs>
        <w:tab w:val="left" w:pos="810"/>
        <w:tab w:val="left" w:pos="1080"/>
      </w:tabs>
      <w:spacing w:before="20" w:after="40"/>
      <w:ind w:left="720" w:firstLine="180"/>
    </w:pPr>
    <w:rPr>
      <w:rFonts w:ascii="Times New Roman" w:hAnsi="Times New Roman"/>
      <w:color w:val="auto"/>
      <w:sz w:val="26"/>
    </w:rPr>
  </w:style>
  <w:style w:type="paragraph" w:customStyle="1" w:styleId="StyleHeading2Justified">
    <w:name w:val="Style Heading 2 + Justified"/>
    <w:basedOn w:val="Heading2"/>
    <w:rsid w:val="0060358A"/>
    <w:pPr>
      <w:tabs>
        <w:tab w:val="left" w:pos="432"/>
        <w:tab w:val="left" w:pos="1584"/>
      </w:tabs>
      <w:spacing w:before="100" w:after="100"/>
      <w:ind w:left="360"/>
      <w:jc w:val="both"/>
    </w:pPr>
    <w:rPr>
      <w:rFonts w:ascii="Times New Roman" w:hAnsi="Times New Roman"/>
      <w:b/>
      <w:i w:val="0"/>
      <w:iCs/>
      <w:color w:val="auto"/>
      <w:lang w:val="nl-NL" w:eastAsia="x-none"/>
    </w:rPr>
  </w:style>
  <w:style w:type="character" w:styleId="CommentReference">
    <w:name w:val="annotation reference"/>
    <w:rsid w:val="0060358A"/>
    <w:rPr>
      <w:sz w:val="16"/>
      <w:szCs w:val="16"/>
    </w:rPr>
  </w:style>
  <w:style w:type="character" w:customStyle="1" w:styleId="cpChagiiquyt">
    <w:name w:val="Đề cập Chưa giải quyết"/>
    <w:uiPriority w:val="99"/>
    <w:semiHidden/>
    <w:unhideWhenUsed/>
    <w:rsid w:val="0060358A"/>
    <w:rPr>
      <w:color w:val="808080"/>
      <w:shd w:val="clear" w:color="auto" w:fill="E6E6E6"/>
    </w:rPr>
  </w:style>
  <w:style w:type="paragraph" w:customStyle="1" w:styleId="xl154">
    <w:name w:val="xl154"/>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155">
    <w:name w:val="xl155"/>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auto"/>
      <w:sz w:val="24"/>
      <w:szCs w:val="24"/>
      <w:lang w:val="vi-VN" w:eastAsia="vi-VN"/>
    </w:rPr>
  </w:style>
  <w:style w:type="paragraph" w:customStyle="1" w:styleId="xl156">
    <w:name w:val="xl156"/>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lang w:val="vi-VN" w:eastAsia="vi-VN"/>
    </w:rPr>
  </w:style>
  <w:style w:type="paragraph" w:customStyle="1" w:styleId="xl157">
    <w:name w:val="xl157"/>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auto"/>
      <w:sz w:val="24"/>
      <w:szCs w:val="24"/>
      <w:lang w:val="vi-VN" w:eastAsia="vi-VN"/>
    </w:rPr>
  </w:style>
  <w:style w:type="paragraph" w:customStyle="1" w:styleId="xl158">
    <w:name w:val="xl158"/>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color w:val="auto"/>
      <w:sz w:val="24"/>
      <w:szCs w:val="24"/>
      <w:lang w:val="vi-VN" w:eastAsia="vi-VN"/>
    </w:rPr>
  </w:style>
  <w:style w:type="paragraph" w:customStyle="1" w:styleId="xl159">
    <w:name w:val="xl159"/>
    <w:basedOn w:val="Normal"/>
    <w:rsid w:val="0060358A"/>
    <w:pPr>
      <w:spacing w:before="100" w:beforeAutospacing="1" w:after="100" w:afterAutospacing="1"/>
      <w:jc w:val="center"/>
    </w:pPr>
    <w:rPr>
      <w:rFonts w:ascii="Times New Roman" w:hAnsi="Times New Roman"/>
      <w:color w:val="auto"/>
      <w:sz w:val="24"/>
      <w:szCs w:val="24"/>
      <w:lang w:val="vi-VN" w:eastAsia="vi-VN"/>
    </w:rPr>
  </w:style>
  <w:style w:type="paragraph" w:customStyle="1" w:styleId="xl160">
    <w:name w:val="xl160"/>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161">
    <w:name w:val="xl161"/>
    <w:basedOn w:val="Normal"/>
    <w:rsid w:val="0060358A"/>
    <w:pPr>
      <w:pBdr>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162">
    <w:name w:val="xl162"/>
    <w:basedOn w:val="Normal"/>
    <w:rsid w:val="0060358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163">
    <w:name w:val="xl163"/>
    <w:basedOn w:val="Normal"/>
    <w:rsid w:val="0060358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164">
    <w:name w:val="xl164"/>
    <w:basedOn w:val="Normal"/>
    <w:rsid w:val="0060358A"/>
    <w:pPr>
      <w:pBdr>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165">
    <w:name w:val="xl165"/>
    <w:basedOn w:val="Normal"/>
    <w:rsid w:val="0060358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166">
    <w:name w:val="xl166"/>
    <w:basedOn w:val="Normal"/>
    <w:rsid w:val="0060358A"/>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167">
    <w:name w:val="xl167"/>
    <w:basedOn w:val="Normal"/>
    <w:rsid w:val="0060358A"/>
    <w:pPr>
      <w:pBdr>
        <w:left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168">
    <w:name w:val="xl168"/>
    <w:basedOn w:val="Normal"/>
    <w:rsid w:val="0060358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169">
    <w:name w:val="xl169"/>
    <w:basedOn w:val="Normal"/>
    <w:rsid w:val="0060358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170">
    <w:name w:val="xl170"/>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color w:val="auto"/>
      <w:sz w:val="24"/>
      <w:szCs w:val="24"/>
      <w:lang w:val="vi-VN" w:eastAsia="vi-VN"/>
    </w:rPr>
  </w:style>
  <w:style w:type="paragraph" w:customStyle="1" w:styleId="xl171">
    <w:name w:val="xl171"/>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color w:val="auto"/>
      <w:sz w:val="24"/>
      <w:szCs w:val="24"/>
      <w:lang w:val="vi-VN" w:eastAsia="vi-VN"/>
    </w:rPr>
  </w:style>
  <w:style w:type="paragraph" w:customStyle="1" w:styleId="xl172">
    <w:name w:val="xl172"/>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173">
    <w:name w:val="xl173"/>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174">
    <w:name w:val="xl174"/>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175">
    <w:name w:val="xl175"/>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176">
    <w:name w:val="xl176"/>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color w:val="auto"/>
      <w:sz w:val="24"/>
      <w:szCs w:val="24"/>
      <w:lang w:val="vi-VN" w:eastAsia="vi-VN"/>
    </w:rPr>
  </w:style>
  <w:style w:type="paragraph" w:customStyle="1" w:styleId="xl177">
    <w:name w:val="xl177"/>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178">
    <w:name w:val="xl178"/>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color w:val="auto"/>
      <w:sz w:val="24"/>
      <w:szCs w:val="24"/>
      <w:lang w:val="vi-VN" w:eastAsia="vi-VN"/>
    </w:rPr>
  </w:style>
  <w:style w:type="paragraph" w:customStyle="1" w:styleId="xl179">
    <w:name w:val="xl179"/>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180">
    <w:name w:val="xl180"/>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i/>
      <w:iCs/>
      <w:color w:val="auto"/>
      <w:sz w:val="24"/>
      <w:szCs w:val="24"/>
      <w:lang w:val="vi-VN" w:eastAsia="vi-VN"/>
    </w:rPr>
  </w:style>
  <w:style w:type="paragraph" w:customStyle="1" w:styleId="xl181">
    <w:name w:val="xl181"/>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182">
    <w:name w:val="xl182"/>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183">
    <w:name w:val="xl183"/>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i/>
      <w:iCs/>
      <w:color w:val="auto"/>
      <w:sz w:val="24"/>
      <w:szCs w:val="24"/>
      <w:lang w:val="vi-VN" w:eastAsia="vi-VN"/>
    </w:rPr>
  </w:style>
  <w:style w:type="paragraph" w:customStyle="1" w:styleId="xl184">
    <w:name w:val="xl184"/>
    <w:basedOn w:val="Normal"/>
    <w:rsid w:val="0060358A"/>
    <w:pPr>
      <w:spacing w:before="100" w:beforeAutospacing="1" w:after="100" w:afterAutospacing="1"/>
      <w:jc w:val="center"/>
      <w:textAlignment w:val="center"/>
    </w:pPr>
    <w:rPr>
      <w:rFonts w:ascii="Times New Roman" w:hAnsi="Times New Roman"/>
      <w:color w:val="auto"/>
      <w:sz w:val="24"/>
      <w:szCs w:val="24"/>
      <w:lang w:val="vi-VN" w:eastAsia="vi-VN"/>
    </w:rPr>
  </w:style>
  <w:style w:type="paragraph" w:customStyle="1" w:styleId="xl185">
    <w:name w:val="xl185"/>
    <w:basedOn w:val="Normal"/>
    <w:rsid w:val="0060358A"/>
    <w:pPr>
      <w:spacing w:before="100" w:beforeAutospacing="1" w:after="100" w:afterAutospacing="1"/>
      <w:jc w:val="center"/>
    </w:pPr>
    <w:rPr>
      <w:rFonts w:ascii="Times New Roman" w:hAnsi="Times New Roman"/>
      <w:color w:val="auto"/>
      <w:sz w:val="24"/>
      <w:szCs w:val="24"/>
      <w:lang w:val="vi-VN" w:eastAsia="vi-VN"/>
    </w:rPr>
  </w:style>
  <w:style w:type="paragraph" w:customStyle="1" w:styleId="xl188">
    <w:name w:val="xl188"/>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color w:val="auto"/>
      <w:sz w:val="24"/>
      <w:szCs w:val="24"/>
      <w:lang w:val="vi-VN" w:eastAsia="vi-VN"/>
    </w:rPr>
  </w:style>
  <w:style w:type="paragraph" w:customStyle="1" w:styleId="xl189">
    <w:name w:val="xl189"/>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color w:val="auto"/>
      <w:sz w:val="24"/>
      <w:szCs w:val="24"/>
      <w:lang w:val="vi-VN" w:eastAsia="vi-VN"/>
    </w:rPr>
  </w:style>
  <w:style w:type="paragraph" w:customStyle="1" w:styleId="xl190">
    <w:name w:val="xl190"/>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color w:val="auto"/>
      <w:sz w:val="24"/>
      <w:szCs w:val="24"/>
      <w:lang w:val="vi-VN" w:eastAsia="vi-VN"/>
    </w:rPr>
  </w:style>
  <w:style w:type="paragraph" w:customStyle="1" w:styleId="xl191">
    <w:name w:val="xl191"/>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color w:val="auto"/>
      <w:sz w:val="24"/>
      <w:szCs w:val="24"/>
      <w:lang w:val="vi-VN" w:eastAsia="vi-VN"/>
    </w:rPr>
  </w:style>
  <w:style w:type="paragraph" w:customStyle="1" w:styleId="xl192">
    <w:name w:val="xl192"/>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color w:val="auto"/>
      <w:sz w:val="24"/>
      <w:szCs w:val="24"/>
      <w:lang w:val="vi-VN" w:eastAsia="vi-VN"/>
    </w:rPr>
  </w:style>
  <w:style w:type="paragraph" w:customStyle="1" w:styleId="xl193">
    <w:name w:val="xl193"/>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color w:val="auto"/>
      <w:sz w:val="24"/>
      <w:szCs w:val="24"/>
      <w:lang w:val="vi-VN" w:eastAsia="vi-VN"/>
    </w:rPr>
  </w:style>
  <w:style w:type="paragraph" w:customStyle="1" w:styleId="xl194">
    <w:name w:val="xl194"/>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lang w:val="vi-VN" w:eastAsia="vi-VN"/>
    </w:rPr>
  </w:style>
  <w:style w:type="paragraph" w:customStyle="1" w:styleId="xl195">
    <w:name w:val="xl195"/>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auto"/>
      <w:sz w:val="24"/>
      <w:szCs w:val="24"/>
      <w:lang w:val="vi-VN" w:eastAsia="vi-VN"/>
    </w:rPr>
  </w:style>
  <w:style w:type="paragraph" w:customStyle="1" w:styleId="xl196">
    <w:name w:val="xl196"/>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lang w:val="vi-VN" w:eastAsia="vi-VN"/>
    </w:rPr>
  </w:style>
  <w:style w:type="paragraph" w:customStyle="1" w:styleId="xl197">
    <w:name w:val="xl197"/>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lang w:val="vi-VN" w:eastAsia="vi-VN"/>
    </w:rPr>
  </w:style>
  <w:style w:type="paragraph" w:customStyle="1" w:styleId="xl198">
    <w:name w:val="xl198"/>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auto"/>
      <w:sz w:val="24"/>
      <w:szCs w:val="24"/>
      <w:lang w:val="vi-VN" w:eastAsia="vi-VN"/>
    </w:rPr>
  </w:style>
  <w:style w:type="paragraph" w:customStyle="1" w:styleId="xl199">
    <w:name w:val="xl199"/>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auto"/>
      <w:sz w:val="24"/>
      <w:szCs w:val="24"/>
      <w:lang w:val="vi-VN" w:eastAsia="vi-VN"/>
    </w:rPr>
  </w:style>
  <w:style w:type="paragraph" w:customStyle="1" w:styleId="xl200">
    <w:name w:val="xl200"/>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auto"/>
      <w:sz w:val="24"/>
      <w:szCs w:val="24"/>
      <w:lang w:val="vi-VN" w:eastAsia="vi-VN"/>
    </w:rPr>
  </w:style>
  <w:style w:type="paragraph" w:customStyle="1" w:styleId="xl201">
    <w:name w:val="xl201"/>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auto"/>
      <w:sz w:val="24"/>
      <w:szCs w:val="24"/>
      <w:lang w:val="vi-VN" w:eastAsia="vi-VN"/>
    </w:rPr>
  </w:style>
  <w:style w:type="paragraph" w:customStyle="1" w:styleId="xl202">
    <w:name w:val="xl202"/>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color w:val="auto"/>
      <w:sz w:val="24"/>
      <w:szCs w:val="24"/>
      <w:lang w:val="vi-VN" w:eastAsia="vi-VN"/>
    </w:rPr>
  </w:style>
  <w:style w:type="paragraph" w:customStyle="1" w:styleId="xl203">
    <w:name w:val="xl203"/>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auto"/>
      <w:sz w:val="24"/>
      <w:szCs w:val="24"/>
      <w:lang w:val="vi-VN" w:eastAsia="vi-VN"/>
    </w:rPr>
  </w:style>
  <w:style w:type="paragraph" w:customStyle="1" w:styleId="xl204">
    <w:name w:val="xl204"/>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color w:val="auto"/>
      <w:sz w:val="24"/>
      <w:szCs w:val="24"/>
      <w:lang w:val="vi-VN" w:eastAsia="vi-VN"/>
    </w:rPr>
  </w:style>
  <w:style w:type="paragraph" w:customStyle="1" w:styleId="xl205">
    <w:name w:val="xl205"/>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lang w:val="vi-VN" w:eastAsia="vi-VN"/>
    </w:rPr>
  </w:style>
  <w:style w:type="paragraph" w:customStyle="1" w:styleId="xl206">
    <w:name w:val="xl206"/>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lang w:val="vi-VN" w:eastAsia="vi-VN"/>
    </w:rPr>
  </w:style>
  <w:style w:type="paragraph" w:customStyle="1" w:styleId="xl207">
    <w:name w:val="xl207"/>
    <w:basedOn w:val="Normal"/>
    <w:rsid w:val="0060358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208">
    <w:name w:val="xl208"/>
    <w:basedOn w:val="Normal"/>
    <w:rsid w:val="0060358A"/>
    <w:pPr>
      <w:pBdr>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209">
    <w:name w:val="xl209"/>
    <w:basedOn w:val="Normal"/>
    <w:rsid w:val="0060358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210">
    <w:name w:val="xl210"/>
    <w:basedOn w:val="Normal"/>
    <w:rsid w:val="0060358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211">
    <w:name w:val="xl211"/>
    <w:basedOn w:val="Normal"/>
    <w:rsid w:val="0060358A"/>
    <w:pPr>
      <w:pBdr>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212">
    <w:name w:val="xl212"/>
    <w:basedOn w:val="Normal"/>
    <w:rsid w:val="0060358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auto"/>
      <w:sz w:val="24"/>
      <w:szCs w:val="24"/>
      <w:lang w:val="vi-VN" w:eastAsia="vi-VN"/>
    </w:rPr>
  </w:style>
  <w:style w:type="paragraph" w:customStyle="1" w:styleId="xl213">
    <w:name w:val="xl213"/>
    <w:basedOn w:val="Normal"/>
    <w:rsid w:val="0060358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214">
    <w:name w:val="xl214"/>
    <w:basedOn w:val="Normal"/>
    <w:rsid w:val="0060358A"/>
    <w:pPr>
      <w:pBdr>
        <w:left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215">
    <w:name w:val="xl215"/>
    <w:basedOn w:val="Normal"/>
    <w:rsid w:val="0060358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auto"/>
      <w:sz w:val="24"/>
      <w:szCs w:val="24"/>
      <w:lang w:val="vi-VN" w:eastAsia="vi-VN"/>
    </w:rPr>
  </w:style>
  <w:style w:type="paragraph" w:customStyle="1" w:styleId="xl216">
    <w:name w:val="xl216"/>
    <w:basedOn w:val="Normal"/>
    <w:rsid w:val="0060358A"/>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217">
    <w:name w:val="xl217"/>
    <w:basedOn w:val="Normal"/>
    <w:rsid w:val="0060358A"/>
    <w:pPr>
      <w:pBdr>
        <w:left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218">
    <w:name w:val="xl218"/>
    <w:basedOn w:val="Normal"/>
    <w:rsid w:val="0060358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219">
    <w:name w:val="xl219"/>
    <w:basedOn w:val="Normal"/>
    <w:rsid w:val="0060358A"/>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220">
    <w:name w:val="xl220"/>
    <w:basedOn w:val="Normal"/>
    <w:rsid w:val="0060358A"/>
    <w:pPr>
      <w:pBdr>
        <w:left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221">
    <w:name w:val="xl221"/>
    <w:basedOn w:val="Normal"/>
    <w:rsid w:val="0060358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auto"/>
      <w:sz w:val="24"/>
      <w:szCs w:val="24"/>
      <w:lang w:val="vi-VN" w:eastAsia="vi-VN"/>
    </w:rPr>
  </w:style>
  <w:style w:type="paragraph" w:customStyle="1" w:styleId="xl222">
    <w:name w:val="xl222"/>
    <w:basedOn w:val="Normal"/>
    <w:rsid w:val="0060358A"/>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223">
    <w:name w:val="xl223"/>
    <w:basedOn w:val="Normal"/>
    <w:rsid w:val="0060358A"/>
    <w:pPr>
      <w:pBdr>
        <w:left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224">
    <w:name w:val="xl224"/>
    <w:basedOn w:val="Normal"/>
    <w:rsid w:val="0060358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color w:val="auto"/>
      <w:sz w:val="24"/>
      <w:szCs w:val="24"/>
      <w:lang w:val="vi-VN" w:eastAsia="vi-VN"/>
    </w:rPr>
  </w:style>
  <w:style w:type="paragraph" w:customStyle="1" w:styleId="xl225">
    <w:name w:val="xl225"/>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auto"/>
      <w:sz w:val="24"/>
      <w:szCs w:val="24"/>
      <w:lang w:val="vi-VN" w:eastAsia="vi-VN"/>
    </w:rPr>
  </w:style>
  <w:style w:type="paragraph" w:customStyle="1" w:styleId="xl186">
    <w:name w:val="xl186"/>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color w:val="auto"/>
      <w:sz w:val="24"/>
      <w:szCs w:val="24"/>
      <w:lang w:val="vi-VN" w:eastAsia="vi-VN"/>
    </w:rPr>
  </w:style>
  <w:style w:type="paragraph" w:customStyle="1" w:styleId="xl187">
    <w:name w:val="xl187"/>
    <w:basedOn w:val="Normal"/>
    <w:rsid w:val="006035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color w:val="auto"/>
      <w:sz w:val="24"/>
      <w:szCs w:val="24"/>
      <w:lang w:val="vi-VN" w:eastAsia="vi-VN"/>
    </w:rPr>
  </w:style>
  <w:style w:type="character" w:customStyle="1" w:styleId="cpChagiiquyt1">
    <w:name w:val="Đề cập Chưa giải quyết1"/>
    <w:uiPriority w:val="99"/>
    <w:semiHidden/>
    <w:unhideWhenUsed/>
    <w:rsid w:val="0060358A"/>
    <w:rPr>
      <w:color w:val="808080"/>
      <w:shd w:val="clear" w:color="auto" w:fill="E6E6E6"/>
    </w:rPr>
  </w:style>
  <w:style w:type="character" w:customStyle="1" w:styleId="cpChagiiquyt2">
    <w:name w:val="Đề cập Chưa giải quyết2"/>
    <w:uiPriority w:val="99"/>
    <w:semiHidden/>
    <w:unhideWhenUsed/>
    <w:rsid w:val="0060358A"/>
    <w:rPr>
      <w:color w:val="808080"/>
      <w:shd w:val="clear" w:color="auto" w:fill="E6E6E6"/>
    </w:rPr>
  </w:style>
  <w:style w:type="character" w:customStyle="1" w:styleId="cpChagiiquyt4">
    <w:name w:val="Đề cập Chưa giải quyết4"/>
    <w:uiPriority w:val="99"/>
    <w:semiHidden/>
    <w:unhideWhenUsed/>
    <w:rsid w:val="0060358A"/>
    <w:rPr>
      <w:color w:val="808080"/>
      <w:shd w:val="clear" w:color="auto" w:fill="E6E6E6"/>
    </w:rPr>
  </w:style>
  <w:style w:type="character" w:customStyle="1" w:styleId="cpChagiiquyt3">
    <w:name w:val="Đề cập Chưa giải quyết3"/>
    <w:uiPriority w:val="99"/>
    <w:semiHidden/>
    <w:unhideWhenUsed/>
    <w:rsid w:val="0060358A"/>
    <w:rPr>
      <w:color w:val="808080"/>
      <w:shd w:val="clear" w:color="auto" w:fill="E6E6E6"/>
    </w:rPr>
  </w:style>
  <w:style w:type="paragraph" w:customStyle="1" w:styleId="Thnvnbn">
    <w:name w:val="Thân văn bản"/>
    <w:basedOn w:val="Chun"/>
    <w:link w:val="ThnvnbnChar"/>
    <w:rsid w:val="003820D0"/>
    <w:pPr>
      <w:jc w:val="center"/>
    </w:pPr>
    <w:rPr>
      <w:b/>
    </w:rPr>
  </w:style>
  <w:style w:type="numbering" w:customStyle="1" w:styleId="NoList1">
    <w:name w:val="No List1"/>
    <w:next w:val="NoList"/>
    <w:uiPriority w:val="99"/>
    <w:semiHidden/>
    <w:unhideWhenUsed/>
    <w:rsid w:val="00575816"/>
  </w:style>
  <w:style w:type="numbering" w:customStyle="1" w:styleId="StyleBulleted2">
    <w:name w:val="Style Bulleted2"/>
    <w:rsid w:val="00575816"/>
  </w:style>
  <w:style w:type="numbering" w:customStyle="1" w:styleId="120">
    <w:name w:val="リストなし12"/>
    <w:next w:val="NoList"/>
    <w:semiHidden/>
    <w:rsid w:val="00575816"/>
  </w:style>
  <w:style w:type="numbering" w:customStyle="1" w:styleId="NoList2">
    <w:name w:val="No List2"/>
    <w:next w:val="NoList"/>
    <w:uiPriority w:val="99"/>
    <w:semiHidden/>
    <w:unhideWhenUsed/>
    <w:rsid w:val="00E56F83"/>
  </w:style>
  <w:style w:type="numbering" w:customStyle="1" w:styleId="StyleBulleted3">
    <w:name w:val="Style Bulleted3"/>
    <w:rsid w:val="00E56F83"/>
  </w:style>
  <w:style w:type="numbering" w:customStyle="1" w:styleId="130">
    <w:name w:val="リストなし13"/>
    <w:next w:val="NoList"/>
    <w:semiHidden/>
    <w:rsid w:val="00E56F83"/>
  </w:style>
  <w:style w:type="numbering" w:customStyle="1" w:styleId="NoList11">
    <w:name w:val="No List11"/>
    <w:next w:val="NoList"/>
    <w:uiPriority w:val="99"/>
    <w:semiHidden/>
    <w:rsid w:val="00E56F83"/>
  </w:style>
  <w:style w:type="numbering" w:customStyle="1" w:styleId="StyleBulleted11">
    <w:name w:val="Style Bulleted11"/>
    <w:rsid w:val="00E56F83"/>
    <w:pPr>
      <w:numPr>
        <w:numId w:val="16"/>
      </w:numPr>
    </w:pPr>
  </w:style>
  <w:style w:type="numbering" w:customStyle="1" w:styleId="1110">
    <w:name w:val="リストなし111"/>
    <w:next w:val="NoList"/>
    <w:semiHidden/>
    <w:rsid w:val="00E56F83"/>
  </w:style>
  <w:style w:type="paragraph" w:customStyle="1" w:styleId="iu">
    <w:name w:val="Điều"/>
    <w:basedOn w:val="Heading9"/>
    <w:qFormat/>
    <w:rsid w:val="00E56F83"/>
    <w:pPr>
      <w:keepNext w:val="0"/>
      <w:widowControl w:val="0"/>
      <w:numPr>
        <w:numId w:val="25"/>
      </w:numPr>
      <w:spacing w:before="120" w:after="120"/>
      <w:jc w:val="both"/>
    </w:pPr>
    <w:rPr>
      <w:rFonts w:ascii="Times New Roman" w:hAnsi="Times New Roman"/>
      <w:b w:val="0"/>
      <w:bCs w:val="0"/>
      <w:i w:val="0"/>
      <w:sz w:val="26"/>
      <w:szCs w:val="26"/>
    </w:rPr>
  </w:style>
  <w:style w:type="numbering" w:customStyle="1" w:styleId="NoList21">
    <w:name w:val="No List21"/>
    <w:next w:val="NoList"/>
    <w:uiPriority w:val="99"/>
    <w:semiHidden/>
    <w:unhideWhenUsed/>
    <w:rsid w:val="00E56F83"/>
  </w:style>
  <w:style w:type="numbering" w:customStyle="1" w:styleId="StyleBulleted21">
    <w:name w:val="Style Bulleted21"/>
    <w:rsid w:val="00E56F83"/>
  </w:style>
  <w:style w:type="numbering" w:customStyle="1" w:styleId="121">
    <w:name w:val="リストなし121"/>
    <w:next w:val="NoList"/>
    <w:semiHidden/>
    <w:rsid w:val="00E56F83"/>
  </w:style>
  <w:style w:type="paragraph" w:customStyle="1" w:styleId="Thnvnbn2">
    <w:name w:val="Thân vãn bản 2"/>
    <w:basedOn w:val="Chun"/>
    <w:link w:val="Thnvnbn2Char"/>
    <w:uiPriority w:val="99"/>
    <w:rsid w:val="00E56F83"/>
    <w:pPr>
      <w:jc w:val="both"/>
    </w:pPr>
    <w:rPr>
      <w:lang w:val="x-none" w:eastAsia="x-none"/>
    </w:rPr>
  </w:style>
  <w:style w:type="character" w:customStyle="1" w:styleId="Thnvnbn2Char">
    <w:name w:val="Thân vãn bản 2 Char"/>
    <w:link w:val="Thnvnbn2"/>
    <w:uiPriority w:val="99"/>
    <w:locked/>
    <w:rsid w:val="00E56F83"/>
    <w:rPr>
      <w:rFonts w:ascii=".VnTime" w:hAnsi=".VnTime"/>
      <w:color w:val="000000"/>
      <w:sz w:val="28"/>
      <w:lang w:val="x-none" w:eastAsia="x-none"/>
    </w:rPr>
  </w:style>
  <w:style w:type="character" w:customStyle="1" w:styleId="NormalWebChar">
    <w:name w:val="Normal (Web) Char"/>
    <w:link w:val="NormalWeb"/>
    <w:uiPriority w:val="99"/>
    <w:rsid w:val="0076518C"/>
    <w:rPr>
      <w:sz w:val="24"/>
      <w:szCs w:val="24"/>
    </w:rPr>
  </w:style>
  <w:style w:type="numbering" w:customStyle="1" w:styleId="NoList3">
    <w:name w:val="No List3"/>
    <w:next w:val="NoList"/>
    <w:uiPriority w:val="99"/>
    <w:semiHidden/>
    <w:rsid w:val="00BB58F3"/>
  </w:style>
  <w:style w:type="paragraph" w:customStyle="1" w:styleId="CharChar20">
    <w:name w:val="Char Char2"/>
    <w:basedOn w:val="Normal"/>
    <w:next w:val="Normal"/>
    <w:autoRedefine/>
    <w:semiHidden/>
    <w:rsid w:val="00BB58F3"/>
    <w:pPr>
      <w:spacing w:before="120" w:after="120" w:line="312" w:lineRule="auto"/>
    </w:pPr>
    <w:rPr>
      <w:rFonts w:ascii="Times New Roman" w:hAnsi="Times New Roman"/>
      <w:color w:val="auto"/>
      <w:szCs w:val="28"/>
    </w:rPr>
  </w:style>
  <w:style w:type="paragraph" w:customStyle="1" w:styleId="Char10">
    <w:name w:val="Char1"/>
    <w:basedOn w:val="Normal"/>
    <w:rsid w:val="00BB58F3"/>
    <w:pPr>
      <w:spacing w:after="160" w:line="240" w:lineRule="exact"/>
    </w:pPr>
    <w:rPr>
      <w:rFonts w:ascii="Verdana" w:hAnsi="Verdana"/>
      <w:color w:val="auto"/>
      <w:sz w:val="20"/>
    </w:rPr>
  </w:style>
  <w:style w:type="paragraph" w:customStyle="1" w:styleId="quyetdinh">
    <w:name w:val="quyet dinh"/>
    <w:rsid w:val="00BB58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hAnsi="VNI-Times" w:cs="VNI-Times"/>
      <w:b/>
      <w:bCs/>
      <w:sz w:val="28"/>
      <w:szCs w:val="28"/>
    </w:rPr>
  </w:style>
  <w:style w:type="paragraph" w:customStyle="1" w:styleId="TableText">
    <w:name w:val="Table Text"/>
    <w:rsid w:val="00BB58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28" w:line="295" w:lineRule="atLeast"/>
      <w:ind w:left="28" w:right="28"/>
      <w:jc w:val="right"/>
    </w:pPr>
    <w:rPr>
      <w:rFonts w:ascii="VNI-Helve-Condense" w:hAnsi="VNI-Helve-Condense" w:cs="VNI-Helve-Condense"/>
    </w:rPr>
  </w:style>
  <w:style w:type="paragraph" w:customStyle="1" w:styleId="tde">
    <w:name w:val="tde"/>
    <w:rsid w:val="00BB58F3"/>
    <w:pPr>
      <w:widowControl w:val="0"/>
      <w:tabs>
        <w:tab w:val="center" w:pos="1440"/>
        <w:tab w:val="center" w:pos="6180"/>
      </w:tabs>
      <w:autoSpaceDE w:val="0"/>
      <w:autoSpaceDN w:val="0"/>
      <w:adjustRightInd w:val="0"/>
      <w:spacing w:after="113" w:line="312" w:lineRule="atLeast"/>
    </w:pPr>
    <w:rPr>
      <w:rFonts w:ascii="VNI-Times" w:hAnsi="VNI-Times" w:cs="VNI-Times"/>
      <w:b/>
      <w:bCs/>
      <w:sz w:val="26"/>
      <w:szCs w:val="26"/>
    </w:rPr>
  </w:style>
  <w:style w:type="paragraph" w:customStyle="1" w:styleId="ngay">
    <w:name w:val="ngay"/>
    <w:rsid w:val="00BB58F3"/>
    <w:pPr>
      <w:widowControl w:val="0"/>
      <w:tabs>
        <w:tab w:val="center" w:pos="1417"/>
        <w:tab w:val="center" w:pos="6180"/>
      </w:tabs>
      <w:autoSpaceDE w:val="0"/>
      <w:autoSpaceDN w:val="0"/>
      <w:adjustRightInd w:val="0"/>
      <w:spacing w:after="283" w:line="283" w:lineRule="atLeast"/>
    </w:pPr>
    <w:rPr>
      <w:rFonts w:ascii="VNI-Times" w:hAnsi="VNI-Times" w:cs="VNI-Times"/>
      <w:i/>
      <w:iCs/>
      <w:sz w:val="26"/>
      <w:szCs w:val="26"/>
    </w:rPr>
  </w:style>
  <w:style w:type="paragraph" w:customStyle="1" w:styleId="ky">
    <w:name w:val="ky"/>
    <w:rsid w:val="00BB58F3"/>
    <w:pPr>
      <w:widowControl w:val="0"/>
      <w:tabs>
        <w:tab w:val="center" w:pos="6803"/>
      </w:tabs>
      <w:autoSpaceDE w:val="0"/>
      <w:autoSpaceDN w:val="0"/>
      <w:adjustRightInd w:val="0"/>
      <w:spacing w:line="336" w:lineRule="atLeast"/>
    </w:pPr>
    <w:rPr>
      <w:rFonts w:ascii="VNI-Times" w:hAnsi="VNI-Times" w:cs="VNI-Times"/>
      <w:b/>
      <w:bCs/>
      <w:sz w:val="28"/>
      <w:szCs w:val="28"/>
    </w:rPr>
  </w:style>
  <w:style w:type="paragraph" w:customStyle="1" w:styleId="ngat">
    <w:name w:val="ngat"/>
    <w:rsid w:val="00BB58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369" w:lineRule="atLeast"/>
      <w:jc w:val="center"/>
    </w:pPr>
    <w:rPr>
      <w:rFonts w:ascii="VNI-Times" w:hAnsi="VNI-Times" w:cs="VNI-Times"/>
      <w:sz w:val="28"/>
      <w:szCs w:val="28"/>
    </w:rPr>
  </w:style>
  <w:style w:type="paragraph" w:customStyle="1" w:styleId="bacend">
    <w:name w:val="ba cen d"/>
    <w:rsid w:val="00BB58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28" w:line="295" w:lineRule="atLeast"/>
      <w:ind w:left="28" w:right="28"/>
      <w:jc w:val="center"/>
    </w:pPr>
    <w:rPr>
      <w:rFonts w:ascii="VNI-Helve-Condense" w:hAnsi="VNI-Helve-Condense" w:cs="VNI-Helve-Condense"/>
      <w:b/>
      <w:bCs/>
    </w:rPr>
  </w:style>
  <w:style w:type="paragraph" w:customStyle="1" w:styleId="TDE0">
    <w:name w:val="TDE"/>
    <w:rsid w:val="00BB58F3"/>
    <w:pPr>
      <w:widowControl w:val="0"/>
      <w:tabs>
        <w:tab w:val="center" w:pos="1248"/>
        <w:tab w:val="center" w:pos="6176"/>
        <w:tab w:val="left" w:pos="9360"/>
        <w:tab w:val="left" w:pos="10080"/>
        <w:tab w:val="left" w:pos="10800"/>
        <w:tab w:val="left" w:pos="11520"/>
      </w:tabs>
      <w:autoSpaceDE w:val="0"/>
      <w:autoSpaceDN w:val="0"/>
      <w:adjustRightInd w:val="0"/>
      <w:spacing w:line="312" w:lineRule="atLeast"/>
    </w:pPr>
    <w:rPr>
      <w:rFonts w:ascii="VNI-Times" w:hAnsi="VNI-Times" w:cs="VNI-Times"/>
      <w:b/>
      <w:bCs/>
      <w:sz w:val="26"/>
      <w:szCs w:val="26"/>
    </w:rPr>
  </w:style>
  <w:style w:type="paragraph" w:customStyle="1" w:styleId="Abstracttitle1">
    <w:name w:val="Abstract title 1"/>
    <w:link w:val="Abstracttitle1Char"/>
    <w:qFormat/>
    <w:rsid w:val="00BB58F3"/>
    <w:pPr>
      <w:widowControl w:val="0"/>
    </w:pPr>
    <w:rPr>
      <w:rFonts w:eastAsia="Calibri"/>
      <w:i/>
      <w:sz w:val="24"/>
      <w:szCs w:val="24"/>
    </w:rPr>
  </w:style>
  <w:style w:type="character" w:customStyle="1" w:styleId="Abstracttitle1Char">
    <w:name w:val="Abstract title 1 Char"/>
    <w:link w:val="Abstracttitle1"/>
    <w:rsid w:val="00BB58F3"/>
    <w:rPr>
      <w:rFonts w:eastAsia="Calibri"/>
      <w:i/>
      <w:sz w:val="24"/>
      <w:szCs w:val="24"/>
    </w:rPr>
  </w:style>
  <w:style w:type="paragraph" w:customStyle="1" w:styleId="Abstracttitle2">
    <w:name w:val="Abstract title 2"/>
    <w:link w:val="Abstracttitle2Char"/>
    <w:qFormat/>
    <w:rsid w:val="00BB58F3"/>
    <w:pPr>
      <w:widowControl w:val="0"/>
      <w:spacing w:before="120" w:after="120"/>
      <w:jc w:val="center"/>
    </w:pPr>
    <w:rPr>
      <w:rFonts w:eastAsia="Calibri"/>
      <w:b/>
      <w:i/>
      <w:sz w:val="24"/>
      <w:szCs w:val="24"/>
    </w:rPr>
  </w:style>
  <w:style w:type="character" w:customStyle="1" w:styleId="Abstracttitle2Char">
    <w:name w:val="Abstract title 2 Char"/>
    <w:link w:val="Abstracttitle2"/>
    <w:rsid w:val="00BB58F3"/>
    <w:rPr>
      <w:rFonts w:eastAsia="Calibri"/>
      <w:b/>
      <w:i/>
      <w:sz w:val="24"/>
      <w:szCs w:val="24"/>
    </w:rPr>
  </w:style>
  <w:style w:type="character" w:customStyle="1" w:styleId="Condensedby03pt">
    <w:name w:val="Condensed by  03 pt"/>
    <w:rsid w:val="00BB58F3"/>
    <w:rPr>
      <w:spacing w:val="-6"/>
    </w:rPr>
  </w:style>
  <w:style w:type="paragraph" w:styleId="Date">
    <w:name w:val="Date"/>
    <w:next w:val="Normal"/>
    <w:link w:val="DateChar"/>
    <w:uiPriority w:val="99"/>
    <w:unhideWhenUsed/>
    <w:qFormat/>
    <w:rsid w:val="00BB58F3"/>
    <w:pPr>
      <w:widowControl w:val="0"/>
      <w:jc w:val="right"/>
    </w:pPr>
    <w:rPr>
      <w:rFonts w:eastAsia="Calibri"/>
      <w:i/>
      <w:sz w:val="24"/>
      <w:szCs w:val="24"/>
    </w:rPr>
  </w:style>
  <w:style w:type="character" w:customStyle="1" w:styleId="DateChar">
    <w:name w:val="Date Char"/>
    <w:link w:val="Date"/>
    <w:uiPriority w:val="99"/>
    <w:rsid w:val="00BB58F3"/>
    <w:rPr>
      <w:rFonts w:eastAsia="Calibri"/>
      <w:i/>
      <w:sz w:val="24"/>
      <w:szCs w:val="24"/>
    </w:rPr>
  </w:style>
  <w:style w:type="table" w:customStyle="1" w:styleId="Noborder">
    <w:name w:val="No border"/>
    <w:basedOn w:val="TableNormal"/>
    <w:uiPriority w:val="99"/>
    <w:rsid w:val="00BB58F3"/>
    <w:pPr>
      <w:widowControl w:val="0"/>
      <w:tabs>
        <w:tab w:val="right" w:pos="9072"/>
      </w:tabs>
      <w:jc w:val="both"/>
    </w:pPr>
    <w:rPr>
      <w:rFonts w:eastAsia="Calibri"/>
    </w:rPr>
    <w:tblPr/>
    <w:tcPr>
      <w:shd w:val="clear" w:color="auto" w:fill="auto"/>
    </w:tcPr>
    <w:tblStylePr w:type="firstRow">
      <w:rPr>
        <w:rFonts w:ascii="Times New Roman" w:hAnsi="Times New Roman"/>
        <w:b w:val="0"/>
        <w:caps w:val="0"/>
        <w:color w:val="auto"/>
        <w:u w:val="none"/>
      </w:rPr>
    </w:tblStylePr>
  </w:style>
  <w:style w:type="paragraph" w:customStyle="1" w:styleId="Notice">
    <w:name w:val="Notice"/>
    <w:link w:val="NoticeChar"/>
    <w:qFormat/>
    <w:rsid w:val="00BB58F3"/>
    <w:pPr>
      <w:widowControl w:val="0"/>
    </w:pPr>
    <w:rPr>
      <w:rFonts w:eastAsia="Calibri"/>
    </w:rPr>
  </w:style>
  <w:style w:type="character" w:customStyle="1" w:styleId="NoticeChar">
    <w:name w:val="Notice Char"/>
    <w:link w:val="Notice"/>
    <w:rsid w:val="00BB58F3"/>
    <w:rPr>
      <w:rFonts w:eastAsia="Calibri"/>
    </w:rPr>
  </w:style>
  <w:style w:type="character" w:customStyle="1" w:styleId="NumberChar">
    <w:name w:val="Number Char"/>
    <w:link w:val="Number"/>
    <w:rsid w:val="00BB58F3"/>
    <w:rPr>
      <w:sz w:val="28"/>
    </w:rPr>
  </w:style>
  <w:style w:type="paragraph" w:customStyle="1" w:styleId="OFFICE1">
    <w:name w:val="OFFICE 1"/>
    <w:link w:val="OFFICE1Char"/>
    <w:qFormat/>
    <w:rsid w:val="00BB58F3"/>
    <w:pPr>
      <w:widowControl w:val="0"/>
      <w:jc w:val="center"/>
    </w:pPr>
    <w:rPr>
      <w:rFonts w:eastAsia="Calibri"/>
      <w:b/>
      <w:kern w:val="32"/>
      <w:sz w:val="26"/>
      <w:szCs w:val="22"/>
    </w:rPr>
  </w:style>
  <w:style w:type="character" w:customStyle="1" w:styleId="OFFICE1Char">
    <w:name w:val="OFFICE 1 Char"/>
    <w:link w:val="OFFICE1"/>
    <w:rsid w:val="00BB58F3"/>
    <w:rPr>
      <w:rFonts w:eastAsia="Calibri"/>
      <w:b/>
      <w:kern w:val="32"/>
      <w:sz w:val="26"/>
      <w:szCs w:val="22"/>
    </w:rPr>
  </w:style>
  <w:style w:type="paragraph" w:customStyle="1" w:styleId="OFFICE2">
    <w:name w:val="OFFICE 2"/>
    <w:link w:val="OFFICE2Char"/>
    <w:qFormat/>
    <w:rsid w:val="00BB58F3"/>
    <w:pPr>
      <w:widowControl w:val="0"/>
      <w:jc w:val="center"/>
    </w:pPr>
    <w:rPr>
      <w:rFonts w:eastAsia="Calibri"/>
      <w:sz w:val="26"/>
      <w:szCs w:val="22"/>
    </w:rPr>
  </w:style>
  <w:style w:type="character" w:customStyle="1" w:styleId="OFFICE2Char">
    <w:name w:val="OFFICE 2 Char"/>
    <w:link w:val="OFFICE2"/>
    <w:rsid w:val="00BB58F3"/>
    <w:rPr>
      <w:rFonts w:eastAsia="Calibri"/>
      <w:sz w:val="26"/>
      <w:szCs w:val="22"/>
    </w:rPr>
  </w:style>
  <w:style w:type="paragraph" w:customStyle="1" w:styleId="Receiver">
    <w:name w:val="Receiver"/>
    <w:basedOn w:val="Normal"/>
    <w:link w:val="ReceiverChar"/>
    <w:qFormat/>
    <w:rsid w:val="00BB58F3"/>
    <w:pPr>
      <w:widowControl w:val="0"/>
      <w:tabs>
        <w:tab w:val="left" w:pos="1985"/>
        <w:tab w:val="right" w:pos="9072"/>
      </w:tabs>
      <w:spacing w:before="120" w:after="120"/>
      <w:ind w:firstLine="567"/>
      <w:jc w:val="both"/>
    </w:pPr>
    <w:rPr>
      <w:rFonts w:ascii="Times New Roman" w:eastAsia="Calibri" w:hAnsi="Times New Roman"/>
      <w:color w:val="auto"/>
      <w:sz w:val="26"/>
      <w:szCs w:val="22"/>
    </w:rPr>
  </w:style>
  <w:style w:type="character" w:customStyle="1" w:styleId="ReceiverChar">
    <w:name w:val="Receiver Char"/>
    <w:link w:val="Receiver"/>
    <w:rsid w:val="00BB58F3"/>
    <w:rPr>
      <w:rFonts w:eastAsia="Calibri"/>
      <w:sz w:val="26"/>
      <w:szCs w:val="22"/>
    </w:rPr>
  </w:style>
  <w:style w:type="paragraph" w:styleId="Signature">
    <w:name w:val="Signature"/>
    <w:link w:val="SignatureChar"/>
    <w:qFormat/>
    <w:rsid w:val="00BB58F3"/>
    <w:pPr>
      <w:jc w:val="center"/>
    </w:pPr>
    <w:rPr>
      <w:rFonts w:eastAsia="Calibri"/>
      <w:b/>
      <w:sz w:val="26"/>
      <w:szCs w:val="22"/>
    </w:rPr>
  </w:style>
  <w:style w:type="character" w:customStyle="1" w:styleId="SignatureChar">
    <w:name w:val="Signature Char"/>
    <w:link w:val="Signature"/>
    <w:rsid w:val="00BB58F3"/>
    <w:rPr>
      <w:rFonts w:eastAsia="Calibri"/>
      <w:b/>
      <w:sz w:val="26"/>
      <w:szCs w:val="22"/>
    </w:rPr>
  </w:style>
  <w:style w:type="paragraph" w:customStyle="1" w:styleId="SLOGAN1">
    <w:name w:val="SLOGAN 1"/>
    <w:link w:val="SLOGAN1Char"/>
    <w:qFormat/>
    <w:rsid w:val="00BB58F3"/>
    <w:pPr>
      <w:widowControl w:val="0"/>
      <w:jc w:val="center"/>
    </w:pPr>
    <w:rPr>
      <w:rFonts w:eastAsia="Calibri"/>
      <w:b/>
      <w:sz w:val="24"/>
      <w:szCs w:val="22"/>
    </w:rPr>
  </w:style>
  <w:style w:type="character" w:customStyle="1" w:styleId="SLOGAN1Char">
    <w:name w:val="SLOGAN 1 Char"/>
    <w:link w:val="SLOGAN1"/>
    <w:rsid w:val="00BB58F3"/>
    <w:rPr>
      <w:rFonts w:eastAsia="Calibri"/>
      <w:b/>
      <w:sz w:val="24"/>
      <w:szCs w:val="22"/>
    </w:rPr>
  </w:style>
  <w:style w:type="paragraph" w:customStyle="1" w:styleId="Slogan2">
    <w:name w:val="Slogan 2"/>
    <w:link w:val="Slogan2Char"/>
    <w:qFormat/>
    <w:rsid w:val="00BB58F3"/>
    <w:pPr>
      <w:widowControl w:val="0"/>
      <w:jc w:val="center"/>
    </w:pPr>
    <w:rPr>
      <w:rFonts w:eastAsia="Calibri"/>
      <w:b/>
      <w:sz w:val="26"/>
      <w:szCs w:val="22"/>
    </w:rPr>
  </w:style>
  <w:style w:type="character" w:customStyle="1" w:styleId="Slogan2Char">
    <w:name w:val="Slogan 2 Char"/>
    <w:link w:val="Slogan2"/>
    <w:rsid w:val="00BB58F3"/>
    <w:rPr>
      <w:rFonts w:eastAsia="Calibri"/>
      <w:b/>
      <w:sz w:val="26"/>
      <w:szCs w:val="22"/>
    </w:rPr>
  </w:style>
  <w:style w:type="paragraph" w:customStyle="1" w:styleId="Styleofbox">
    <w:name w:val="Style of box"/>
    <w:link w:val="StyleofboxChar"/>
    <w:qFormat/>
    <w:rsid w:val="00BB58F3"/>
    <w:pPr>
      <w:widowControl w:val="0"/>
      <w:pBdr>
        <w:top w:val="dotted" w:sz="4" w:space="1" w:color="auto"/>
        <w:left w:val="dotted" w:sz="4" w:space="4" w:color="auto"/>
        <w:bottom w:val="dotted" w:sz="4" w:space="1" w:color="auto"/>
        <w:right w:val="dotted" w:sz="4" w:space="4" w:color="auto"/>
      </w:pBdr>
      <w:shd w:val="pct12" w:color="auto" w:fill="auto"/>
      <w:tabs>
        <w:tab w:val="right" w:pos="9072"/>
      </w:tabs>
      <w:ind w:left="851" w:firstLine="283"/>
    </w:pPr>
    <w:rPr>
      <w:rFonts w:eastAsia="Calibri"/>
      <w:i/>
      <w:sz w:val="26"/>
      <w:szCs w:val="22"/>
    </w:rPr>
  </w:style>
  <w:style w:type="character" w:customStyle="1" w:styleId="StyleofboxChar">
    <w:name w:val="Style of box Char"/>
    <w:link w:val="Styleofbox"/>
    <w:rsid w:val="00BB58F3"/>
    <w:rPr>
      <w:rFonts w:eastAsia="Calibri"/>
      <w:i/>
      <w:sz w:val="26"/>
      <w:szCs w:val="22"/>
      <w:shd w:val="pct12" w:color="auto" w:fill="auto"/>
    </w:rPr>
  </w:style>
  <w:style w:type="character" w:customStyle="1" w:styleId="StyleSuperscript">
    <w:name w:val="Style Superscript"/>
    <w:qFormat/>
    <w:rsid w:val="00BB58F3"/>
    <w:rPr>
      <w:vertAlign w:val="superscript"/>
    </w:rPr>
  </w:style>
  <w:style w:type="table" w:customStyle="1" w:styleId="Table1">
    <w:name w:val="Table 1"/>
    <w:basedOn w:val="TableNormal"/>
    <w:uiPriority w:val="99"/>
    <w:rsid w:val="00BB58F3"/>
    <w:pPr>
      <w:widowControl w:val="0"/>
      <w:tabs>
        <w:tab w:val="right" w:pos="9072"/>
      </w:tabs>
      <w:jc w:val="both"/>
    </w:pPr>
    <w:rPr>
      <w:rFonts w:eastAsia="Calibri"/>
    </w:rPr>
    <w:tblP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Pr>
    <w:tcPr>
      <w:shd w:val="clear" w:color="auto" w:fill="auto"/>
      <w:vAlign w:val="center"/>
    </w:tcPr>
    <w:tblStylePr w:type="firstRow">
      <w:rPr>
        <w:rFonts w:ascii="Times New Roman" w:hAnsi="Times New Roman"/>
        <w:b/>
        <w:caps w:val="0"/>
        <w:color w:val="auto"/>
        <w:u w:val="single"/>
      </w:rPr>
      <w:tblPr/>
      <w:tcPr>
        <w:tcBorders>
          <w:top w:val="double" w:sz="4" w:space="0" w:color="auto"/>
          <w:left w:val="double" w:sz="4" w:space="0" w:color="auto"/>
          <w:bottom w:val="dotted" w:sz="4" w:space="0" w:color="auto"/>
          <w:right w:val="double" w:sz="4" w:space="0" w:color="auto"/>
          <w:insideH w:val="double" w:sz="4" w:space="0" w:color="auto"/>
          <w:insideV w:val="dotted" w:sz="4" w:space="0" w:color="auto"/>
          <w:tl2br w:val="nil"/>
          <w:tr2bl w:val="nil"/>
        </w:tcBorders>
        <w:shd w:val="clear" w:color="auto" w:fill="DDD9C3"/>
      </w:tcPr>
    </w:tblStylePr>
  </w:style>
  <w:style w:type="table" w:customStyle="1" w:styleId="Table2">
    <w:name w:val="Table 2"/>
    <w:basedOn w:val="TableNormal"/>
    <w:uiPriority w:val="99"/>
    <w:rsid w:val="00BB58F3"/>
    <w:pPr>
      <w:widowControl w:val="0"/>
    </w:pPr>
    <w:rPr>
      <w:rFonts w:eastAsia="Calibri"/>
    </w:rPr>
    <w:tblPr>
      <w:tblBorders>
        <w:top w:val="single" w:sz="2" w:space="0" w:color="000000"/>
        <w:left w:val="single" w:sz="2" w:space="0" w:color="000000"/>
        <w:bottom w:val="single" w:sz="2" w:space="0" w:color="000000"/>
        <w:right w:val="single" w:sz="2" w:space="0" w:color="000000"/>
        <w:insideH w:val="dotted" w:sz="4" w:space="0" w:color="auto"/>
        <w:insideV w:val="dotted" w:sz="4" w:space="0" w:color="auto"/>
      </w:tblBorders>
    </w:tblPr>
    <w:tcPr>
      <w:vAlign w:val="center"/>
    </w:tcPr>
    <w:tblStylePr w:type="firstRow">
      <w:rPr>
        <w:rFonts w:ascii="Times New Roman" w:hAnsi="Times New Roman"/>
        <w:b w:val="0"/>
        <w:u w:val="none"/>
      </w:rPr>
    </w:tblStylePr>
  </w:style>
  <w:style w:type="table" w:customStyle="1" w:styleId="Table3">
    <w:name w:val="Table 3"/>
    <w:basedOn w:val="TableNormal"/>
    <w:uiPriority w:val="99"/>
    <w:rsid w:val="00BB58F3"/>
    <w:pPr>
      <w:widowControl w:val="0"/>
    </w:pPr>
    <w:rPr>
      <w:rFonts w:ascii="Calibri" w:eastAsia="Calibri" w:hAnsi="Calibri"/>
    </w:rPr>
    <w:tblPr/>
    <w:tblStylePr w:type="firstRow">
      <w:pPr>
        <w:wordWrap/>
        <w:spacing w:beforeLines="0" w:before="0" w:beforeAutospacing="0" w:afterLines="0" w:after="0" w:afterAutospacing="0" w:line="240" w:lineRule="auto"/>
        <w:ind w:firstLineChars="0" w:firstLine="0"/>
      </w:pPr>
      <w:rPr>
        <w:b/>
        <w:u w:val="single"/>
      </w:rPr>
      <w:tblPr/>
      <w:tcPr>
        <w:shd w:val="clear" w:color="auto" w:fill="C4BD97"/>
      </w:tcPr>
    </w:tblStylePr>
  </w:style>
  <w:style w:type="paragraph" w:customStyle="1" w:styleId="TITLEOFTABLE0">
    <w:name w:val="TITLE OF TABLE"/>
    <w:link w:val="TITLEOFTABLEChar"/>
    <w:qFormat/>
    <w:rsid w:val="00BB58F3"/>
    <w:pPr>
      <w:widowControl w:val="0"/>
      <w:spacing w:before="120" w:after="120"/>
      <w:jc w:val="center"/>
    </w:pPr>
    <w:rPr>
      <w:rFonts w:eastAsia="Calibri"/>
      <w:b/>
      <w:sz w:val="24"/>
      <w:szCs w:val="24"/>
    </w:rPr>
  </w:style>
  <w:style w:type="character" w:customStyle="1" w:styleId="TITLEOFTABLEChar">
    <w:name w:val="TITLE OF TABLE Char"/>
    <w:link w:val="TITLEOFTABLE0"/>
    <w:rsid w:val="00BB58F3"/>
    <w:rPr>
      <w:rFonts w:eastAsia="Calibri"/>
      <w:b/>
      <w:sz w:val="24"/>
      <w:szCs w:val="24"/>
    </w:rPr>
  </w:style>
  <w:style w:type="paragraph" w:customStyle="1" w:styleId="TITLEUNDERLINE0">
    <w:name w:val="TITLE UNDERLINE"/>
    <w:link w:val="TITLEUNDERLINEChar"/>
    <w:qFormat/>
    <w:rsid w:val="00BB58F3"/>
    <w:pPr>
      <w:widowControl w:val="0"/>
      <w:spacing w:before="120" w:after="120"/>
      <w:jc w:val="center"/>
    </w:pPr>
    <w:rPr>
      <w:rFonts w:eastAsia="Calibri"/>
      <w:b/>
      <w:sz w:val="32"/>
      <w:szCs w:val="32"/>
      <w:u w:val="single"/>
    </w:rPr>
  </w:style>
  <w:style w:type="character" w:customStyle="1" w:styleId="TITLEUNDERLINEChar">
    <w:name w:val="TITLE UNDERLINE Char"/>
    <w:link w:val="TITLEUNDERLINE0"/>
    <w:rsid w:val="00BB58F3"/>
    <w:rPr>
      <w:rFonts w:eastAsia="Calibri"/>
      <w:b/>
      <w:sz w:val="32"/>
      <w:szCs w:val="32"/>
      <w:u w:val="single"/>
    </w:rPr>
  </w:style>
  <w:style w:type="character" w:customStyle="1" w:styleId="TOC2Char">
    <w:name w:val="TOC 2 Char"/>
    <w:link w:val="TOC2"/>
    <w:uiPriority w:val="39"/>
    <w:rsid w:val="00BB58F3"/>
    <w:rPr>
      <w:rFonts w:ascii=".VnArial NarrowH" w:hAnsi=".VnArial NarrowH" w:cs="Arial"/>
      <w:noProof/>
      <w:kern w:val="28"/>
      <w:sz w:val="24"/>
      <w:szCs w:val="28"/>
    </w:rPr>
  </w:style>
  <w:style w:type="paragraph" w:customStyle="1" w:styleId="K-Text-">
    <w:name w:val="K-Text (-)"/>
    <w:basedOn w:val="Normal"/>
    <w:qFormat/>
    <w:rsid w:val="00BB58F3"/>
    <w:pPr>
      <w:numPr>
        <w:numId w:val="27"/>
      </w:numPr>
      <w:tabs>
        <w:tab w:val="left" w:pos="720"/>
      </w:tabs>
      <w:spacing w:before="120"/>
      <w:jc w:val="both"/>
    </w:pPr>
    <w:rPr>
      <w:rFonts w:ascii="Times New Roman" w:eastAsia="MS Mincho" w:hAnsi="Times New Roman"/>
      <w:color w:val="auto"/>
      <w:sz w:val="26"/>
      <w:szCs w:val="26"/>
      <w:lang w:eastAsia="ja-JP"/>
    </w:rPr>
  </w:style>
  <w:style w:type="paragraph" w:customStyle="1" w:styleId="StyleJustified">
    <w:name w:val="Style Justified"/>
    <w:basedOn w:val="Normal"/>
    <w:rsid w:val="00BB58F3"/>
    <w:pPr>
      <w:spacing w:before="60" w:line="288" w:lineRule="auto"/>
      <w:ind w:firstLine="576"/>
      <w:jc w:val="both"/>
    </w:pPr>
    <w:rPr>
      <w:rFonts w:ascii="Times New Roman" w:hAnsi="Times New Roman"/>
      <w:color w:val="auto"/>
      <w:szCs w:val="26"/>
      <w:lang w:val="en-AU"/>
    </w:rPr>
  </w:style>
  <w:style w:type="character" w:customStyle="1" w:styleId="BodyTextIndent1">
    <w:name w:val="Body Text Indent1"/>
    <w:aliases w:val=" Char Char"/>
    <w:rsid w:val="00BB58F3"/>
    <w:rPr>
      <w:rFonts w:ascii="VNI-Times" w:hAnsi="VNI-Times"/>
      <w:noProof w:val="0"/>
      <w:sz w:val="24"/>
      <w:lang w:val="en-US" w:eastAsia="en-US" w:bidi="ar-SA"/>
    </w:rPr>
  </w:style>
  <w:style w:type="paragraph" w:customStyle="1" w:styleId="H11">
    <w:name w:val="H1.1"/>
    <w:basedOn w:val="H1"/>
    <w:link w:val="H11Char"/>
    <w:qFormat/>
    <w:rsid w:val="00BB58F3"/>
    <w:pPr>
      <w:tabs>
        <w:tab w:val="left" w:pos="630"/>
      </w:tabs>
      <w:spacing w:before="120" w:after="0"/>
      <w:ind w:left="634" w:hanging="274"/>
      <w:outlineLvl w:val="1"/>
    </w:pPr>
    <w:rPr>
      <w:rFonts w:ascii="VNI-Times" w:hAnsi="VNI-Times"/>
      <w:bCs w:val="0"/>
      <w:sz w:val="26"/>
      <w:szCs w:val="26"/>
      <w:lang w:val="vi-VN" w:eastAsia="x-none"/>
    </w:rPr>
  </w:style>
  <w:style w:type="character" w:customStyle="1" w:styleId="H11Char">
    <w:name w:val="H1.1 Char"/>
    <w:link w:val="H11"/>
    <w:rsid w:val="00BB58F3"/>
    <w:rPr>
      <w:rFonts w:ascii="VNI-Times" w:hAnsi="VNI-Times"/>
      <w:b/>
      <w:sz w:val="26"/>
      <w:szCs w:val="26"/>
      <w:lang w:val="vi-VN" w:eastAsia="x-none"/>
    </w:rPr>
  </w:style>
  <w:style w:type="paragraph" w:customStyle="1" w:styleId="T1">
    <w:name w:val="T1"/>
    <w:basedOn w:val="ListParagraph"/>
    <w:link w:val="T1Char"/>
    <w:autoRedefine/>
    <w:qFormat/>
    <w:rsid w:val="00BB58F3"/>
    <w:pPr>
      <w:numPr>
        <w:numId w:val="28"/>
      </w:numPr>
      <w:spacing w:before="60" w:after="120" w:line="288" w:lineRule="auto"/>
      <w:contextualSpacing/>
      <w:outlineLvl w:val="0"/>
    </w:pPr>
    <w:rPr>
      <w:rFonts w:eastAsia="Calibri"/>
      <w:b/>
      <w:caps/>
      <w:sz w:val="28"/>
      <w:szCs w:val="24"/>
    </w:rPr>
  </w:style>
  <w:style w:type="character" w:customStyle="1" w:styleId="T1Char">
    <w:name w:val="T1 Char"/>
    <w:link w:val="T1"/>
    <w:rsid w:val="00BB58F3"/>
    <w:rPr>
      <w:rFonts w:eastAsia="Calibri"/>
      <w:b/>
      <w:caps/>
      <w:sz w:val="28"/>
      <w:szCs w:val="24"/>
    </w:rPr>
  </w:style>
  <w:style w:type="paragraph" w:customStyle="1" w:styleId="T2">
    <w:name w:val="T2"/>
    <w:basedOn w:val="T1"/>
    <w:link w:val="T2Char"/>
    <w:autoRedefine/>
    <w:qFormat/>
    <w:rsid w:val="00BB58F3"/>
    <w:pPr>
      <w:numPr>
        <w:numId w:val="29"/>
      </w:numPr>
      <w:spacing w:after="0" w:line="240" w:lineRule="auto"/>
      <w:outlineLvl w:val="1"/>
    </w:pPr>
    <w:rPr>
      <w:caps w:val="0"/>
      <w:sz w:val="26"/>
    </w:rPr>
  </w:style>
  <w:style w:type="paragraph" w:customStyle="1" w:styleId="T3">
    <w:name w:val="T3"/>
    <w:basedOn w:val="T2"/>
    <w:link w:val="T3Char"/>
    <w:autoRedefine/>
    <w:qFormat/>
    <w:rsid w:val="00BB58F3"/>
    <w:pPr>
      <w:numPr>
        <w:numId w:val="0"/>
      </w:numPr>
      <w:spacing w:line="276" w:lineRule="auto"/>
      <w:ind w:left="-360" w:right="-244"/>
      <w:jc w:val="center"/>
      <w:outlineLvl w:val="9"/>
    </w:pPr>
    <w:rPr>
      <w:b w:val="0"/>
      <w:lang w:val="pt-BR"/>
    </w:rPr>
  </w:style>
  <w:style w:type="character" w:customStyle="1" w:styleId="T2Char">
    <w:name w:val="T2 Char"/>
    <w:link w:val="T2"/>
    <w:rsid w:val="00BB58F3"/>
    <w:rPr>
      <w:rFonts w:eastAsia="Calibri"/>
      <w:b/>
      <w:sz w:val="26"/>
      <w:szCs w:val="24"/>
    </w:rPr>
  </w:style>
  <w:style w:type="character" w:customStyle="1" w:styleId="T3Char">
    <w:name w:val="T3 Char"/>
    <w:link w:val="T3"/>
    <w:rsid w:val="00BB58F3"/>
    <w:rPr>
      <w:rFonts w:eastAsia="Calibri"/>
      <w:sz w:val="26"/>
      <w:szCs w:val="24"/>
      <w:lang w:val="pt-BR"/>
    </w:rPr>
  </w:style>
  <w:style w:type="paragraph" w:customStyle="1" w:styleId="K-Hinhanh">
    <w:name w:val="K- Hinh anh"/>
    <w:basedOn w:val="Normal"/>
    <w:qFormat/>
    <w:rsid w:val="00BB58F3"/>
    <w:pPr>
      <w:tabs>
        <w:tab w:val="left" w:pos="851"/>
      </w:tabs>
      <w:spacing w:before="60"/>
      <w:jc w:val="center"/>
    </w:pPr>
    <w:rPr>
      <w:rFonts w:ascii="Times New Roman" w:eastAsia="MS Mincho" w:hAnsi="Times New Roman"/>
      <w:i/>
      <w:color w:val="auto"/>
      <w:szCs w:val="26"/>
      <w:lang w:val="vi-VN" w:eastAsia="ja-JP"/>
    </w:rPr>
  </w:style>
  <w:style w:type="paragraph" w:customStyle="1" w:styleId="K-Bangbieu">
    <w:name w:val="K-Bang bieu"/>
    <w:basedOn w:val="K-Hinhanh"/>
    <w:qFormat/>
    <w:rsid w:val="00BB58F3"/>
  </w:style>
  <w:style w:type="paragraph" w:customStyle="1" w:styleId="nl-text-bang">
    <w:name w:val="nl-text-bang"/>
    <w:basedOn w:val="Normal"/>
    <w:qFormat/>
    <w:rsid w:val="00BB58F3"/>
    <w:pPr>
      <w:spacing w:before="60"/>
      <w:ind w:left="227" w:firstLine="340"/>
      <w:jc w:val="both"/>
    </w:pPr>
    <w:rPr>
      <w:rFonts w:ascii="Times New Roman" w:hAnsi="Times New Roman"/>
      <w:color w:val="auto"/>
      <w:sz w:val="24"/>
      <w:szCs w:val="22"/>
    </w:rPr>
  </w:style>
  <w:style w:type="paragraph" w:customStyle="1" w:styleId="K-Textthuong">
    <w:name w:val="K-Text thuong"/>
    <w:basedOn w:val="Normal"/>
    <w:link w:val="K-TextthuongChar"/>
    <w:rsid w:val="00BB58F3"/>
    <w:pPr>
      <w:tabs>
        <w:tab w:val="left" w:pos="2880"/>
      </w:tabs>
      <w:spacing w:before="120"/>
      <w:ind w:firstLine="567"/>
      <w:jc w:val="both"/>
    </w:pPr>
    <w:rPr>
      <w:rFonts w:ascii="Times New Roman" w:eastAsia="MS Mincho" w:hAnsi="Times New Roman" w:cs="Arial"/>
      <w:color w:val="auto"/>
      <w:szCs w:val="24"/>
      <w:lang w:val="vi-VN" w:eastAsia="ja-JP"/>
    </w:rPr>
  </w:style>
  <w:style w:type="paragraph" w:customStyle="1" w:styleId="K-heading1">
    <w:name w:val="K-heading1"/>
    <w:autoRedefine/>
    <w:rsid w:val="00BB58F3"/>
    <w:pPr>
      <w:keepNext/>
      <w:keepLines/>
      <w:spacing w:before="240" w:after="120"/>
      <w:ind w:right="-154" w:firstLine="576"/>
      <w:jc w:val="both"/>
      <w:outlineLvl w:val="0"/>
    </w:pPr>
    <w:rPr>
      <w:rFonts w:eastAsia="Arial"/>
      <w:b/>
      <w:caps/>
      <w:color w:val="0070C0"/>
      <w:sz w:val="26"/>
      <w:szCs w:val="24"/>
      <w:lang w:val="vi-VN"/>
    </w:rPr>
  </w:style>
  <w:style w:type="paragraph" w:customStyle="1" w:styleId="K-heading2">
    <w:name w:val="K-heading2"/>
    <w:next w:val="Normal"/>
    <w:link w:val="K-heading2Char"/>
    <w:autoRedefine/>
    <w:rsid w:val="00BB58F3"/>
    <w:pPr>
      <w:widowControl w:val="0"/>
      <w:tabs>
        <w:tab w:val="left" w:pos="567"/>
        <w:tab w:val="num" w:pos="720"/>
      </w:tabs>
      <w:spacing w:before="120" w:after="60"/>
      <w:ind w:left="720" w:hanging="720"/>
      <w:jc w:val="both"/>
      <w:outlineLvl w:val="1"/>
    </w:pPr>
    <w:rPr>
      <w:rFonts w:eastAsia="MS Mincho"/>
      <w:b/>
      <w:kern w:val="28"/>
      <w:sz w:val="28"/>
      <w:szCs w:val="24"/>
    </w:rPr>
  </w:style>
  <w:style w:type="paragraph" w:customStyle="1" w:styleId="bac-heading4">
    <w:name w:val="bac-heading4"/>
    <w:rsid w:val="00BB58F3"/>
    <w:pPr>
      <w:numPr>
        <w:ilvl w:val="3"/>
        <w:numId w:val="31"/>
      </w:numPr>
      <w:spacing w:before="60" w:after="120"/>
      <w:jc w:val="both"/>
      <w:outlineLvl w:val="3"/>
    </w:pPr>
    <w:rPr>
      <w:rFonts w:ascii="Arial" w:eastAsia="MS Mincho" w:hAnsi="Arial"/>
      <w:b/>
      <w:sz w:val="22"/>
      <w:szCs w:val="24"/>
      <w:lang w:val="vi-VN"/>
    </w:rPr>
  </w:style>
  <w:style w:type="paragraph" w:customStyle="1" w:styleId="bac-heading5">
    <w:name w:val="bac-heading5"/>
    <w:basedOn w:val="Normal"/>
    <w:rsid w:val="00BB58F3"/>
    <w:pPr>
      <w:numPr>
        <w:ilvl w:val="4"/>
        <w:numId w:val="31"/>
      </w:numPr>
      <w:spacing w:before="60" w:after="120"/>
      <w:jc w:val="both"/>
      <w:outlineLvl w:val="4"/>
    </w:pPr>
    <w:rPr>
      <w:rFonts w:ascii="Arial" w:eastAsia="MS Mincho" w:hAnsi="Arial"/>
      <w:b/>
      <w:bCs/>
      <w:iCs/>
      <w:color w:val="auto"/>
      <w:sz w:val="20"/>
      <w:szCs w:val="24"/>
      <w:lang w:val="vi-VN" w:eastAsia="ja-JP"/>
    </w:rPr>
  </w:style>
  <w:style w:type="numbering" w:customStyle="1" w:styleId="baclist4">
    <w:name w:val="baclist4"/>
    <w:basedOn w:val="NoList"/>
    <w:rsid w:val="00BB58F3"/>
    <w:pPr>
      <w:numPr>
        <w:numId w:val="30"/>
      </w:numPr>
    </w:pPr>
  </w:style>
  <w:style w:type="character" w:customStyle="1" w:styleId="K-TextthuongChar">
    <w:name w:val="K-Text thuong Char"/>
    <w:link w:val="K-Textthuong"/>
    <w:rsid w:val="00BB58F3"/>
    <w:rPr>
      <w:rFonts w:eastAsia="MS Mincho" w:cs="Arial"/>
      <w:sz w:val="28"/>
      <w:szCs w:val="24"/>
      <w:lang w:val="vi-VN" w:eastAsia="ja-JP"/>
    </w:rPr>
  </w:style>
  <w:style w:type="character" w:customStyle="1" w:styleId="K-heading2Char">
    <w:name w:val="K-heading2 Char"/>
    <w:link w:val="K-heading2"/>
    <w:locked/>
    <w:rsid w:val="00BB58F3"/>
    <w:rPr>
      <w:rFonts w:eastAsia="MS Mincho"/>
      <w:b/>
      <w:kern w:val="28"/>
      <w:sz w:val="28"/>
      <w:szCs w:val="24"/>
    </w:rPr>
  </w:style>
  <w:style w:type="paragraph" w:customStyle="1" w:styleId="K-heading3">
    <w:name w:val="K-heading3"/>
    <w:basedOn w:val="Normal"/>
    <w:rsid w:val="00BB58F3"/>
    <w:pPr>
      <w:numPr>
        <w:ilvl w:val="2"/>
        <w:numId w:val="31"/>
      </w:numPr>
      <w:tabs>
        <w:tab w:val="left" w:pos="567"/>
      </w:tabs>
      <w:spacing w:before="120" w:after="120"/>
      <w:jc w:val="both"/>
    </w:pPr>
    <w:rPr>
      <w:rFonts w:ascii="Times New Roman" w:hAnsi="Times New Roman"/>
      <w:b/>
      <w:i/>
      <w:color w:val="auto"/>
    </w:rPr>
  </w:style>
  <w:style w:type="paragraph" w:customStyle="1" w:styleId="K-Text-loi2">
    <w:name w:val="K-Text (-) loại 2"/>
    <w:basedOn w:val="K-Text-"/>
    <w:qFormat/>
    <w:rsid w:val="00BB58F3"/>
    <w:pPr>
      <w:numPr>
        <w:numId w:val="26"/>
      </w:numPr>
      <w:tabs>
        <w:tab w:val="clear" w:pos="720"/>
      </w:tabs>
    </w:pPr>
    <w:rPr>
      <w:color w:val="FF0000"/>
      <w:sz w:val="28"/>
      <w:lang w:val="en-GB"/>
    </w:rPr>
  </w:style>
  <w:style w:type="paragraph" w:customStyle="1" w:styleId="K-Text">
    <w:name w:val="K-Text +"/>
    <w:basedOn w:val="K-Text-loi2"/>
    <w:qFormat/>
    <w:rsid w:val="00BB58F3"/>
    <w:pPr>
      <w:numPr>
        <w:numId w:val="32"/>
      </w:numPr>
      <w:tabs>
        <w:tab w:val="left" w:pos="680"/>
        <w:tab w:val="left" w:pos="720"/>
      </w:tabs>
    </w:pPr>
  </w:style>
  <w:style w:type="paragraph" w:customStyle="1" w:styleId="CHNG">
    <w:name w:val="CHƯƠNG"/>
    <w:basedOn w:val="Heading1"/>
    <w:link w:val="CHNGChar"/>
    <w:qFormat/>
    <w:rsid w:val="00BB58F3"/>
    <w:pPr>
      <w:keepLines/>
      <w:spacing w:before="120" w:after="120"/>
    </w:pPr>
    <w:rPr>
      <w:rFonts w:ascii="Times New Roman" w:hAnsi="Times New Roman" w:cs="Arial"/>
      <w:caps/>
      <w:color w:val="auto"/>
      <w:sz w:val="32"/>
      <w:szCs w:val="32"/>
    </w:rPr>
  </w:style>
  <w:style w:type="character" w:customStyle="1" w:styleId="CHNGChar">
    <w:name w:val="CHƯƠNG Char"/>
    <w:link w:val="CHNG"/>
    <w:rsid w:val="00BB58F3"/>
    <w:rPr>
      <w:rFonts w:cs="Arial"/>
      <w:b/>
      <w:caps/>
      <w:sz w:val="32"/>
      <w:szCs w:val="32"/>
    </w:rPr>
  </w:style>
  <w:style w:type="paragraph" w:customStyle="1" w:styleId="TIU">
    <w:name w:val="TIÊU ĐỀ"/>
    <w:basedOn w:val="ListParagraph"/>
    <w:link w:val="TIUChar0"/>
    <w:autoRedefine/>
    <w:qFormat/>
    <w:rsid w:val="00BB58F3"/>
    <w:pPr>
      <w:numPr>
        <w:numId w:val="33"/>
      </w:numPr>
      <w:spacing w:before="120" w:after="120" w:line="288" w:lineRule="auto"/>
      <w:ind w:firstLine="0"/>
      <w:contextualSpacing/>
      <w:outlineLvl w:val="1"/>
    </w:pPr>
    <w:rPr>
      <w:rFonts w:eastAsia="Calibri" w:cs="Arial"/>
      <w:b/>
      <w:caps/>
      <w:sz w:val="28"/>
      <w:szCs w:val="22"/>
    </w:rPr>
  </w:style>
  <w:style w:type="character" w:customStyle="1" w:styleId="TIUChar0">
    <w:name w:val="TIÊU ĐỀ Char"/>
    <w:link w:val="TIU"/>
    <w:rsid w:val="00BB58F3"/>
    <w:rPr>
      <w:rFonts w:eastAsia="Calibri" w:cs="Arial"/>
      <w:b/>
      <w:caps/>
      <w:sz w:val="28"/>
      <w:szCs w:val="22"/>
    </w:rPr>
  </w:style>
  <w:style w:type="paragraph" w:customStyle="1" w:styleId="Tiu0">
    <w:name w:val="Tiêu đề"/>
    <w:basedOn w:val="ListParagraph"/>
    <w:link w:val="TiuChar"/>
    <w:qFormat/>
    <w:rsid w:val="00BB58F3"/>
    <w:pPr>
      <w:numPr>
        <w:numId w:val="35"/>
      </w:numPr>
      <w:spacing w:before="120" w:after="120" w:line="288" w:lineRule="auto"/>
      <w:contextualSpacing/>
      <w:outlineLvl w:val="2"/>
    </w:pPr>
    <w:rPr>
      <w:rFonts w:ascii=".VnTimeH" w:hAnsi=".VnTimeH" w:cs="Arial"/>
      <w:b/>
      <w:bCs/>
      <w:sz w:val="28"/>
    </w:rPr>
  </w:style>
  <w:style w:type="paragraph" w:customStyle="1" w:styleId="TIU1">
    <w:name w:val="TIÊU ĐỀ 1"/>
    <w:basedOn w:val="TIU"/>
    <w:link w:val="TIU1Char"/>
    <w:qFormat/>
    <w:rsid w:val="00BB58F3"/>
    <w:pPr>
      <w:numPr>
        <w:numId w:val="34"/>
      </w:numPr>
    </w:pPr>
    <w:rPr>
      <w:sz w:val="26"/>
    </w:rPr>
  </w:style>
  <w:style w:type="paragraph" w:customStyle="1" w:styleId="tieude">
    <w:name w:val="tieu de"/>
    <w:basedOn w:val="ListParagraph"/>
    <w:link w:val="tieudeChar"/>
    <w:qFormat/>
    <w:rsid w:val="00BB58F3"/>
    <w:pPr>
      <w:numPr>
        <w:ilvl w:val="2"/>
        <w:numId w:val="34"/>
      </w:numPr>
      <w:spacing w:before="120" w:after="120" w:line="259" w:lineRule="auto"/>
      <w:contextualSpacing/>
    </w:pPr>
    <w:rPr>
      <w:rFonts w:eastAsia="Calibri"/>
      <w:b/>
      <w:i/>
      <w:sz w:val="28"/>
      <w:szCs w:val="26"/>
    </w:rPr>
  </w:style>
  <w:style w:type="character" w:customStyle="1" w:styleId="TIU1Char">
    <w:name w:val="TIÊU ĐỀ 1 Char"/>
    <w:link w:val="TIU1"/>
    <w:rsid w:val="00BB58F3"/>
    <w:rPr>
      <w:rFonts w:eastAsia="Calibri" w:cs="Arial"/>
      <w:b/>
      <w:caps/>
      <w:sz w:val="26"/>
      <w:szCs w:val="22"/>
    </w:rPr>
  </w:style>
  <w:style w:type="character" w:customStyle="1" w:styleId="tieudeChar">
    <w:name w:val="tieu de Char"/>
    <w:link w:val="tieude"/>
    <w:rsid w:val="00BB58F3"/>
    <w:rPr>
      <w:rFonts w:eastAsia="Calibri"/>
      <w:b/>
      <w:i/>
      <w:sz w:val="28"/>
      <w:szCs w:val="26"/>
    </w:rPr>
  </w:style>
  <w:style w:type="paragraph" w:customStyle="1" w:styleId="bac-body">
    <w:name w:val="bac-body"/>
    <w:basedOn w:val="Normal"/>
    <w:link w:val="bac-bodyChar"/>
    <w:rsid w:val="00BB58F3"/>
    <w:pPr>
      <w:spacing w:before="120" w:after="120"/>
      <w:jc w:val="both"/>
    </w:pPr>
    <w:rPr>
      <w:rFonts w:ascii="Arial" w:eastAsia="MS Mincho" w:hAnsi="Arial"/>
      <w:color w:val="auto"/>
      <w:sz w:val="20"/>
      <w:szCs w:val="24"/>
      <w:lang w:val="vi-VN" w:eastAsia="ja-JP"/>
    </w:rPr>
  </w:style>
  <w:style w:type="character" w:customStyle="1" w:styleId="bac-bodyChar">
    <w:name w:val="bac-body Char"/>
    <w:link w:val="bac-body"/>
    <w:rsid w:val="00BB58F3"/>
    <w:rPr>
      <w:rFonts w:ascii="Arial" w:eastAsia="MS Mincho" w:hAnsi="Arial"/>
      <w:szCs w:val="24"/>
      <w:lang w:val="vi-VN" w:eastAsia="ja-JP"/>
    </w:rPr>
  </w:style>
  <w:style w:type="paragraph" w:customStyle="1" w:styleId="Bng">
    <w:name w:val="Bảng"/>
    <w:next w:val="Heading6"/>
    <w:link w:val="BngCharChar"/>
    <w:qFormat/>
    <w:rsid w:val="00BB58F3"/>
    <w:pPr>
      <w:numPr>
        <w:numId w:val="36"/>
      </w:numPr>
      <w:spacing w:before="60"/>
      <w:jc w:val="center"/>
    </w:pPr>
    <w:rPr>
      <w:b/>
      <w:bCs/>
      <w:sz w:val="26"/>
      <w:szCs w:val="26"/>
    </w:rPr>
  </w:style>
  <w:style w:type="character" w:customStyle="1" w:styleId="BngCharChar">
    <w:name w:val="Bảng Char Char"/>
    <w:link w:val="Bng"/>
    <w:rsid w:val="00BB58F3"/>
    <w:rPr>
      <w:b/>
      <w:bCs/>
      <w:sz w:val="26"/>
      <w:szCs w:val="26"/>
    </w:rPr>
  </w:style>
  <w:style w:type="paragraph" w:customStyle="1" w:styleId="12Char">
    <w:name w:val="12 Char"/>
    <w:basedOn w:val="BodyTextIndent"/>
    <w:rsid w:val="00BB58F3"/>
    <w:pPr>
      <w:spacing w:before="120" w:after="120"/>
      <w:ind w:firstLine="0"/>
    </w:pPr>
    <w:rPr>
      <w:rFonts w:ascii="VNI-Times" w:hAnsi="VNI-Times"/>
      <w:b/>
      <w:color w:val="auto"/>
      <w:sz w:val="26"/>
      <w:lang w:val="en-US" w:eastAsia="en-US"/>
    </w:rPr>
  </w:style>
  <w:style w:type="character" w:customStyle="1" w:styleId="12CharChar">
    <w:name w:val="12 Char Char"/>
    <w:rsid w:val="00BB58F3"/>
    <w:rPr>
      <w:rFonts w:ascii="VNI-Times" w:hAnsi="VNI-Times"/>
      <w:b/>
      <w:noProof w:val="0"/>
      <w:sz w:val="26"/>
      <w:lang w:val="en-US" w:eastAsia="en-US" w:bidi="ar-SA"/>
    </w:rPr>
  </w:style>
  <w:style w:type="paragraph" w:customStyle="1" w:styleId="nd">
    <w:name w:val="nd"/>
    <w:basedOn w:val="Normal"/>
    <w:rsid w:val="00BB58F3"/>
    <w:pPr>
      <w:spacing w:line="360" w:lineRule="auto"/>
      <w:ind w:firstLine="490"/>
      <w:jc w:val="both"/>
    </w:pPr>
    <w:rPr>
      <w:rFonts w:ascii="VNI-Times" w:hAnsi="VNI-Times"/>
      <w:color w:val="auto"/>
      <w:sz w:val="24"/>
    </w:rPr>
  </w:style>
  <w:style w:type="paragraph" w:customStyle="1" w:styleId="3">
    <w:name w:val="3"/>
    <w:basedOn w:val="Title"/>
    <w:rsid w:val="00BB58F3"/>
    <w:pPr>
      <w:tabs>
        <w:tab w:val="left" w:pos="851"/>
        <w:tab w:val="center" w:pos="5220"/>
      </w:tabs>
      <w:spacing w:before="100" w:line="240" w:lineRule="auto"/>
      <w:jc w:val="both"/>
    </w:pPr>
    <w:rPr>
      <w:rFonts w:ascii="VNI-Times" w:hAnsi="VNI-Times"/>
      <w:bCs w:val="0"/>
      <w:sz w:val="26"/>
      <w:szCs w:val="20"/>
    </w:rPr>
  </w:style>
  <w:style w:type="paragraph" w:customStyle="1" w:styleId="Stylebac-bullet01Justified">
    <w:name w:val="Style bac-bullet01 + Justified"/>
    <w:basedOn w:val="K-Textthuong"/>
    <w:rsid w:val="00BB58F3"/>
    <w:pPr>
      <w:spacing w:before="0" w:after="120"/>
      <w:ind w:left="561"/>
    </w:pPr>
    <w:rPr>
      <w:rFonts w:eastAsia="Times New Roman" w:cs="Times New Roman"/>
      <w:sz w:val="20"/>
      <w:szCs w:val="20"/>
    </w:rPr>
  </w:style>
  <w:style w:type="paragraph" w:customStyle="1" w:styleId="bac-heading3">
    <w:name w:val="bac-heading3"/>
    <w:link w:val="bac-heading3CharChar"/>
    <w:rsid w:val="00BB58F3"/>
    <w:pPr>
      <w:numPr>
        <w:numId w:val="38"/>
      </w:numPr>
      <w:tabs>
        <w:tab w:val="num" w:pos="720"/>
      </w:tabs>
      <w:spacing w:before="60" w:after="60"/>
      <w:ind w:left="720" w:hanging="720"/>
      <w:jc w:val="both"/>
      <w:outlineLvl w:val="2"/>
    </w:pPr>
    <w:rPr>
      <w:rFonts w:eastAsia="MS Mincho"/>
      <w:b/>
      <w:sz w:val="26"/>
      <w:szCs w:val="24"/>
      <w:lang w:val="vi-VN"/>
    </w:rPr>
  </w:style>
  <w:style w:type="character" w:customStyle="1" w:styleId="bac-heading3CharChar">
    <w:name w:val="bac-heading3 Char Char"/>
    <w:link w:val="bac-heading3"/>
    <w:rsid w:val="00BB58F3"/>
    <w:rPr>
      <w:rFonts w:eastAsia="MS Mincho"/>
      <w:b/>
      <w:sz w:val="26"/>
      <w:szCs w:val="24"/>
      <w:lang w:val="vi-VN"/>
    </w:rPr>
  </w:style>
  <w:style w:type="character" w:customStyle="1" w:styleId="bac-bodyCharChar">
    <w:name w:val="bac-body Char Char"/>
    <w:rsid w:val="00BB58F3"/>
    <w:rPr>
      <w:rFonts w:ascii="Arial" w:eastAsia="MS Mincho" w:hAnsi="Arial"/>
      <w:szCs w:val="24"/>
      <w:lang w:val="vi-VN" w:eastAsia="ja-JP" w:bidi="ar-SA"/>
    </w:rPr>
  </w:style>
  <w:style w:type="character" w:customStyle="1" w:styleId="StyleVNI-Times14pt">
    <w:name w:val="Style VNI-Times 14 pt"/>
    <w:rsid w:val="00BB58F3"/>
    <w:rPr>
      <w:rFonts w:ascii="Times New Roman" w:hAnsi="Times New Roman"/>
      <w:sz w:val="26"/>
    </w:rPr>
  </w:style>
  <w:style w:type="paragraph" w:customStyle="1" w:styleId="Stylebac-heading1Before6pt">
    <w:name w:val="Style bac-heading1 + Before:  6 pt"/>
    <w:basedOn w:val="K-heading1"/>
    <w:rsid w:val="00BB58F3"/>
    <w:pPr>
      <w:tabs>
        <w:tab w:val="left" w:pos="567"/>
      </w:tabs>
      <w:spacing w:before="120" w:after="60"/>
      <w:ind w:left="720" w:right="0" w:hanging="720"/>
    </w:pPr>
    <w:rPr>
      <w:rFonts w:eastAsia="Times New Roman"/>
      <w:bCs/>
      <w:caps w:val="0"/>
      <w:color w:val="FF0000"/>
      <w:szCs w:val="20"/>
      <w:lang w:val="en-US"/>
    </w:rPr>
  </w:style>
  <w:style w:type="character" w:customStyle="1" w:styleId="bac-bullet01Char">
    <w:name w:val="bac-bullet01 Char"/>
    <w:locked/>
    <w:rsid w:val="00BB58F3"/>
    <w:rPr>
      <w:rFonts w:eastAsia="MS Mincho"/>
      <w:sz w:val="24"/>
      <w:lang w:val="vi-VN" w:eastAsia="ja-JP"/>
    </w:rPr>
  </w:style>
  <w:style w:type="paragraph" w:customStyle="1" w:styleId="CharChar14">
    <w:name w:val="Char Char14"/>
    <w:basedOn w:val="Normal"/>
    <w:rsid w:val="00BB58F3"/>
    <w:pPr>
      <w:spacing w:after="160" w:line="240" w:lineRule="exact"/>
    </w:pPr>
    <w:rPr>
      <w:rFonts w:ascii="Verdana" w:hAnsi="Verdana"/>
      <w:color w:val="auto"/>
      <w:sz w:val="20"/>
    </w:rPr>
  </w:style>
  <w:style w:type="paragraph" w:customStyle="1" w:styleId="Char1CharCharCharCharCharCharCharCharCharCharCharChar">
    <w:name w:val="Char1 Char Char Char Char Char Char Char Char Char Char Char Char"/>
    <w:basedOn w:val="Normal"/>
    <w:rsid w:val="00BB58F3"/>
    <w:pPr>
      <w:spacing w:after="160" w:line="240" w:lineRule="exact"/>
    </w:pPr>
    <w:rPr>
      <w:rFonts w:ascii="Tahoma" w:eastAsia="PMingLiU" w:hAnsi="Tahoma"/>
      <w:color w:val="auto"/>
      <w:sz w:val="20"/>
    </w:rPr>
  </w:style>
  <w:style w:type="paragraph" w:customStyle="1" w:styleId="CharCharChar1Char4">
    <w:name w:val="Char Char Char1 Char4"/>
    <w:basedOn w:val="Normal"/>
    <w:rsid w:val="00BB58F3"/>
    <w:pPr>
      <w:spacing w:after="160" w:line="240" w:lineRule="exact"/>
    </w:pPr>
    <w:rPr>
      <w:rFonts w:ascii="Tahoma" w:eastAsia="PMingLiU" w:hAnsi="Tahoma"/>
      <w:color w:val="auto"/>
      <w:sz w:val="20"/>
    </w:rPr>
  </w:style>
  <w:style w:type="paragraph" w:customStyle="1" w:styleId="---">
    <w:name w:val="---"/>
    <w:basedOn w:val="Normal"/>
    <w:qFormat/>
    <w:rsid w:val="00BB58F3"/>
    <w:pPr>
      <w:widowControl w:val="0"/>
      <w:numPr>
        <w:numId w:val="37"/>
      </w:numPr>
      <w:spacing w:before="120" w:after="120" w:line="264" w:lineRule="auto"/>
      <w:ind w:left="568" w:hanging="284"/>
      <w:jc w:val="both"/>
    </w:pPr>
    <w:rPr>
      <w:rFonts w:ascii="Times New Roman" w:eastAsia="Calibri" w:hAnsi="Times New Roman"/>
      <w:color w:val="auto"/>
      <w:sz w:val="26"/>
      <w:szCs w:val="28"/>
    </w:rPr>
  </w:style>
  <w:style w:type="paragraph" w:customStyle="1" w:styleId="1Mcnidung">
    <w:name w:val="1.Mục nội dung"/>
    <w:basedOn w:val="Normal"/>
    <w:link w:val="1McnidungChar"/>
    <w:autoRedefine/>
    <w:rsid w:val="00BB58F3"/>
    <w:pPr>
      <w:widowControl w:val="0"/>
      <w:spacing w:before="120" w:after="120" w:line="360" w:lineRule="auto"/>
      <w:ind w:firstLine="426"/>
      <w:jc w:val="center"/>
    </w:pPr>
    <w:rPr>
      <w:rFonts w:ascii="Times New Roman" w:hAnsi="Times New Roman"/>
      <w:bCs/>
      <w:noProof/>
      <w:color w:val="auto"/>
      <w:spacing w:val="-2"/>
      <w:position w:val="-4"/>
      <w:sz w:val="26"/>
      <w:szCs w:val="26"/>
      <w:lang w:val="nl-NL" w:eastAsia="vi-VN"/>
    </w:rPr>
  </w:style>
  <w:style w:type="character" w:customStyle="1" w:styleId="1McnidungChar">
    <w:name w:val="1.Mục nội dung Char"/>
    <w:link w:val="1Mcnidung"/>
    <w:locked/>
    <w:rsid w:val="00BB58F3"/>
    <w:rPr>
      <w:bCs/>
      <w:noProof/>
      <w:spacing w:val="-2"/>
      <w:position w:val="-4"/>
      <w:sz w:val="26"/>
      <w:szCs w:val="26"/>
      <w:lang w:val="nl-NL" w:eastAsia="vi-VN"/>
    </w:rPr>
  </w:style>
  <w:style w:type="paragraph" w:customStyle="1" w:styleId="K-heading0">
    <w:name w:val="K-heading0"/>
    <w:basedOn w:val="K-heading1"/>
    <w:qFormat/>
    <w:rsid w:val="00BB58F3"/>
    <w:pPr>
      <w:numPr>
        <w:numId w:val="39"/>
      </w:numPr>
      <w:tabs>
        <w:tab w:val="left" w:pos="567"/>
      </w:tabs>
      <w:spacing w:before="120" w:after="480"/>
      <w:ind w:left="360" w:right="0"/>
      <w:jc w:val="center"/>
    </w:pPr>
    <w:rPr>
      <w:caps w:val="0"/>
      <w:color w:val="FF0000"/>
      <w:sz w:val="32"/>
      <w:lang w:val="en-US"/>
    </w:rPr>
  </w:style>
  <w:style w:type="paragraph" w:customStyle="1" w:styleId="Char1CharCharCharCharCharCharCharCharCharCharCharChar6">
    <w:name w:val="Char1 Char Char Char Char Char Char Char Char Char Char Char Char6"/>
    <w:basedOn w:val="Normal"/>
    <w:rsid w:val="00BB58F3"/>
    <w:pPr>
      <w:spacing w:after="160" w:line="240" w:lineRule="exact"/>
    </w:pPr>
    <w:rPr>
      <w:rFonts w:ascii="Tahoma" w:eastAsia="PMingLiU" w:hAnsi="Tahoma"/>
      <w:color w:val="auto"/>
      <w:sz w:val="20"/>
    </w:rPr>
  </w:style>
  <w:style w:type="paragraph" w:customStyle="1" w:styleId="1Bang">
    <w:name w:val="1.Bang"/>
    <w:basedOn w:val="Normal"/>
    <w:link w:val="1BangChar"/>
    <w:autoRedefine/>
    <w:rsid w:val="00BB58F3"/>
    <w:pPr>
      <w:keepNext/>
      <w:keepLines/>
      <w:spacing w:before="120" w:after="120" w:line="360" w:lineRule="auto"/>
      <w:jc w:val="center"/>
    </w:pPr>
    <w:rPr>
      <w:rFonts w:ascii="Times New Roman" w:hAnsi="Times New Roman"/>
      <w:b/>
      <w:i/>
      <w:color w:val="0070C0"/>
      <w:sz w:val="26"/>
      <w:szCs w:val="28"/>
      <w:lang w:val="pt-BR"/>
    </w:rPr>
  </w:style>
  <w:style w:type="character" w:customStyle="1" w:styleId="1BangChar">
    <w:name w:val="1.Bang Char"/>
    <w:link w:val="1Bang"/>
    <w:rsid w:val="00BB58F3"/>
    <w:rPr>
      <w:b/>
      <w:i/>
      <w:color w:val="0070C0"/>
      <w:sz w:val="26"/>
      <w:szCs w:val="28"/>
      <w:lang w:val="pt-BR"/>
    </w:rPr>
  </w:style>
  <w:style w:type="paragraph" w:customStyle="1" w:styleId="Bang2">
    <w:name w:val="Bang2"/>
    <w:basedOn w:val="Heading5"/>
    <w:next w:val="Heading5"/>
    <w:autoRedefine/>
    <w:rsid w:val="00BB58F3"/>
    <w:pPr>
      <w:keepLines/>
      <w:shd w:val="clear" w:color="auto" w:fill="DEEAF6"/>
      <w:tabs>
        <w:tab w:val="num" w:pos="0"/>
      </w:tabs>
      <w:spacing w:before="60" w:after="60" w:line="264" w:lineRule="auto"/>
      <w:ind w:left="0" w:firstLine="0"/>
    </w:pPr>
    <w:rPr>
      <w:rFonts w:ascii="Times New Roman" w:hAnsi="Times New Roman"/>
      <w:b w:val="0"/>
      <w:i/>
      <w:color w:val="000066"/>
      <w:sz w:val="26"/>
      <w:lang w:val="x-none" w:eastAsia="x-none"/>
    </w:rPr>
  </w:style>
  <w:style w:type="paragraph" w:customStyle="1" w:styleId="Hinh0">
    <w:name w:val="Hinh"/>
    <w:basedOn w:val="Heading6"/>
    <w:next w:val="Heading6"/>
    <w:qFormat/>
    <w:rsid w:val="00BB58F3"/>
    <w:pPr>
      <w:keepNext w:val="0"/>
      <w:widowControl w:val="0"/>
      <w:shd w:val="clear" w:color="auto" w:fill="FBE4D5"/>
      <w:tabs>
        <w:tab w:val="num" w:pos="0"/>
      </w:tabs>
      <w:spacing w:before="40" w:line="264" w:lineRule="auto"/>
      <w:ind w:firstLine="0"/>
    </w:pPr>
    <w:rPr>
      <w:rFonts w:ascii="Times New Roman" w:hAnsi="Times New Roman"/>
      <w:b w:val="0"/>
      <w:bCs w:val="0"/>
      <w:i/>
      <w:color w:val="003300"/>
      <w:sz w:val="26"/>
      <w:lang w:val="x-none" w:eastAsia="x-none"/>
    </w:rPr>
  </w:style>
  <w:style w:type="paragraph" w:customStyle="1" w:styleId="1hinh">
    <w:name w:val="1.hinh"/>
    <w:basedOn w:val="Caption"/>
    <w:autoRedefine/>
    <w:rsid w:val="00BB58F3"/>
    <w:pPr>
      <w:spacing w:before="120" w:after="120" w:line="360" w:lineRule="auto"/>
    </w:pPr>
    <w:rPr>
      <w:rFonts w:ascii="Times New Roman" w:hAnsi="Times New Roman"/>
      <w:bCs/>
      <w:i/>
      <w:color w:val="auto"/>
      <w:sz w:val="26"/>
    </w:rPr>
  </w:style>
  <w:style w:type="character" w:customStyle="1" w:styleId="Heading31">
    <w:name w:val="Heading #3_"/>
    <w:link w:val="Heading32"/>
    <w:uiPriority w:val="99"/>
    <w:rsid w:val="00BB58F3"/>
    <w:rPr>
      <w:b/>
      <w:bCs/>
      <w:shd w:val="clear" w:color="auto" w:fill="FFFFFF"/>
    </w:rPr>
  </w:style>
  <w:style w:type="paragraph" w:customStyle="1" w:styleId="Heading32">
    <w:name w:val="Heading #3"/>
    <w:basedOn w:val="Normal"/>
    <w:link w:val="Heading31"/>
    <w:uiPriority w:val="99"/>
    <w:rsid w:val="00BB58F3"/>
    <w:pPr>
      <w:widowControl w:val="0"/>
      <w:shd w:val="clear" w:color="auto" w:fill="FFFFFF"/>
      <w:spacing w:before="360" w:after="300" w:line="240" w:lineRule="atLeast"/>
      <w:jc w:val="both"/>
      <w:outlineLvl w:val="2"/>
    </w:pPr>
    <w:rPr>
      <w:rFonts w:ascii="Times New Roman" w:hAnsi="Times New Roman"/>
      <w:b/>
      <w:bCs/>
      <w:color w:val="auto"/>
      <w:sz w:val="20"/>
    </w:rPr>
  </w:style>
  <w:style w:type="character" w:customStyle="1" w:styleId="BodyTextChar1">
    <w:name w:val="Body Text Char1"/>
    <w:uiPriority w:val="99"/>
    <w:rsid w:val="00BB58F3"/>
    <w:rPr>
      <w:rFonts w:ascii="Times New Roman" w:hAnsi="Times New Roman" w:cs="Times New Roman"/>
      <w:spacing w:val="-2"/>
      <w:u w:val="none"/>
    </w:rPr>
  </w:style>
  <w:style w:type="character" w:customStyle="1" w:styleId="BodytextItalic">
    <w:name w:val="Body text + Italic"/>
    <w:aliases w:val="Spacing 0 pt165"/>
    <w:uiPriority w:val="99"/>
    <w:rsid w:val="00BB58F3"/>
    <w:rPr>
      <w:rFonts w:ascii="Times New Roman" w:hAnsi="Times New Roman" w:cs="Times New Roman"/>
      <w:i/>
      <w:iCs/>
      <w:spacing w:val="-3"/>
      <w:u w:val="none"/>
    </w:rPr>
  </w:style>
  <w:style w:type="character" w:customStyle="1" w:styleId="Bodytext105pt20">
    <w:name w:val="Body text + 10.5 pt20"/>
    <w:aliases w:val="Bold27,Spacing 0 pt159"/>
    <w:uiPriority w:val="99"/>
    <w:rsid w:val="00BB58F3"/>
    <w:rPr>
      <w:rFonts w:ascii="Times New Roman" w:hAnsi="Times New Roman" w:cs="Times New Roman"/>
      <w:b/>
      <w:bCs/>
      <w:spacing w:val="0"/>
      <w:sz w:val="21"/>
      <w:szCs w:val="21"/>
      <w:u w:val="none"/>
    </w:rPr>
  </w:style>
  <w:style w:type="character" w:customStyle="1" w:styleId="Bodytext105pt19">
    <w:name w:val="Body text + 10.5 pt19"/>
    <w:aliases w:val="Spacing 0 pt158"/>
    <w:uiPriority w:val="99"/>
    <w:rsid w:val="00BB58F3"/>
    <w:rPr>
      <w:rFonts w:ascii="Times New Roman" w:hAnsi="Times New Roman" w:cs="Times New Roman"/>
      <w:spacing w:val="0"/>
      <w:sz w:val="21"/>
      <w:szCs w:val="21"/>
      <w:u w:val="none"/>
    </w:rPr>
  </w:style>
  <w:style w:type="character" w:customStyle="1" w:styleId="Footnote">
    <w:name w:val="Footnote_"/>
    <w:link w:val="Footnote0"/>
    <w:uiPriority w:val="99"/>
    <w:rsid w:val="00BB58F3"/>
    <w:rPr>
      <w:spacing w:val="-2"/>
      <w:shd w:val="clear" w:color="auto" w:fill="FFFFFF"/>
    </w:rPr>
  </w:style>
  <w:style w:type="paragraph" w:customStyle="1" w:styleId="Footnote0">
    <w:name w:val="Footnote"/>
    <w:basedOn w:val="Normal"/>
    <w:link w:val="Footnote"/>
    <w:uiPriority w:val="99"/>
    <w:rsid w:val="00BB58F3"/>
    <w:pPr>
      <w:widowControl w:val="0"/>
      <w:shd w:val="clear" w:color="auto" w:fill="FFFFFF"/>
      <w:spacing w:line="302" w:lineRule="exact"/>
    </w:pPr>
    <w:rPr>
      <w:rFonts w:ascii="Times New Roman" w:hAnsi="Times New Roman"/>
      <w:color w:val="auto"/>
      <w:spacing w:val="-2"/>
      <w:sz w:val="20"/>
    </w:rPr>
  </w:style>
  <w:style w:type="character" w:customStyle="1" w:styleId="WW8Num42z4">
    <w:name w:val="WW8Num42z4"/>
    <w:rsid w:val="00BB58F3"/>
    <w:rPr>
      <w:rFonts w:ascii="Courier New" w:hAnsi="Courier New" w:cs="Courier New"/>
    </w:rPr>
  </w:style>
  <w:style w:type="paragraph" w:customStyle="1" w:styleId="CharCharChar1Char3">
    <w:name w:val="Char Char Char1 Char3"/>
    <w:basedOn w:val="Normal"/>
    <w:rsid w:val="00BB58F3"/>
    <w:pPr>
      <w:spacing w:after="160" w:line="240" w:lineRule="exact"/>
    </w:pPr>
    <w:rPr>
      <w:rFonts w:ascii="Tahoma" w:eastAsia="PMingLiU" w:hAnsi="Tahoma"/>
      <w:color w:val="auto"/>
      <w:sz w:val="20"/>
    </w:rPr>
  </w:style>
  <w:style w:type="paragraph" w:customStyle="1" w:styleId="Chu">
    <w:name w:val="Chu"/>
    <w:basedOn w:val="Normal"/>
    <w:rsid w:val="00BB58F3"/>
    <w:pPr>
      <w:numPr>
        <w:numId w:val="40"/>
      </w:numPr>
      <w:tabs>
        <w:tab w:val="clear" w:pos="502"/>
        <w:tab w:val="num" w:pos="2858"/>
      </w:tabs>
      <w:spacing w:before="60" w:after="60" w:line="340" w:lineRule="exact"/>
      <w:ind w:left="2138" w:firstLine="414"/>
      <w:jc w:val="both"/>
    </w:pPr>
    <w:rPr>
      <w:rFonts w:ascii=".VnArial" w:hAnsi=".VnArial"/>
      <w:color w:val="auto"/>
      <w:sz w:val="24"/>
      <w:szCs w:val="26"/>
      <w:lang w:val="nb-NO"/>
    </w:rPr>
  </w:style>
  <w:style w:type="paragraph" w:customStyle="1" w:styleId="CharCharChar1Char2">
    <w:name w:val="Char Char Char1 Char2"/>
    <w:basedOn w:val="Normal"/>
    <w:rsid w:val="00BB58F3"/>
    <w:pPr>
      <w:spacing w:after="160" w:line="240" w:lineRule="exact"/>
    </w:pPr>
    <w:rPr>
      <w:rFonts w:ascii="Tahoma" w:eastAsia="PMingLiU" w:hAnsi="Tahoma"/>
      <w:color w:val="auto"/>
      <w:sz w:val="20"/>
    </w:rPr>
  </w:style>
  <w:style w:type="paragraph" w:customStyle="1" w:styleId="-Hinh">
    <w:name w:val="@-Hinh"/>
    <w:basedOn w:val="Normal"/>
    <w:rsid w:val="00BB58F3"/>
    <w:pPr>
      <w:widowControl w:val="0"/>
      <w:numPr>
        <w:numId w:val="41"/>
      </w:numPr>
      <w:adjustRightInd w:val="0"/>
      <w:spacing w:after="120"/>
      <w:jc w:val="center"/>
      <w:textAlignment w:val="baseline"/>
    </w:pPr>
    <w:rPr>
      <w:rFonts w:ascii="Times New Roman" w:hAnsi="Times New Roman"/>
      <w:i/>
      <w:color w:val="auto"/>
      <w:sz w:val="26"/>
      <w:szCs w:val="22"/>
    </w:rPr>
  </w:style>
  <w:style w:type="character" w:customStyle="1" w:styleId="WW8Num55z3">
    <w:name w:val="WW8Num55z3"/>
    <w:rsid w:val="00BB58F3"/>
    <w:rPr>
      <w:rFonts w:ascii="Symbol" w:hAnsi="Symbol"/>
    </w:rPr>
  </w:style>
  <w:style w:type="paragraph" w:customStyle="1" w:styleId="bac-bullet01">
    <w:name w:val="bac-bullet01"/>
    <w:basedOn w:val="Normal"/>
    <w:link w:val="bac-bullet01CharChar"/>
    <w:qFormat/>
    <w:rsid w:val="00BB58F3"/>
    <w:pPr>
      <w:tabs>
        <w:tab w:val="num" w:pos="502"/>
      </w:tabs>
      <w:spacing w:before="120"/>
      <w:ind w:left="502" w:hanging="360"/>
    </w:pPr>
    <w:rPr>
      <w:rFonts w:ascii="Arial" w:eastAsia="MS Mincho" w:hAnsi="Arial" w:cs="Arial"/>
      <w:color w:val="auto"/>
      <w:sz w:val="24"/>
      <w:szCs w:val="24"/>
      <w:lang w:val="vi-VN" w:eastAsia="ja-JP"/>
    </w:rPr>
  </w:style>
  <w:style w:type="character" w:customStyle="1" w:styleId="bac-bullet01CharChar">
    <w:name w:val="bac-bullet01 Char Char"/>
    <w:link w:val="bac-bullet01"/>
    <w:rsid w:val="00BB58F3"/>
    <w:rPr>
      <w:rFonts w:ascii="Arial" w:eastAsia="MS Mincho" w:hAnsi="Arial" w:cs="Arial"/>
      <w:sz w:val="24"/>
      <w:szCs w:val="24"/>
      <w:lang w:val="vi-VN" w:eastAsia="ja-JP"/>
    </w:rPr>
  </w:style>
  <w:style w:type="paragraph" w:customStyle="1" w:styleId="Char1CharCharCharCharCharCharCharCharCharCharCharChar5">
    <w:name w:val="Char1 Char Char Char Char Char Char Char Char Char Char Char Char5"/>
    <w:basedOn w:val="Normal"/>
    <w:rsid w:val="00BB58F3"/>
    <w:pPr>
      <w:spacing w:after="160" w:line="240" w:lineRule="exact"/>
    </w:pPr>
    <w:rPr>
      <w:rFonts w:ascii="Tahoma" w:eastAsia="PMingLiU" w:hAnsi="Tahoma"/>
      <w:color w:val="auto"/>
      <w:sz w:val="20"/>
    </w:rPr>
  </w:style>
  <w:style w:type="paragraph" w:customStyle="1" w:styleId="Char1CharCharCharCharCharCharCharCharCharCharCharChar4">
    <w:name w:val="Char1 Char Char Char Char Char Char Char Char Char Char Char Char4"/>
    <w:basedOn w:val="Normal"/>
    <w:rsid w:val="00BB58F3"/>
    <w:pPr>
      <w:spacing w:after="160" w:line="240" w:lineRule="exact"/>
    </w:pPr>
    <w:rPr>
      <w:rFonts w:ascii="Tahoma" w:eastAsia="PMingLiU" w:hAnsi="Tahoma"/>
      <w:color w:val="auto"/>
      <w:sz w:val="20"/>
    </w:rPr>
  </w:style>
  <w:style w:type="paragraph" w:customStyle="1" w:styleId="Char1CharCharCharCharCharCharCharCharCharCharCharChar3">
    <w:name w:val="Char1 Char Char Char Char Char Char Char Char Char Char Char Char3"/>
    <w:basedOn w:val="Normal"/>
    <w:rsid w:val="00BB58F3"/>
    <w:pPr>
      <w:spacing w:after="160" w:line="240" w:lineRule="exact"/>
    </w:pPr>
    <w:rPr>
      <w:rFonts w:ascii="Tahoma" w:eastAsia="PMingLiU" w:hAnsi="Tahoma"/>
      <w:color w:val="auto"/>
      <w:sz w:val="20"/>
    </w:rPr>
  </w:style>
  <w:style w:type="paragraph" w:customStyle="1" w:styleId="Char1CharCharCharCharCharCharCharCharCharCharCharChar2">
    <w:name w:val="Char1 Char Char Char Char Char Char Char Char Char Char Char Char2"/>
    <w:basedOn w:val="Normal"/>
    <w:rsid w:val="00BB58F3"/>
    <w:pPr>
      <w:spacing w:after="160" w:line="240" w:lineRule="exact"/>
    </w:pPr>
    <w:rPr>
      <w:rFonts w:ascii="Tahoma" w:eastAsia="PMingLiU" w:hAnsi="Tahoma"/>
      <w:color w:val="auto"/>
      <w:sz w:val="20"/>
    </w:rPr>
  </w:style>
  <w:style w:type="paragraph" w:customStyle="1" w:styleId="CharChar141">
    <w:name w:val="Char Char141"/>
    <w:basedOn w:val="Normal"/>
    <w:rsid w:val="00BB58F3"/>
    <w:pPr>
      <w:spacing w:after="160" w:line="240" w:lineRule="exact"/>
    </w:pPr>
    <w:rPr>
      <w:rFonts w:ascii="Verdana" w:hAnsi="Verdana"/>
      <w:color w:val="auto"/>
      <w:sz w:val="20"/>
    </w:rPr>
  </w:style>
  <w:style w:type="paragraph" w:customStyle="1" w:styleId="NormalWebbullet">
    <w:name w:val="Normal (Web) bullet"/>
    <w:basedOn w:val="NormalWeb"/>
    <w:qFormat/>
    <w:rsid w:val="00BB58F3"/>
    <w:pPr>
      <w:numPr>
        <w:numId w:val="42"/>
      </w:numPr>
      <w:spacing w:before="0" w:beforeAutospacing="0" w:after="120" w:afterAutospacing="0" w:line="276" w:lineRule="auto"/>
      <w:jc w:val="both"/>
    </w:pPr>
    <w:rPr>
      <w:color w:val="000000"/>
      <w:sz w:val="26"/>
      <w:szCs w:val="26"/>
      <w:lang w:val="pl-PL"/>
    </w:rPr>
  </w:style>
  <w:style w:type="paragraph" w:customStyle="1" w:styleId="StyleHeading1CHUONGBefore025cmFirstline0cm">
    <w:name w:val="Style Heading 1CHUONG + Before:  0.25 cm First line:  0 cm"/>
    <w:basedOn w:val="Heading1"/>
    <w:rsid w:val="00BB58F3"/>
    <w:pPr>
      <w:spacing w:before="120" w:after="60"/>
      <w:jc w:val="left"/>
    </w:pPr>
    <w:rPr>
      <w:rFonts w:ascii="VNI-Helve" w:hAnsi="VNI-Helve"/>
      <w:color w:val="auto"/>
      <w:kern w:val="32"/>
      <w:sz w:val="28"/>
    </w:rPr>
  </w:style>
  <w:style w:type="paragraph" w:customStyle="1" w:styleId="StyleComplex11ptJustifiedBefore127cmFirstline0">
    <w:name w:val="Style (Complex) 11 pt Justified Before:  1.27 cm First line:  0"/>
    <w:basedOn w:val="Normal"/>
    <w:rsid w:val="00BB58F3"/>
    <w:pPr>
      <w:spacing w:before="120" w:line="23" w:lineRule="atLeast"/>
      <w:ind w:left="720" w:firstLine="181"/>
      <w:jc w:val="both"/>
    </w:pPr>
    <w:rPr>
      <w:rFonts w:ascii="VNI-Helve" w:hAnsi="VNI-Helve"/>
      <w:color w:val="auto"/>
      <w:sz w:val="24"/>
    </w:rPr>
  </w:style>
  <w:style w:type="paragraph" w:customStyle="1" w:styleId="StyleHeading5NotBold">
    <w:name w:val="Style Heading 5 + Not Bold"/>
    <w:basedOn w:val="Heading5"/>
    <w:rsid w:val="00BB58F3"/>
    <w:pPr>
      <w:keepNext w:val="0"/>
      <w:tabs>
        <w:tab w:val="num" w:pos="3240"/>
      </w:tabs>
      <w:spacing w:before="240" w:after="60"/>
      <w:ind w:left="2880" w:firstLine="0"/>
      <w:jc w:val="left"/>
    </w:pPr>
    <w:rPr>
      <w:rFonts w:ascii="VNI-Helve" w:hAnsi="VNI-Helve"/>
      <w:b w:val="0"/>
      <w:i/>
      <w:color w:val="auto"/>
      <w:sz w:val="26"/>
    </w:rPr>
  </w:style>
  <w:style w:type="paragraph" w:customStyle="1" w:styleId="headingI">
    <w:name w:val="heading I"/>
    <w:basedOn w:val="Normal"/>
    <w:rsid w:val="00BB58F3"/>
    <w:pPr>
      <w:keepNext/>
      <w:numPr>
        <w:numId w:val="43"/>
      </w:numPr>
      <w:spacing w:line="288" w:lineRule="auto"/>
      <w:outlineLvl w:val="8"/>
    </w:pPr>
    <w:rPr>
      <w:rFonts w:ascii="Times New Roman" w:hAnsi="Times New Roman"/>
      <w:color w:val="auto"/>
      <w:szCs w:val="28"/>
    </w:rPr>
  </w:style>
  <w:style w:type="paragraph" w:customStyle="1" w:styleId="StyleheadingIBold">
    <w:name w:val="Style heading I + Bold"/>
    <w:basedOn w:val="headingI"/>
    <w:rsid w:val="00BB58F3"/>
    <w:rPr>
      <w:b/>
      <w:bCs/>
      <w:sz w:val="26"/>
    </w:rPr>
  </w:style>
  <w:style w:type="character" w:customStyle="1" w:styleId="bodyChar">
    <w:name w:val="body Char"/>
    <w:link w:val="body"/>
    <w:rsid w:val="00BB58F3"/>
    <w:rPr>
      <w:sz w:val="26"/>
      <w:lang w:val="x-none" w:eastAsia="x-none"/>
    </w:rPr>
  </w:style>
  <w:style w:type="character" w:customStyle="1" w:styleId="StyleVNI-Times">
    <w:name w:val="Style VNI-Times"/>
    <w:rsid w:val="00BB58F3"/>
    <w:rPr>
      <w:rFonts w:ascii="VNI-Times" w:hAnsi="VNI-Times"/>
      <w:sz w:val="26"/>
      <w:szCs w:val="26"/>
    </w:rPr>
  </w:style>
  <w:style w:type="paragraph" w:customStyle="1" w:styleId="StyleHeading5After6ptLinespacingsingle">
    <w:name w:val="Style Heading 5 + After:  6 pt Line spacing:  single"/>
    <w:basedOn w:val="Heading5"/>
    <w:rsid w:val="00BB58F3"/>
    <w:pPr>
      <w:keepNext w:val="0"/>
      <w:tabs>
        <w:tab w:val="num" w:pos="1800"/>
      </w:tabs>
      <w:spacing w:before="120" w:after="120" w:line="312" w:lineRule="auto"/>
      <w:ind w:left="360" w:hanging="360"/>
      <w:jc w:val="both"/>
    </w:pPr>
    <w:rPr>
      <w:rFonts w:ascii="VNI-Times" w:hAnsi="VNI-Times"/>
      <w:b w:val="0"/>
      <w:bCs/>
      <w:iCs/>
      <w:color w:val="auto"/>
      <w:sz w:val="26"/>
      <w:szCs w:val="26"/>
      <w:u w:val="single"/>
    </w:rPr>
  </w:style>
  <w:style w:type="paragraph" w:customStyle="1" w:styleId="StyleFirstline01">
    <w:name w:val="Style First line:  0&quot;1"/>
    <w:basedOn w:val="Normal"/>
    <w:rsid w:val="00BB58F3"/>
    <w:pPr>
      <w:spacing w:line="300" w:lineRule="auto"/>
      <w:ind w:firstLine="720"/>
      <w:jc w:val="both"/>
    </w:pPr>
    <w:rPr>
      <w:rFonts w:ascii="VNI-Times" w:hAnsi="VNI-Times"/>
      <w:color w:val="auto"/>
      <w:sz w:val="26"/>
    </w:rPr>
  </w:style>
  <w:style w:type="paragraph" w:customStyle="1" w:styleId="Bullet">
    <w:name w:val="Bullet"/>
    <w:basedOn w:val="Normal"/>
    <w:rsid w:val="00BB58F3"/>
    <w:pPr>
      <w:numPr>
        <w:numId w:val="44"/>
      </w:numPr>
      <w:spacing w:after="120"/>
      <w:jc w:val="both"/>
    </w:pPr>
    <w:rPr>
      <w:rFonts w:ascii="Times New Roman" w:hAnsi="Times New Roman"/>
      <w:color w:val="auto"/>
      <w:szCs w:val="28"/>
    </w:rPr>
  </w:style>
  <w:style w:type="paragraph" w:customStyle="1" w:styleId="DefaultParagraphFontParaCharCharCharCharChar">
    <w:name w:val="Default Paragraph Font Para Char Char Char Char Char"/>
    <w:autoRedefine/>
    <w:rsid w:val="00BB58F3"/>
    <w:pPr>
      <w:tabs>
        <w:tab w:val="left" w:pos="1152"/>
      </w:tabs>
      <w:spacing w:before="120" w:after="120" w:line="312" w:lineRule="auto"/>
      <w:ind w:firstLine="576"/>
      <w:jc w:val="both"/>
    </w:pPr>
    <w:rPr>
      <w:rFonts w:ascii="Arial" w:hAnsi="Arial" w:cs="Arial"/>
      <w:sz w:val="26"/>
      <w:szCs w:val="26"/>
    </w:rPr>
  </w:style>
  <w:style w:type="character" w:customStyle="1" w:styleId="CharChar22">
    <w:name w:val="Char Char22"/>
    <w:locked/>
    <w:rsid w:val="00BB58F3"/>
    <w:rPr>
      <w:rFonts w:ascii="Times New Roman" w:hAnsi="Times New Roman" w:cs="Times New Roman"/>
      <w:sz w:val="26"/>
      <w:szCs w:val="26"/>
      <w:lang w:val="en-US" w:eastAsia="en-US"/>
    </w:rPr>
  </w:style>
  <w:style w:type="paragraph" w:customStyle="1" w:styleId="CharCharChar1CharCharCharCharCharCharCharCharChar1CharCharCharChar">
    <w:name w:val="Char Char Char1 Char Char Char Char Char Char Char Char Char1 Char Char Char Char"/>
    <w:next w:val="Normal"/>
    <w:autoRedefine/>
    <w:semiHidden/>
    <w:rsid w:val="00BB58F3"/>
    <w:pPr>
      <w:spacing w:before="60" w:after="60" w:line="240" w:lineRule="exact"/>
      <w:ind w:firstLine="576"/>
      <w:jc w:val="both"/>
    </w:pPr>
    <w:rPr>
      <w:sz w:val="28"/>
      <w:szCs w:val="22"/>
    </w:rPr>
  </w:style>
  <w:style w:type="paragraph" w:customStyle="1" w:styleId="CharCharCharCharCharCharCharCharChar">
    <w:name w:val="Char Char Char Char Char Char Char Char Char"/>
    <w:autoRedefine/>
    <w:rsid w:val="00BB58F3"/>
    <w:pPr>
      <w:tabs>
        <w:tab w:val="num" w:pos="720"/>
      </w:tabs>
      <w:spacing w:before="60" w:after="120"/>
      <w:ind w:left="357" w:firstLine="576"/>
      <w:jc w:val="both"/>
    </w:pPr>
    <w:rPr>
      <w:sz w:val="24"/>
      <w:szCs w:val="24"/>
    </w:rPr>
  </w:style>
  <w:style w:type="paragraph" w:customStyle="1" w:styleId="Macdinh">
    <w:name w:val="Mac dinh"/>
    <w:basedOn w:val="Normal"/>
    <w:rsid w:val="00BB58F3"/>
    <w:pPr>
      <w:widowControl w:val="0"/>
      <w:spacing w:before="60" w:after="60" w:line="-400" w:lineRule="auto"/>
      <w:ind w:firstLine="720"/>
      <w:jc w:val="both"/>
    </w:pPr>
    <w:rPr>
      <w:rFonts w:ascii="Times New Roman" w:hAnsi="Times New Roman"/>
      <w:color w:val="auto"/>
      <w:szCs w:val="28"/>
      <w:lang w:val="en-GB"/>
    </w:rPr>
  </w:style>
  <w:style w:type="paragraph" w:customStyle="1" w:styleId="Baocao">
    <w:name w:val="Baocao"/>
    <w:basedOn w:val="Normal"/>
    <w:rsid w:val="00BB58F3"/>
    <w:pPr>
      <w:widowControl w:val="0"/>
      <w:spacing w:before="120" w:after="120"/>
      <w:ind w:firstLine="720"/>
      <w:jc w:val="both"/>
    </w:pPr>
    <w:rPr>
      <w:rFonts w:ascii="Times New Roman" w:hAnsi="Times New Roman"/>
      <w:color w:val="auto"/>
      <w:szCs w:val="28"/>
    </w:rPr>
  </w:style>
  <w:style w:type="paragraph" w:customStyle="1" w:styleId="CharCharCharCharCharCharCharCharChar1">
    <w:name w:val="Char Char Char Char Char Char Char Char Char1"/>
    <w:autoRedefine/>
    <w:rsid w:val="00BB58F3"/>
    <w:pPr>
      <w:tabs>
        <w:tab w:val="num" w:pos="720"/>
      </w:tabs>
      <w:spacing w:before="60" w:after="120"/>
      <w:ind w:left="357" w:firstLine="576"/>
      <w:jc w:val="both"/>
    </w:pPr>
    <w:rPr>
      <w:sz w:val="24"/>
      <w:szCs w:val="24"/>
    </w:rPr>
  </w:style>
  <w:style w:type="paragraph" w:customStyle="1" w:styleId="122">
    <w:name w:val="12"/>
    <w:basedOn w:val="BodyTextIndent"/>
    <w:rsid w:val="00BB58F3"/>
    <w:pPr>
      <w:spacing w:before="120" w:after="120"/>
      <w:ind w:firstLine="0"/>
    </w:pPr>
    <w:rPr>
      <w:rFonts w:ascii="VNI-Times" w:hAnsi="VNI-Times"/>
      <w:b/>
      <w:color w:val="auto"/>
      <w:sz w:val="26"/>
      <w:lang w:val="en-US" w:eastAsia="en-US"/>
    </w:rPr>
  </w:style>
  <w:style w:type="paragraph" w:customStyle="1" w:styleId="StyleJustifiedBefore72ptLinespacingMultiple12li">
    <w:name w:val="Style Justified Before:  7.2 pt Line spacing:  Multiple 1.2 li"/>
    <w:basedOn w:val="Normal"/>
    <w:rsid w:val="00BB58F3"/>
    <w:pPr>
      <w:spacing w:line="288" w:lineRule="auto"/>
      <w:jc w:val="both"/>
    </w:pPr>
    <w:rPr>
      <w:color w:val="auto"/>
      <w:sz w:val="26"/>
      <w:lang w:val="en-AU"/>
    </w:rPr>
  </w:style>
  <w:style w:type="paragraph" w:customStyle="1" w:styleId="StyleJustifiedBefore72pt">
    <w:name w:val="Style Justified Before:  7.2 pt"/>
    <w:basedOn w:val="Normal"/>
    <w:autoRedefine/>
    <w:rsid w:val="00BB58F3"/>
    <w:pPr>
      <w:spacing w:line="288" w:lineRule="auto"/>
      <w:jc w:val="both"/>
    </w:pPr>
    <w:rPr>
      <w:color w:val="auto"/>
      <w:sz w:val="26"/>
      <w:lang w:val="en-AU"/>
    </w:rPr>
  </w:style>
  <w:style w:type="paragraph" w:customStyle="1" w:styleId="StyleHeaderItalicChar">
    <w:name w:val="Style Header + Italic Char"/>
    <w:basedOn w:val="Header"/>
    <w:rsid w:val="00BB58F3"/>
    <w:pPr>
      <w:spacing w:before="60" w:line="288" w:lineRule="auto"/>
      <w:jc w:val="both"/>
    </w:pPr>
    <w:rPr>
      <w:i/>
      <w:color w:val="auto"/>
      <w:sz w:val="26"/>
    </w:rPr>
  </w:style>
  <w:style w:type="character" w:customStyle="1" w:styleId="StyleHeaderItalicCharChar">
    <w:name w:val="Style Header + Italic Char Char"/>
    <w:rsid w:val="00BB58F3"/>
    <w:rPr>
      <w:rFonts w:ascii=".VnTime" w:hAnsi=".VnTime"/>
      <w:i/>
      <w:iCs/>
      <w:noProof w:val="0"/>
      <w:sz w:val="26"/>
      <w:lang w:val="en-US" w:eastAsia="en-US" w:bidi="ar-SA"/>
    </w:rPr>
  </w:style>
  <w:style w:type="paragraph" w:customStyle="1" w:styleId="StyleHeaderItalic">
    <w:name w:val="Style Header + Italic"/>
    <w:basedOn w:val="Header"/>
    <w:rsid w:val="00BB58F3"/>
    <w:pPr>
      <w:spacing w:before="60" w:line="288" w:lineRule="auto"/>
      <w:jc w:val="both"/>
    </w:pPr>
    <w:rPr>
      <w:i/>
      <w:color w:val="auto"/>
      <w:sz w:val="26"/>
    </w:rPr>
  </w:style>
  <w:style w:type="paragraph" w:customStyle="1" w:styleId="kieu1">
    <w:name w:val="kieu1"/>
    <w:basedOn w:val="Normal"/>
    <w:rsid w:val="00BB58F3"/>
    <w:pPr>
      <w:spacing w:before="100" w:beforeAutospacing="1" w:after="100" w:afterAutospacing="1"/>
    </w:pPr>
    <w:rPr>
      <w:rFonts w:ascii="Times New Roman" w:hAnsi="Times New Roman"/>
      <w:color w:val="auto"/>
      <w:sz w:val="24"/>
      <w:szCs w:val="24"/>
    </w:rPr>
  </w:style>
  <w:style w:type="character" w:customStyle="1" w:styleId="CharCharChar1">
    <w:name w:val="Char Char Char1"/>
    <w:aliases w:val=" Char Char Char Char Char Char Char1"/>
    <w:rsid w:val="00BB58F3"/>
    <w:rPr>
      <w:rFonts w:ascii=".VnTime" w:hAnsi=".VnTime"/>
      <w:b/>
      <w:sz w:val="24"/>
      <w:lang w:val="en-US" w:eastAsia="en-US" w:bidi="ar-SA"/>
    </w:rPr>
  </w:style>
  <w:style w:type="paragraph" w:customStyle="1" w:styleId="Normal2">
    <w:name w:val="Normal2"/>
    <w:basedOn w:val="Normal"/>
    <w:rsid w:val="00BB58F3"/>
    <w:pPr>
      <w:spacing w:before="90" w:after="90" w:line="312" w:lineRule="auto"/>
      <w:jc w:val="both"/>
    </w:pPr>
    <w:rPr>
      <w:rFonts w:ascii="Arial" w:hAnsi="Arial" w:cs="Arial"/>
      <w:sz w:val="17"/>
      <w:szCs w:val="17"/>
    </w:rPr>
  </w:style>
  <w:style w:type="paragraph" w:customStyle="1" w:styleId="Char1CharCharCharCharCharCharCharCharCharCharCharChar1">
    <w:name w:val="Char1 Char Char Char Char Char Char Char Char Char Char Char Char1"/>
    <w:basedOn w:val="Normal"/>
    <w:rsid w:val="00BB58F3"/>
    <w:pPr>
      <w:spacing w:after="160" w:line="240" w:lineRule="exact"/>
    </w:pPr>
    <w:rPr>
      <w:rFonts w:ascii="Tahoma" w:eastAsia="PMingLiU" w:hAnsi="Tahoma"/>
      <w:color w:val="auto"/>
      <w:sz w:val="20"/>
    </w:rPr>
  </w:style>
  <w:style w:type="character" w:customStyle="1" w:styleId="style40">
    <w:name w:val="style4"/>
    <w:rsid w:val="00BB58F3"/>
  </w:style>
  <w:style w:type="paragraph" w:customStyle="1" w:styleId="Char1CharCharCharCharCharCharCharCharCharCharCharCharCharCharCharCharCharCharCharCharChar">
    <w:name w:val="Char1 Char Char Char Char Char Char Char Char Char Char Char Char Char Char Char Char Char Char Char Char Char"/>
    <w:basedOn w:val="Normal"/>
    <w:rsid w:val="00BB58F3"/>
    <w:pPr>
      <w:spacing w:after="160" w:line="240" w:lineRule="exact"/>
    </w:pPr>
    <w:rPr>
      <w:rFonts w:ascii="Tahoma" w:eastAsia="PMingLiU" w:hAnsi="Tahoma"/>
      <w:color w:val="auto"/>
      <w:sz w:val="20"/>
    </w:rPr>
  </w:style>
  <w:style w:type="paragraph" w:customStyle="1" w:styleId="-lama">
    <w:name w:val="@-lama"/>
    <w:basedOn w:val="TOC2"/>
    <w:rsid w:val="00BB58F3"/>
    <w:pPr>
      <w:widowControl w:val="0"/>
      <w:tabs>
        <w:tab w:val="clear" w:pos="0"/>
        <w:tab w:val="clear" w:pos="561"/>
        <w:tab w:val="clear" w:pos="8640"/>
        <w:tab w:val="clear" w:pos="8770"/>
        <w:tab w:val="left" w:pos="360"/>
      </w:tabs>
      <w:adjustRightInd w:val="0"/>
      <w:spacing w:after="120"/>
      <w:ind w:left="0" w:right="0" w:firstLine="0"/>
      <w:textAlignment w:val="baseline"/>
    </w:pPr>
    <w:rPr>
      <w:rFonts w:ascii="Times New Roman Bold" w:hAnsi="Times New Roman Bold" w:cs="Times New Roman"/>
      <w:b/>
      <w:noProof w:val="0"/>
      <w:kern w:val="0"/>
      <w:sz w:val="28"/>
      <w:szCs w:val="18"/>
    </w:rPr>
  </w:style>
  <w:style w:type="paragraph" w:customStyle="1" w:styleId="-Bang">
    <w:name w:val="@-Bang"/>
    <w:basedOn w:val="TOC6"/>
    <w:rsid w:val="00BB58F3"/>
    <w:pPr>
      <w:widowControl w:val="0"/>
      <w:tabs>
        <w:tab w:val="center" w:pos="1152"/>
      </w:tabs>
      <w:adjustRightInd w:val="0"/>
      <w:spacing w:after="120"/>
      <w:ind w:left="0"/>
      <w:jc w:val="center"/>
      <w:textAlignment w:val="baseline"/>
    </w:pPr>
    <w:rPr>
      <w:b/>
      <w:sz w:val="26"/>
      <w:szCs w:val="22"/>
    </w:rPr>
  </w:style>
  <w:style w:type="paragraph" w:customStyle="1" w:styleId="-so-so-so">
    <w:name w:val="@-so-so-so"/>
    <w:basedOn w:val="TOC3"/>
    <w:rsid w:val="00BB58F3"/>
    <w:pPr>
      <w:widowControl w:val="0"/>
      <w:tabs>
        <w:tab w:val="clear" w:pos="0"/>
        <w:tab w:val="clear" w:pos="540"/>
        <w:tab w:val="clear" w:pos="8640"/>
        <w:tab w:val="clear" w:pos="9350"/>
        <w:tab w:val="left" w:pos="720"/>
      </w:tabs>
      <w:adjustRightInd w:val="0"/>
      <w:spacing w:after="120"/>
      <w:ind w:left="0" w:right="0" w:firstLine="0"/>
      <w:jc w:val="left"/>
      <w:textAlignment w:val="baseline"/>
    </w:pPr>
    <w:rPr>
      <w:b/>
      <w:iCs/>
      <w:szCs w:val="20"/>
    </w:rPr>
  </w:style>
  <w:style w:type="paragraph" w:customStyle="1" w:styleId="-gach">
    <w:name w:val="@-gach"/>
    <w:basedOn w:val="Normal"/>
    <w:rsid w:val="00BB58F3"/>
    <w:pPr>
      <w:widowControl w:val="0"/>
      <w:tabs>
        <w:tab w:val="num" w:pos="360"/>
        <w:tab w:val="left" w:pos="720"/>
      </w:tabs>
      <w:adjustRightInd w:val="0"/>
      <w:spacing w:after="120"/>
      <w:ind w:firstLine="360"/>
      <w:jc w:val="both"/>
      <w:textAlignment w:val="baseline"/>
    </w:pPr>
    <w:rPr>
      <w:rFonts w:ascii="Times New Roman" w:hAnsi="Times New Roman"/>
      <w:color w:val="auto"/>
      <w:sz w:val="26"/>
    </w:rPr>
  </w:style>
  <w:style w:type="paragraph" w:customStyle="1" w:styleId="-cham">
    <w:name w:val="@-cham"/>
    <w:basedOn w:val="Normal"/>
    <w:rsid w:val="00BB58F3"/>
    <w:pPr>
      <w:widowControl w:val="0"/>
      <w:tabs>
        <w:tab w:val="num" w:pos="720"/>
        <w:tab w:val="left" w:pos="1080"/>
      </w:tabs>
      <w:adjustRightInd w:val="0"/>
      <w:spacing w:after="120"/>
      <w:ind w:firstLine="720"/>
      <w:jc w:val="both"/>
      <w:textAlignment w:val="baseline"/>
    </w:pPr>
    <w:rPr>
      <w:rFonts w:ascii="Times New Roman" w:hAnsi="Times New Roman"/>
      <w:color w:val="auto"/>
      <w:sz w:val="26"/>
    </w:rPr>
  </w:style>
  <w:style w:type="paragraph" w:customStyle="1" w:styleId="-so">
    <w:name w:val="@-so"/>
    <w:basedOn w:val="TOC3"/>
    <w:rsid w:val="00BB58F3"/>
    <w:pPr>
      <w:widowControl w:val="0"/>
      <w:numPr>
        <w:ilvl w:val="2"/>
        <w:numId w:val="39"/>
      </w:numPr>
      <w:tabs>
        <w:tab w:val="clear" w:pos="0"/>
        <w:tab w:val="clear" w:pos="540"/>
        <w:tab w:val="clear" w:pos="8640"/>
        <w:tab w:val="clear" w:pos="9350"/>
        <w:tab w:val="left" w:pos="360"/>
      </w:tabs>
      <w:adjustRightInd w:val="0"/>
      <w:spacing w:after="120"/>
      <w:ind w:right="0"/>
      <w:jc w:val="left"/>
      <w:textAlignment w:val="baseline"/>
    </w:pPr>
    <w:rPr>
      <w:rFonts w:ascii="Times New Roman Bold" w:hAnsi="Times New Roman Bold"/>
      <w:b/>
      <w:sz w:val="28"/>
      <w:szCs w:val="20"/>
    </w:rPr>
  </w:style>
  <w:style w:type="paragraph" w:customStyle="1" w:styleId="Muc55">
    <w:name w:val="Muc +55"/>
    <w:basedOn w:val="Normal"/>
    <w:rsid w:val="00BB58F3"/>
    <w:pPr>
      <w:tabs>
        <w:tab w:val="left" w:pos="567"/>
        <w:tab w:val="num" w:pos="7348"/>
      </w:tabs>
      <w:ind w:left="7348" w:hanging="227"/>
      <w:jc w:val="both"/>
    </w:pPr>
    <w:rPr>
      <w:color w:val="auto"/>
      <w:lang w:val="en-AU"/>
    </w:rPr>
  </w:style>
  <w:style w:type="paragraph" w:customStyle="1" w:styleId="-CHUONG">
    <w:name w:val="@-CHUONG"/>
    <w:basedOn w:val="TOC1"/>
    <w:rsid w:val="00BB58F3"/>
    <w:pPr>
      <w:widowControl w:val="0"/>
      <w:tabs>
        <w:tab w:val="clear" w:pos="-90"/>
        <w:tab w:val="clear" w:pos="270"/>
        <w:tab w:val="clear" w:pos="540"/>
        <w:tab w:val="clear" w:pos="8640"/>
        <w:tab w:val="left" w:pos="0"/>
        <w:tab w:val="num" w:pos="360"/>
        <w:tab w:val="left" w:pos="1800"/>
        <w:tab w:val="right" w:leader="dot" w:pos="9449"/>
      </w:tabs>
      <w:adjustRightInd w:val="0"/>
      <w:spacing w:before="120" w:after="120"/>
      <w:ind w:left="0" w:right="0" w:firstLine="0"/>
      <w:textAlignment w:val="baseline"/>
    </w:pPr>
    <w:rPr>
      <w:rFonts w:ascii="Times New Roman" w:hAnsi="Times New Roman"/>
      <w:caps/>
      <w:noProof w:val="0"/>
      <w:kern w:val="0"/>
      <w:sz w:val="36"/>
      <w:szCs w:val="20"/>
      <w:lang w:val="en-US" w:eastAsia="en-US"/>
    </w:rPr>
  </w:style>
  <w:style w:type="paragraph" w:customStyle="1" w:styleId="-so-so">
    <w:name w:val="@-so-so"/>
    <w:basedOn w:val="TOC4"/>
    <w:rsid w:val="00BB58F3"/>
    <w:pPr>
      <w:widowControl w:val="0"/>
      <w:tabs>
        <w:tab w:val="clear" w:pos="9130"/>
        <w:tab w:val="num" w:pos="360"/>
        <w:tab w:val="left" w:pos="576"/>
        <w:tab w:val="left" w:pos="1620"/>
        <w:tab w:val="right" w:leader="dot" w:pos="9449"/>
      </w:tabs>
      <w:adjustRightInd w:val="0"/>
      <w:spacing w:after="120"/>
      <w:ind w:left="660" w:firstLine="0"/>
      <w:jc w:val="left"/>
      <w:textAlignment w:val="baseline"/>
    </w:pPr>
    <w:rPr>
      <w:b/>
      <w:noProof w:val="0"/>
      <w:spacing w:val="0"/>
      <w:szCs w:val="20"/>
      <w:lang w:bidi="ar-SA"/>
    </w:rPr>
  </w:style>
  <w:style w:type="character" w:styleId="IntenseEmphasis">
    <w:name w:val="Intense Emphasis"/>
    <w:uiPriority w:val="21"/>
    <w:qFormat/>
    <w:rsid w:val="00BB58F3"/>
    <w:rPr>
      <w:b/>
      <w:bCs/>
      <w:i/>
      <w:iCs/>
      <w:color w:val="auto"/>
    </w:rPr>
  </w:style>
  <w:style w:type="character" w:customStyle="1" w:styleId="Mention1">
    <w:name w:val="Mention1"/>
    <w:uiPriority w:val="99"/>
    <w:semiHidden/>
    <w:unhideWhenUsed/>
    <w:rsid w:val="00BB58F3"/>
    <w:rPr>
      <w:color w:val="2B579A"/>
      <w:shd w:val="clear" w:color="auto" w:fill="E6E6E6"/>
    </w:rPr>
  </w:style>
  <w:style w:type="character" w:customStyle="1" w:styleId="UnresolvedMention2">
    <w:name w:val="Unresolved Mention2"/>
    <w:uiPriority w:val="99"/>
    <w:semiHidden/>
    <w:unhideWhenUsed/>
    <w:rsid w:val="00BB58F3"/>
    <w:rPr>
      <w:color w:val="605E5C"/>
      <w:shd w:val="clear" w:color="auto" w:fill="E1DFDD"/>
    </w:rPr>
  </w:style>
  <w:style w:type="paragraph" w:customStyle="1" w:styleId="Stylebac-bullet01TimesNewRomanNotBold">
    <w:name w:val="Style bac-bullet01 + Times New Roman Not Bold"/>
    <w:basedOn w:val="bac-bullet01"/>
    <w:rsid w:val="00BB58F3"/>
    <w:pPr>
      <w:tabs>
        <w:tab w:val="clear" w:pos="502"/>
        <w:tab w:val="num" w:pos="785"/>
        <w:tab w:val="left" w:pos="3402"/>
      </w:tabs>
      <w:spacing w:before="0" w:after="60" w:line="288" w:lineRule="auto"/>
      <w:ind w:left="785"/>
      <w:jc w:val="both"/>
    </w:pPr>
    <w:rPr>
      <w:rFonts w:ascii="Times New Roman" w:eastAsia="Times New Roman" w:hAnsi="Times New Roman" w:cs="Times New Roman"/>
      <w:b/>
      <w:sz w:val="26"/>
      <w:lang w:eastAsia="en-US"/>
    </w:rPr>
  </w:style>
  <w:style w:type="paragraph" w:customStyle="1" w:styleId="K-heading4">
    <w:name w:val="K-heading 4"/>
    <w:basedOn w:val="K-Textthuong"/>
    <w:rsid w:val="00BB58F3"/>
    <w:pPr>
      <w:numPr>
        <w:numId w:val="45"/>
      </w:numPr>
      <w:tabs>
        <w:tab w:val="num" w:pos="360"/>
      </w:tabs>
      <w:spacing w:after="120"/>
      <w:ind w:left="1440" w:firstLine="567"/>
    </w:pPr>
    <w:rPr>
      <w:b/>
      <w:sz w:val="26"/>
    </w:rPr>
  </w:style>
  <w:style w:type="character" w:customStyle="1" w:styleId="st">
    <w:name w:val="st"/>
    <w:rsid w:val="00BB58F3"/>
  </w:style>
  <w:style w:type="character" w:customStyle="1" w:styleId="Vnbnnidung4">
    <w:name w:val="Văn bản nội dung (4)_"/>
    <w:link w:val="Vnbnnidung40"/>
    <w:rsid w:val="00BB58F3"/>
    <w:rPr>
      <w:rFonts w:eastAsia="Arial" w:cs="Arial"/>
      <w:shd w:val="clear" w:color="auto" w:fill="FFFFFF"/>
    </w:rPr>
  </w:style>
  <w:style w:type="paragraph" w:customStyle="1" w:styleId="Vnbnnidung40">
    <w:name w:val="Văn bản nội dung (4)"/>
    <w:basedOn w:val="Normal"/>
    <w:link w:val="Vnbnnidung4"/>
    <w:rsid w:val="00BB58F3"/>
    <w:pPr>
      <w:widowControl w:val="0"/>
      <w:shd w:val="clear" w:color="auto" w:fill="FFFFFF"/>
      <w:spacing w:line="379" w:lineRule="exact"/>
      <w:jc w:val="both"/>
    </w:pPr>
    <w:rPr>
      <w:rFonts w:ascii="Times New Roman" w:eastAsia="Arial" w:hAnsi="Times New Roman" w:cs="Arial"/>
      <w:color w:val="auto"/>
      <w:sz w:val="20"/>
    </w:rPr>
  </w:style>
  <w:style w:type="character" w:customStyle="1" w:styleId="Vnbnnidung2">
    <w:name w:val="Văn bản nội dung (2)_"/>
    <w:link w:val="Vnbnnidung20"/>
    <w:rsid w:val="00BB58F3"/>
    <w:rPr>
      <w:rFonts w:eastAsia="Arial" w:cs="Arial"/>
      <w:shd w:val="clear" w:color="auto" w:fill="FFFFFF"/>
    </w:rPr>
  </w:style>
  <w:style w:type="paragraph" w:customStyle="1" w:styleId="Vnbnnidung20">
    <w:name w:val="Văn bản nội dung (2)"/>
    <w:basedOn w:val="Normal"/>
    <w:link w:val="Vnbnnidung2"/>
    <w:rsid w:val="00BB58F3"/>
    <w:pPr>
      <w:widowControl w:val="0"/>
      <w:shd w:val="clear" w:color="auto" w:fill="FFFFFF"/>
      <w:spacing w:line="341" w:lineRule="exact"/>
      <w:jc w:val="both"/>
    </w:pPr>
    <w:rPr>
      <w:rFonts w:ascii="Times New Roman" w:eastAsia="Arial" w:hAnsi="Times New Roman" w:cs="Arial"/>
      <w:color w:val="auto"/>
      <w:sz w:val="20"/>
    </w:rPr>
  </w:style>
  <w:style w:type="paragraph" w:customStyle="1" w:styleId="StyleHeading1Before12ptAfter0pt">
    <w:name w:val="Style Heading 1 + Before:  12 pt After:  0 pt"/>
    <w:basedOn w:val="Heading1"/>
    <w:rsid w:val="00BB58F3"/>
    <w:pPr>
      <w:numPr>
        <w:numId w:val="46"/>
      </w:numPr>
      <w:spacing w:before="240"/>
    </w:pPr>
    <w:rPr>
      <w:rFonts w:ascii="Times New Roman" w:hAnsi="Times New Roman"/>
      <w:bCs/>
      <w:caps/>
      <w:color w:val="003300"/>
      <w:kern w:val="28"/>
      <w:sz w:val="30"/>
      <w:lang w:val="x-none" w:eastAsia="x-none"/>
    </w:rPr>
  </w:style>
  <w:style w:type="character" w:customStyle="1" w:styleId="UnresolvedMention3">
    <w:name w:val="Unresolved Mention3"/>
    <w:uiPriority w:val="99"/>
    <w:semiHidden/>
    <w:unhideWhenUsed/>
    <w:rsid w:val="00BB58F3"/>
    <w:rPr>
      <w:color w:val="605E5C"/>
      <w:shd w:val="clear" w:color="auto" w:fill="E1DFDD"/>
    </w:rPr>
  </w:style>
  <w:style w:type="character" w:customStyle="1" w:styleId="UnresolvedMention4">
    <w:name w:val="Unresolved Mention4"/>
    <w:uiPriority w:val="99"/>
    <w:semiHidden/>
    <w:unhideWhenUsed/>
    <w:rsid w:val="00BB58F3"/>
    <w:rPr>
      <w:color w:val="605E5C"/>
      <w:shd w:val="clear" w:color="auto" w:fill="E1DFDD"/>
    </w:rPr>
  </w:style>
  <w:style w:type="character" w:customStyle="1" w:styleId="UnresolvedMention5">
    <w:name w:val="Unresolved Mention5"/>
    <w:uiPriority w:val="99"/>
    <w:semiHidden/>
    <w:unhideWhenUsed/>
    <w:rsid w:val="00BB58F3"/>
    <w:rPr>
      <w:color w:val="605E5C"/>
      <w:shd w:val="clear" w:color="auto" w:fill="E1DFDD"/>
    </w:rPr>
  </w:style>
  <w:style w:type="paragraph" w:customStyle="1" w:styleId="K-heading40">
    <w:name w:val="K-heading4"/>
    <w:basedOn w:val="Normal"/>
    <w:rsid w:val="00BB58F3"/>
    <w:rPr>
      <w:rFonts w:ascii="Times New Roman" w:hAnsi="Times New Roman"/>
      <w:b/>
      <w:color w:val="auto"/>
      <w:sz w:val="26"/>
    </w:rPr>
  </w:style>
  <w:style w:type="paragraph" w:customStyle="1" w:styleId="Styledoanvan">
    <w:name w:val="Styledoanvan"/>
    <w:basedOn w:val="ListParagraph"/>
    <w:qFormat/>
    <w:rsid w:val="00BB58F3"/>
    <w:pPr>
      <w:numPr>
        <w:numId w:val="47"/>
      </w:numPr>
      <w:tabs>
        <w:tab w:val="num" w:pos="360"/>
      </w:tabs>
      <w:spacing w:before="60" w:line="288" w:lineRule="auto"/>
      <w:ind w:firstLine="0"/>
      <w:contextualSpacing/>
    </w:pPr>
    <w:rPr>
      <w:color w:val="00B0F0"/>
      <w:sz w:val="28"/>
      <w:lang w:val="pt-BR"/>
    </w:rPr>
  </w:style>
  <w:style w:type="character" w:customStyle="1" w:styleId="UnresolvedMention6">
    <w:name w:val="Unresolved Mention6"/>
    <w:uiPriority w:val="99"/>
    <w:semiHidden/>
    <w:unhideWhenUsed/>
    <w:rsid w:val="00BB58F3"/>
    <w:rPr>
      <w:color w:val="605E5C"/>
      <w:shd w:val="clear" w:color="auto" w:fill="E1DFDD"/>
    </w:rPr>
  </w:style>
  <w:style w:type="paragraph" w:customStyle="1" w:styleId="011">
    <w:name w:val="0.11"/>
    <w:basedOn w:val="Normal"/>
    <w:link w:val="011Char"/>
    <w:autoRedefine/>
    <w:qFormat/>
    <w:rsid w:val="00BB58F3"/>
    <w:pPr>
      <w:spacing w:before="120" w:after="120" w:line="264" w:lineRule="auto"/>
      <w:ind w:firstLine="630"/>
      <w:contextualSpacing/>
      <w:jc w:val="both"/>
    </w:pPr>
    <w:rPr>
      <w:rFonts w:ascii="Times New Roman" w:hAnsi="Times New Roman"/>
      <w:bCs/>
      <w:color w:val="auto"/>
      <w:kern w:val="32"/>
      <w:sz w:val="26"/>
      <w:szCs w:val="32"/>
    </w:rPr>
  </w:style>
  <w:style w:type="character" w:customStyle="1" w:styleId="011Char">
    <w:name w:val="0.11 Char"/>
    <w:link w:val="011"/>
    <w:rsid w:val="00BB58F3"/>
    <w:rPr>
      <w:bCs/>
      <w:kern w:val="32"/>
      <w:sz w:val="26"/>
      <w:szCs w:val="32"/>
    </w:rPr>
  </w:style>
  <w:style w:type="character" w:customStyle="1" w:styleId="WW8Num68z4">
    <w:name w:val="WW8Num68z4"/>
    <w:rsid w:val="00BB58F3"/>
    <w:rPr>
      <w:rFonts w:ascii="Courier New" w:hAnsi="Courier New" w:cs="Courier New"/>
    </w:rPr>
  </w:style>
  <w:style w:type="paragraph" w:customStyle="1" w:styleId="font0">
    <w:name w:val="font0"/>
    <w:basedOn w:val="Normal"/>
    <w:rsid w:val="00BB58F3"/>
    <w:pPr>
      <w:spacing w:before="100" w:beforeAutospacing="1" w:after="100" w:afterAutospacing="1"/>
    </w:pPr>
    <w:rPr>
      <w:rFonts w:ascii="Calibri" w:hAnsi="Calibri" w:cs="Calibri"/>
      <w:sz w:val="22"/>
      <w:szCs w:val="22"/>
    </w:rPr>
  </w:style>
  <w:style w:type="character" w:customStyle="1" w:styleId="UnresolvedMention7">
    <w:name w:val="Unresolved Mention7"/>
    <w:uiPriority w:val="99"/>
    <w:semiHidden/>
    <w:unhideWhenUsed/>
    <w:rsid w:val="00BB58F3"/>
    <w:rPr>
      <w:color w:val="605E5C"/>
      <w:shd w:val="clear" w:color="auto" w:fill="E1DFDD"/>
    </w:rPr>
  </w:style>
  <w:style w:type="character" w:customStyle="1" w:styleId="TableofFiguresChar">
    <w:name w:val="Table of Figures Char"/>
    <w:link w:val="TableofFigures"/>
    <w:uiPriority w:val="99"/>
    <w:rsid w:val="00BB58F3"/>
    <w:rPr>
      <w:sz w:val="28"/>
      <w:szCs w:val="24"/>
    </w:rPr>
  </w:style>
  <w:style w:type="character" w:customStyle="1" w:styleId="WW8Num38z3">
    <w:name w:val="WW8Num38z3"/>
    <w:rsid w:val="00BB58F3"/>
    <w:rPr>
      <w:rFonts w:ascii="Symbol" w:hAnsi="Symbol"/>
    </w:rPr>
  </w:style>
  <w:style w:type="character" w:customStyle="1" w:styleId="UnresolvedMention8">
    <w:name w:val="Unresolved Mention8"/>
    <w:uiPriority w:val="99"/>
    <w:semiHidden/>
    <w:unhideWhenUsed/>
    <w:rsid w:val="00BB58F3"/>
    <w:rPr>
      <w:color w:val="605E5C"/>
      <w:shd w:val="clear" w:color="auto" w:fill="E1DFDD"/>
    </w:rPr>
  </w:style>
  <w:style w:type="numbering" w:customStyle="1" w:styleId="NoList4">
    <w:name w:val="No List4"/>
    <w:next w:val="NoList"/>
    <w:uiPriority w:val="99"/>
    <w:semiHidden/>
    <w:unhideWhenUsed/>
    <w:rsid w:val="002A22F0"/>
  </w:style>
  <w:style w:type="numbering" w:customStyle="1" w:styleId="StyleBulleted4">
    <w:name w:val="Style Bulleted4"/>
    <w:rsid w:val="002A22F0"/>
  </w:style>
  <w:style w:type="numbering" w:customStyle="1" w:styleId="14">
    <w:name w:val="リストなし14"/>
    <w:next w:val="NoList"/>
    <w:semiHidden/>
    <w:rsid w:val="002A22F0"/>
  </w:style>
  <w:style w:type="numbering" w:customStyle="1" w:styleId="StyleBulleted12">
    <w:name w:val="Style Bulleted12"/>
    <w:rsid w:val="002A22F0"/>
    <w:pPr>
      <w:numPr>
        <w:numId w:val="18"/>
      </w:numPr>
    </w:pPr>
  </w:style>
  <w:style w:type="numbering" w:customStyle="1" w:styleId="NoList5">
    <w:name w:val="No List5"/>
    <w:next w:val="NoList"/>
    <w:uiPriority w:val="99"/>
    <w:semiHidden/>
    <w:unhideWhenUsed/>
    <w:rsid w:val="00D84EB8"/>
  </w:style>
  <w:style w:type="character" w:customStyle="1" w:styleId="UnresolvedMention">
    <w:name w:val="Unresolved Mention"/>
    <w:uiPriority w:val="99"/>
    <w:semiHidden/>
    <w:unhideWhenUsed/>
    <w:rsid w:val="00C21135"/>
    <w:rPr>
      <w:color w:val="605E5C"/>
      <w:shd w:val="clear" w:color="auto" w:fill="E1DFDD"/>
    </w:rPr>
  </w:style>
  <w:style w:type="table" w:customStyle="1" w:styleId="TableGrid10">
    <w:name w:val="Table Grid1"/>
    <w:basedOn w:val="TableNormal"/>
    <w:next w:val="TableGrid"/>
    <w:qFormat/>
    <w:rsid w:val="00C21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aclist41">
    <w:name w:val="baclist41"/>
    <w:basedOn w:val="NoList"/>
    <w:rsid w:val="00C21135"/>
    <w:pPr>
      <w:numPr>
        <w:numId w:val="14"/>
      </w:numPr>
    </w:pPr>
  </w:style>
  <w:style w:type="paragraph" w:customStyle="1" w:styleId="11">
    <w:name w:val="제목1.1"/>
    <w:basedOn w:val="Normal"/>
    <w:qFormat/>
    <w:rsid w:val="00C21135"/>
    <w:pPr>
      <w:widowControl w:val="0"/>
      <w:numPr>
        <w:ilvl w:val="1"/>
        <w:numId w:val="49"/>
      </w:numPr>
      <w:wordWrap w:val="0"/>
      <w:autoSpaceDE w:val="0"/>
      <w:autoSpaceDN w:val="0"/>
      <w:spacing w:before="240" w:after="120"/>
      <w:jc w:val="both"/>
      <w:outlineLvl w:val="1"/>
    </w:pPr>
    <w:rPr>
      <w:rFonts w:ascii="Times New Roman" w:hAnsi="Times New Roman"/>
      <w:b/>
      <w:color w:val="auto"/>
      <w:sz w:val="24"/>
      <w:szCs w:val="26"/>
      <w:lang w:eastAsia="ko-KR"/>
    </w:rPr>
  </w:style>
  <w:style w:type="paragraph" w:customStyle="1" w:styleId="110">
    <w:name w:val="제목1.1"/>
    <w:basedOn w:val="11"/>
    <w:qFormat/>
    <w:rsid w:val="00C21135"/>
    <w:pPr>
      <w:numPr>
        <w:ilvl w:val="2"/>
      </w:numPr>
    </w:pPr>
    <w:rPr>
      <w:rFonts w:eastAsia="Gulim"/>
      <w:szCs w:val="24"/>
    </w:rPr>
  </w:style>
  <w:style w:type="paragraph" w:customStyle="1" w:styleId="111">
    <w:name w:val="제목1.1"/>
    <w:basedOn w:val="110"/>
    <w:qFormat/>
    <w:rsid w:val="00C21135"/>
    <w:pPr>
      <w:numPr>
        <w:ilvl w:val="3"/>
      </w:numPr>
      <w:tabs>
        <w:tab w:val="num" w:pos="851"/>
      </w:tabs>
    </w:pPr>
    <w:rPr>
      <w:rFonts w:ascii="Aptos" w:eastAsia="Aptos" w:hAnsi="Aptos"/>
      <w:kern w:val="2"/>
      <w:sz w:val="22"/>
      <w:szCs w:val="22"/>
      <w:lang w:val="x-none"/>
    </w:rPr>
  </w:style>
  <w:style w:type="paragraph" w:customStyle="1" w:styleId="oncaDanhsch">
    <w:name w:val="Đoạn của Danh sách"/>
    <w:basedOn w:val="Chun"/>
    <w:qFormat/>
    <w:rsid w:val="00C21135"/>
    <w:pPr>
      <w:suppressAutoHyphens/>
      <w:ind w:left="720"/>
    </w:pPr>
    <w:rPr>
      <w:rFonts w:ascii="Times New Roman" w:hAnsi="Times New Roman"/>
      <w:color w:val="auto"/>
      <w:sz w:val="24"/>
      <w:szCs w:val="24"/>
      <w:lang w:eastAsia="zh-CN"/>
    </w:rPr>
  </w:style>
  <w:style w:type="paragraph" w:customStyle="1" w:styleId="Mucgach-">
    <w:name w:val="Muc gach -"/>
    <w:basedOn w:val="BodyText"/>
    <w:link w:val="Mucgach-Char"/>
    <w:qFormat/>
    <w:rsid w:val="00C21135"/>
    <w:pPr>
      <w:numPr>
        <w:numId w:val="50"/>
      </w:numPr>
      <w:autoSpaceDE w:val="0"/>
      <w:autoSpaceDN w:val="0"/>
      <w:spacing w:before="60" w:after="60"/>
      <w:jc w:val="both"/>
    </w:pPr>
    <w:rPr>
      <w:rFonts w:ascii="Times New Roman" w:hAnsi="Times New Roman"/>
      <w:b w:val="0"/>
      <w:color w:val="auto"/>
      <w:sz w:val="26"/>
      <w:szCs w:val="26"/>
      <w:lang w:val="x-none" w:eastAsia="x-none"/>
    </w:rPr>
  </w:style>
  <w:style w:type="character" w:customStyle="1" w:styleId="Mucgach-Char">
    <w:name w:val="Muc gach - Char"/>
    <w:link w:val="Mucgach-"/>
    <w:rsid w:val="00C21135"/>
    <w:rPr>
      <w:sz w:val="26"/>
      <w:szCs w:val="26"/>
      <w:lang w:val="x-none" w:eastAsia="x-none"/>
    </w:rPr>
  </w:style>
  <w:style w:type="table" w:customStyle="1" w:styleId="TableGrid2">
    <w:name w:val="Table Grid2"/>
    <w:basedOn w:val="TableNormal"/>
    <w:next w:val="TableGrid"/>
    <w:qFormat/>
    <w:rsid w:val="00C21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A147B-C599-459D-BCF8-74964F0CB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8831</Words>
  <Characters>50338</Characters>
  <Application>Microsoft Office Word</Application>
  <DocSecurity>0</DocSecurity>
  <Lines>419</Lines>
  <Paragraphs>118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Văn phòng UBND tỉnh Phú Thọ</vt:lpstr>
      <vt:lpstr>Văn phòng UBND tỉnh Phú Thọ</vt:lpstr>
    </vt:vector>
  </TitlesOfParts>
  <Company>Văn phòng UBND tỉnh Phú Thọ</Company>
  <LinksUpToDate>false</LinksUpToDate>
  <CharactersWithSpaces>59051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UBND tỉnh Phú Thọ</dc:title>
  <dc:subject/>
  <dc:creator>Thanh Trung</dc:creator>
  <cp:keywords/>
  <cp:lastModifiedBy>admin</cp:lastModifiedBy>
  <cp:revision>2</cp:revision>
  <cp:lastPrinted>2020-04-07T06:50:00Z</cp:lastPrinted>
  <dcterms:created xsi:type="dcterms:W3CDTF">2026-08-13T08:21:00Z</dcterms:created>
  <dcterms:modified xsi:type="dcterms:W3CDTF">2026-08-13T08:21:00Z</dcterms:modified>
</cp:coreProperties>
</file>