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3" w:type="dxa"/>
        <w:jc w:val="center"/>
        <w:tblLayout w:type="fixed"/>
        <w:tblLook w:val="04A0" w:firstRow="1" w:lastRow="0" w:firstColumn="1" w:lastColumn="0" w:noHBand="0" w:noVBand="1"/>
      </w:tblPr>
      <w:tblGrid>
        <w:gridCol w:w="3780"/>
        <w:gridCol w:w="6103"/>
      </w:tblGrid>
      <w:tr w:rsidR="00072D42">
        <w:trPr>
          <w:trHeight w:val="1650"/>
          <w:jc w:val="center"/>
        </w:trPr>
        <w:tc>
          <w:tcPr>
            <w:tcW w:w="3780" w:type="dxa"/>
          </w:tcPr>
          <w:p w:rsidR="00072D42" w:rsidRDefault="00B63346">
            <w:pPr>
              <w:jc w:val="center"/>
              <w:rPr>
                <w:b/>
                <w:sz w:val="26"/>
                <w:szCs w:val="26"/>
                <w:lang w:val="nl-NL"/>
              </w:rPr>
            </w:pPr>
            <w:r>
              <w:rPr>
                <w:b/>
                <w:bCs/>
                <w:sz w:val="26"/>
                <w:szCs w:val="26"/>
                <w:lang w:val="nl-NL"/>
              </w:rPr>
              <w:t>ỦY BAN NHÂN DÂN</w:t>
            </w:r>
          </w:p>
          <w:p w:rsidR="00072D42" w:rsidRDefault="00B63346">
            <w:pPr>
              <w:jc w:val="center"/>
              <w:rPr>
                <w:b/>
                <w:bCs/>
                <w:sz w:val="26"/>
                <w:szCs w:val="26"/>
                <w:lang w:val="nl-NL"/>
              </w:rPr>
            </w:pPr>
            <w:r>
              <w:rPr>
                <w:b/>
                <w:sz w:val="26"/>
                <w:szCs w:val="26"/>
                <w:lang w:val="nl-NL"/>
              </w:rPr>
              <w:t>TỈNH PHÚ THỌ</w:t>
            </w:r>
          </w:p>
          <w:p w:rsidR="00072D42" w:rsidRDefault="00B63346">
            <w:pPr>
              <w:ind w:firstLine="709"/>
              <w:jc w:val="center"/>
              <w:rPr>
                <w:sz w:val="26"/>
                <w:szCs w:val="26"/>
                <w:lang w:val="nl-NL"/>
              </w:rPr>
            </w:pPr>
            <w:r>
              <w:rPr>
                <w:noProof/>
                <w:sz w:val="26"/>
                <w:szCs w:val="26"/>
                <w:lang w:val="en-US" w:eastAsia="en-US"/>
              </w:rPr>
              <mc:AlternateContent>
                <mc:Choice Requires="wps">
                  <w:drawing>
                    <wp:anchor distT="0" distB="0" distL="114300" distR="114300" simplePos="0" relativeHeight="251660288" behindDoc="0" locked="0" layoutInCell="1" allowOverlap="1">
                      <wp:simplePos x="0" y="0"/>
                      <wp:positionH relativeFrom="column">
                        <wp:posOffset>779145</wp:posOffset>
                      </wp:positionH>
                      <wp:positionV relativeFrom="paragraph">
                        <wp:posOffset>31115</wp:posOffset>
                      </wp:positionV>
                      <wp:extent cx="7048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line id="_x0000_s1026" o:spid="_x0000_s1026" o:spt="20" style="position:absolute;left:0pt;margin-left:61.35pt;margin-top:2.45pt;height:0pt;width:55.5pt;z-index:251660288;mso-width-relative:page;mso-height-relative:page;" filled="f" stroked="t" coordsize="21600,21600" o:gfxdata="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BJtKTSAAAABwEAAA8AAAAAAAAA&#10;AQAgAAAAIgAAAGRycy9kb3ducmV2LnhtbFBLAQIUABQAAAAIAIdO4kCEkFmF3gEAANUDAAAOAAAA&#10;AAAAAAEAIAAAACEBAABkcnMvZTJvRG9jLnhtbFBLBQYAAAAABgAGAFkBAABxBQAAAAA=&#10;">
                      <v:fill on="f" focussize="0,0"/>
                      <v:stroke color="#000000 [3200]" joinstyle="round"/>
                      <v:imagedata o:title=""/>
                      <o:lock v:ext="edit" aspectratio="f"/>
                    </v:line>
                  </w:pict>
                </mc:Fallback>
              </mc:AlternateContent>
            </w:r>
          </w:p>
          <w:p w:rsidR="00072D42" w:rsidRDefault="00B63346">
            <w:pPr>
              <w:jc w:val="center"/>
              <w:rPr>
                <w:sz w:val="26"/>
                <w:szCs w:val="26"/>
                <w:lang w:val="nl-NL"/>
              </w:rPr>
            </w:pPr>
            <w:r>
              <w:rPr>
                <w:sz w:val="26"/>
                <w:szCs w:val="26"/>
                <w:lang w:val="nl-NL"/>
              </w:rPr>
              <w:t xml:space="preserve">Số: </w:t>
            </w:r>
            <w:r w:rsidR="00335D66">
              <w:rPr>
                <w:sz w:val="26"/>
                <w:szCs w:val="26"/>
                <w:lang w:val="nl-NL"/>
              </w:rPr>
              <w:t>2704</w:t>
            </w:r>
            <w:r>
              <w:rPr>
                <w:sz w:val="26"/>
                <w:szCs w:val="26"/>
                <w:lang w:val="nl-NL"/>
              </w:rPr>
              <w:t>/QĐ-UBND</w:t>
            </w:r>
          </w:p>
          <w:p w:rsidR="00072D42" w:rsidRDefault="00072D42">
            <w:pPr>
              <w:rPr>
                <w:b/>
                <w:i/>
                <w:color w:val="0070C0"/>
                <w:sz w:val="22"/>
                <w:szCs w:val="24"/>
                <w:lang w:val="nl-NL" w:eastAsia="en-US"/>
              </w:rPr>
            </w:pPr>
          </w:p>
        </w:tc>
        <w:tc>
          <w:tcPr>
            <w:tcW w:w="6103" w:type="dxa"/>
          </w:tcPr>
          <w:p w:rsidR="00072D42" w:rsidRDefault="00B63346">
            <w:pPr>
              <w:jc w:val="center"/>
              <w:rPr>
                <w:b/>
                <w:bCs/>
                <w:sz w:val="26"/>
                <w:szCs w:val="26"/>
                <w:lang w:val="nl-NL"/>
              </w:rPr>
            </w:pPr>
            <w:r>
              <w:rPr>
                <w:b/>
                <w:bCs/>
                <w:sz w:val="26"/>
                <w:szCs w:val="26"/>
                <w:lang w:val="nl-NL"/>
              </w:rPr>
              <w:t>CỘNG HÒA XÃ HỘI CHỦ NGHĨA VIỆT NAM</w:t>
            </w:r>
          </w:p>
          <w:p w:rsidR="00072D42" w:rsidRDefault="00B63346">
            <w:pPr>
              <w:jc w:val="center"/>
              <w:rPr>
                <w:b/>
                <w:bCs/>
                <w:szCs w:val="26"/>
                <w:lang w:val="nl-NL"/>
              </w:rPr>
            </w:pPr>
            <w:r>
              <w:rPr>
                <w:b/>
                <w:bCs/>
                <w:szCs w:val="26"/>
                <w:lang w:val="nl-NL"/>
              </w:rPr>
              <w:t>Độc lập</w:t>
            </w:r>
            <w:r>
              <w:rPr>
                <w:b/>
                <w:bCs/>
                <w:szCs w:val="26"/>
                <w:lang w:val="en-US"/>
              </w:rPr>
              <w:t xml:space="preserve"> </w:t>
            </w:r>
            <w:r>
              <w:rPr>
                <w:b/>
                <w:bCs/>
                <w:szCs w:val="26"/>
                <w:lang w:val="nl-NL"/>
              </w:rPr>
              <w:t>-</w:t>
            </w:r>
            <w:r>
              <w:rPr>
                <w:b/>
                <w:bCs/>
                <w:szCs w:val="26"/>
                <w:lang w:val="en-US"/>
              </w:rPr>
              <w:t xml:space="preserve"> </w:t>
            </w:r>
            <w:r>
              <w:rPr>
                <w:b/>
                <w:bCs/>
                <w:szCs w:val="26"/>
                <w:lang w:val="nl-NL"/>
              </w:rPr>
              <w:t>Tự do</w:t>
            </w:r>
            <w:r>
              <w:rPr>
                <w:b/>
                <w:bCs/>
                <w:szCs w:val="26"/>
                <w:lang w:val="en-US"/>
              </w:rPr>
              <w:t xml:space="preserve"> </w:t>
            </w:r>
            <w:r>
              <w:rPr>
                <w:b/>
                <w:bCs/>
                <w:szCs w:val="26"/>
                <w:lang w:val="nl-NL"/>
              </w:rPr>
              <w:t>-</w:t>
            </w:r>
            <w:r>
              <w:rPr>
                <w:b/>
                <w:bCs/>
                <w:szCs w:val="26"/>
                <w:lang w:val="en-US"/>
              </w:rPr>
              <w:t xml:space="preserve"> </w:t>
            </w:r>
            <w:r>
              <w:rPr>
                <w:b/>
                <w:bCs/>
                <w:szCs w:val="26"/>
                <w:lang w:val="nl-NL"/>
              </w:rPr>
              <w:t>Hạnh phúc</w:t>
            </w:r>
          </w:p>
          <w:p w:rsidR="00072D42" w:rsidRDefault="00B63346">
            <w:pPr>
              <w:jc w:val="center"/>
              <w:rPr>
                <w:sz w:val="26"/>
                <w:szCs w:val="26"/>
                <w:lang w:val="nl-NL"/>
              </w:rPr>
            </w:pPr>
            <w:r>
              <w:rPr>
                <w:noProof/>
                <w:sz w:val="26"/>
                <w:szCs w:val="26"/>
                <w:lang w:val="en-US" w:eastAsia="en-US"/>
              </w:rPr>
              <mc:AlternateContent>
                <mc:Choice Requires="wps">
                  <w:drawing>
                    <wp:anchor distT="0" distB="0" distL="114300" distR="114300" simplePos="0" relativeHeight="251661312" behindDoc="0" locked="0" layoutInCell="1" allowOverlap="1">
                      <wp:simplePos x="0" y="0"/>
                      <wp:positionH relativeFrom="column">
                        <wp:posOffset>998855</wp:posOffset>
                      </wp:positionH>
                      <wp:positionV relativeFrom="paragraph">
                        <wp:posOffset>28575</wp:posOffset>
                      </wp:positionV>
                      <wp:extent cx="1752600" cy="0"/>
                      <wp:effectExtent l="0" t="4445" r="0" b="5080"/>
                      <wp:wrapNone/>
                      <wp:docPr id="5" name="Straight Connector 5"/>
                      <wp:cNvGraphicFramePr/>
                      <a:graphic xmlns:a="http://schemas.openxmlformats.org/drawingml/2006/main">
                        <a:graphicData uri="http://schemas.microsoft.com/office/word/2010/wordprocessingShape">
                          <wps:wsp>
                            <wps:cNvCnPr/>
                            <wps:spPr>
                              <a:xfrm>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line id="_x0000_s1026" o:spid="_x0000_s1026" o:spt="20" style="position:absolute;left:0pt;margin-left:78.65pt;margin-top:2.25pt;height:0pt;width:138pt;z-index:251661312;mso-width-relative:page;mso-height-relative:page;" filled="f" stroked="t" coordsize="21600,21600" o:gfxdata="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lHbXAtMAAAAHAQAADwAAAAAA&#10;AAABACAAAAAiAAAAZHJzL2Rvd25yZXYueG1sUEsBAhQAFAAAAAgAh07iQHVI0tPfAQAA1gMAAA4A&#10;AAAAAAAAAQAgAAAAIgEAAGRycy9lMm9Eb2MueG1sUEsFBgAAAAAGAAYAWQEAAHMFAAAAAA==&#10;">
                      <v:fill on="f" focussize="0,0"/>
                      <v:stroke color="#000000 [3200]" joinstyle="round"/>
                      <v:imagedata o:title=""/>
                      <o:lock v:ext="edit" aspectratio="f"/>
                    </v:line>
                  </w:pict>
                </mc:Fallback>
              </mc:AlternateContent>
            </w:r>
          </w:p>
          <w:p w:rsidR="00072D42" w:rsidRDefault="00072D42">
            <w:pPr>
              <w:jc w:val="center"/>
              <w:rPr>
                <w:lang w:val="nl-NL"/>
              </w:rPr>
            </w:pPr>
          </w:p>
        </w:tc>
      </w:tr>
    </w:tbl>
    <w:p w:rsidR="00072D42" w:rsidRDefault="00B63346">
      <w:pPr>
        <w:ind w:right="-1"/>
        <w:jc w:val="center"/>
        <w:rPr>
          <w:b/>
          <w:lang w:val="en-US"/>
        </w:rPr>
      </w:pPr>
      <w:r>
        <w:rPr>
          <w:b/>
        </w:rPr>
        <w:t xml:space="preserve">QUYẾT ĐỊNH </w:t>
      </w:r>
      <w:r>
        <w:rPr>
          <w:b/>
          <w:lang w:val="en-US"/>
        </w:rPr>
        <w:t>CHẤP THUẬN CHỦ TRƯƠNG ĐẦU TƯ</w:t>
      </w:r>
    </w:p>
    <w:p w:rsidR="00072D42" w:rsidRDefault="00B63346">
      <w:pPr>
        <w:ind w:right="-760"/>
        <w:jc w:val="center"/>
        <w:rPr>
          <w:b/>
          <w:lang w:val="en-US"/>
        </w:rPr>
      </w:pPr>
      <w:r>
        <w:rPr>
          <w:b/>
          <w:lang w:val="en-US"/>
        </w:rPr>
        <w:t>ĐỒNG THỜI CHẤP THUẬN NHÀ ĐẦU TƯ</w:t>
      </w:r>
    </w:p>
    <w:p w:rsidR="00072D42" w:rsidRDefault="00B63346">
      <w:pPr>
        <w:ind w:right="-760"/>
        <w:jc w:val="center"/>
        <w:rPr>
          <w:i/>
        </w:rPr>
      </w:pPr>
      <w:r>
        <w:rPr>
          <w:i/>
        </w:rPr>
        <w:t xml:space="preserve">(Cấp lần đầu: Ngày </w:t>
      </w:r>
      <w:r w:rsidR="001D2352">
        <w:rPr>
          <w:i/>
          <w:lang w:val="en-US"/>
        </w:rPr>
        <w:t>16</w:t>
      </w:r>
      <w:r>
        <w:rPr>
          <w:i/>
        </w:rPr>
        <w:t xml:space="preserve"> tháng </w:t>
      </w:r>
      <w:r w:rsidR="00335D66">
        <w:rPr>
          <w:i/>
          <w:lang w:val="en-US"/>
        </w:rPr>
        <w:t>8</w:t>
      </w:r>
      <w:r>
        <w:rPr>
          <w:i/>
        </w:rPr>
        <w:t xml:space="preserve"> năm 202</w:t>
      </w:r>
      <w:r>
        <w:rPr>
          <w:i/>
          <w:lang w:val="en-US"/>
        </w:rPr>
        <w:t>6</w:t>
      </w:r>
      <w:r>
        <w:rPr>
          <w:i/>
        </w:rPr>
        <w:t>)</w:t>
      </w:r>
    </w:p>
    <w:p w:rsidR="00072D42" w:rsidRDefault="00B63346">
      <w:pPr>
        <w:spacing w:before="120"/>
        <w:ind w:firstLine="680"/>
        <w:jc w:val="both"/>
        <w:rPr>
          <w:i/>
          <w:iCs/>
          <w:sz w:val="6"/>
          <w:lang w:val="nl-NL"/>
        </w:rPr>
      </w:pPr>
      <w:r>
        <w:rPr>
          <w:i/>
          <w:noProof/>
          <w:sz w:val="18"/>
          <w:lang w:val="en-US" w:eastAsia="en-US"/>
        </w:rPr>
        <mc:AlternateContent>
          <mc:Choice Requires="wps">
            <w:drawing>
              <wp:anchor distT="0" distB="0" distL="114300" distR="114300" simplePos="0" relativeHeight="251659264" behindDoc="0" locked="0" layoutInCell="1" allowOverlap="1">
                <wp:simplePos x="0" y="0"/>
                <wp:positionH relativeFrom="column">
                  <wp:posOffset>2406015</wp:posOffset>
                </wp:positionH>
                <wp:positionV relativeFrom="paragraph">
                  <wp:posOffset>56515</wp:posOffset>
                </wp:positionV>
                <wp:extent cx="1285875" cy="0"/>
                <wp:effectExtent l="0" t="0" r="952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line id="Line 9" o:spid="_x0000_s1026" o:spt="20" style="position:absolute;left:0pt;margin-left:189.45pt;margin-top:4.45pt;height:0pt;width:101.25pt;z-index:251659264;mso-width-relative:page;mso-height-relative:page;" filled="f" stroked="t" coordsize="21600,21600" o:gfxdata="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VdOFHVAAAABwEAAA8AAAAAAAAAAQAgAAAAIgAAAGRycy9kb3du&#10;cmV2LnhtbFBLAQIUABQAAAAIAIdO4kA563hYyQEAAJ8DAAAOAAAAAAAAAAEAIAAAACQBAABkcnMv&#10;ZTJvRG9jLnhtbFBLBQYAAAAABgAGAFkBAABfBQAAAAA=&#10;">
                <v:fill on="f" focussize="0,0"/>
                <v:stroke color="#000000" joinstyle="round"/>
                <v:imagedata o:title=""/>
                <o:lock v:ext="edit" aspectratio="f"/>
              </v:line>
            </w:pict>
          </mc:Fallback>
        </mc:AlternateContent>
      </w:r>
    </w:p>
    <w:p w:rsidR="00072D42" w:rsidRDefault="00B63346">
      <w:pPr>
        <w:spacing w:before="240" w:after="240" w:line="360" w:lineRule="exact"/>
        <w:ind w:firstLine="720"/>
        <w:jc w:val="center"/>
        <w:rPr>
          <w:b/>
          <w:iCs/>
          <w:lang w:val="nl-NL"/>
        </w:rPr>
      </w:pPr>
      <w:r>
        <w:rPr>
          <w:b/>
          <w:iCs/>
          <w:lang w:val="nl-NL"/>
        </w:rPr>
        <w:t>CHỦ TỊCH ỦY BAN NHÂN DÂN TỈNH PHÚ TH</w:t>
      </w:r>
      <w:bookmarkStart w:id="0" w:name="_GoBack"/>
      <w:bookmarkEnd w:id="0"/>
      <w:r>
        <w:rPr>
          <w:b/>
          <w:iCs/>
          <w:lang w:val="nl-NL"/>
        </w:rPr>
        <w:t>Ọ</w:t>
      </w:r>
    </w:p>
    <w:p w:rsidR="00072D42" w:rsidRDefault="00072D42">
      <w:pPr>
        <w:spacing w:before="120"/>
        <w:ind w:firstLine="720"/>
        <w:jc w:val="both"/>
        <w:rPr>
          <w:i/>
          <w:iCs/>
          <w:sz w:val="12"/>
          <w:szCs w:val="34"/>
          <w:lang w:val="nl-NL"/>
        </w:rPr>
      </w:pPr>
    </w:p>
    <w:p w:rsidR="00072D42" w:rsidRDefault="00B63346" w:rsidP="00335D66">
      <w:pPr>
        <w:tabs>
          <w:tab w:val="left" w:pos="709"/>
          <w:tab w:val="left" w:pos="7965"/>
        </w:tabs>
        <w:spacing w:before="60" w:after="60" w:line="400" w:lineRule="exact"/>
        <w:ind w:firstLine="720"/>
        <w:jc w:val="both"/>
        <w:rPr>
          <w:i/>
          <w:lang w:val="nl-NL"/>
        </w:rPr>
      </w:pPr>
      <w:r>
        <w:rPr>
          <w:i/>
          <w:lang w:val="nl-NL"/>
        </w:rPr>
        <w:t>Căn cứ Luật Tổ chức chính quyền địa phương số 72/2025/QH15 ngày 16/6/2025;</w:t>
      </w:r>
    </w:p>
    <w:p w:rsidR="00072D42" w:rsidRDefault="00B63346" w:rsidP="00335D66">
      <w:pPr>
        <w:tabs>
          <w:tab w:val="left" w:pos="709"/>
        </w:tabs>
        <w:spacing w:before="60" w:after="60" w:line="400" w:lineRule="exact"/>
        <w:ind w:firstLine="720"/>
        <w:jc w:val="both"/>
        <w:rPr>
          <w:i/>
          <w:lang w:val="nl-NL"/>
        </w:rPr>
      </w:pPr>
      <w:r>
        <w:rPr>
          <w:i/>
          <w:lang w:val="nl-NL"/>
        </w:rPr>
        <w:t>Căn cứ Luật Đầu tư số 143/2025/QH15 ngày 11/12/2025;</w:t>
      </w:r>
    </w:p>
    <w:p w:rsidR="00072D42" w:rsidRDefault="00B63346" w:rsidP="00335D66">
      <w:pPr>
        <w:tabs>
          <w:tab w:val="left" w:pos="709"/>
        </w:tabs>
        <w:spacing w:before="60" w:after="60" w:line="400" w:lineRule="exact"/>
        <w:ind w:firstLine="720"/>
        <w:jc w:val="both"/>
        <w:rPr>
          <w:i/>
          <w:lang w:val="nl-NL"/>
        </w:rPr>
      </w:pPr>
      <w:r>
        <w:rPr>
          <w:i/>
          <w:lang w:val="nl-NL"/>
        </w:rPr>
        <w:t xml:space="preserve">Căn cứ Luật Đất đai số 31/2024/QH15 ngày 18/01/2024; </w:t>
      </w:r>
    </w:p>
    <w:p w:rsidR="00072D42" w:rsidRDefault="00B63346" w:rsidP="00335D66">
      <w:pPr>
        <w:tabs>
          <w:tab w:val="left" w:pos="709"/>
        </w:tabs>
        <w:spacing w:before="60" w:after="60" w:line="400" w:lineRule="exact"/>
        <w:ind w:firstLine="720"/>
        <w:jc w:val="both"/>
        <w:rPr>
          <w:i/>
          <w:lang w:val="nl-NL"/>
        </w:rPr>
      </w:pPr>
      <w:r>
        <w:rPr>
          <w:i/>
          <w:lang w:val="nl-NL"/>
        </w:rPr>
        <w:t>Căn cứ Luật Bảo vệ môi trường</w:t>
      </w:r>
      <w:r>
        <w:rPr>
          <w:i/>
          <w:lang w:val="en-US"/>
        </w:rPr>
        <w:t xml:space="preserve"> số 72/2020/QH14</w:t>
      </w:r>
      <w:r w:rsidR="00413FE8">
        <w:rPr>
          <w:i/>
          <w:lang w:val="nl-NL"/>
        </w:rPr>
        <w:t xml:space="preserve"> ngày 17/11/2020;</w:t>
      </w:r>
    </w:p>
    <w:p w:rsidR="00072D42" w:rsidRDefault="00B63346" w:rsidP="00335D66">
      <w:pPr>
        <w:tabs>
          <w:tab w:val="left" w:pos="709"/>
        </w:tabs>
        <w:spacing w:before="60" w:after="60" w:line="400" w:lineRule="exact"/>
        <w:ind w:firstLine="720"/>
        <w:jc w:val="both"/>
        <w:rPr>
          <w:i/>
          <w:lang w:val="nl-NL"/>
        </w:rPr>
      </w:pPr>
      <w:r>
        <w:rPr>
          <w:i/>
          <w:lang w:val="nl-NL"/>
        </w:rPr>
        <w:t>Căn cứ Nghị định số 96/2026/NĐ-CP ngày 31/3/2026 của Chính phủ quy định chi tiết và hướng dẫn thi hàn</w:t>
      </w:r>
      <w:r w:rsidR="00413FE8">
        <w:rPr>
          <w:i/>
          <w:lang w:val="nl-NL"/>
        </w:rPr>
        <w:t xml:space="preserve">h một số điều của Luật Đầu tư; </w:t>
      </w:r>
    </w:p>
    <w:p w:rsidR="00072D42" w:rsidRDefault="00B63346" w:rsidP="00335D66">
      <w:pPr>
        <w:tabs>
          <w:tab w:val="left" w:pos="709"/>
        </w:tabs>
        <w:spacing w:before="60" w:after="60" w:line="400" w:lineRule="exact"/>
        <w:ind w:firstLine="720"/>
        <w:jc w:val="both"/>
        <w:rPr>
          <w:i/>
          <w:lang w:val="nl-NL"/>
        </w:rPr>
      </w:pPr>
      <w:r>
        <w:rPr>
          <w:i/>
          <w:lang w:val="nl-NL"/>
        </w:rPr>
        <w:t>Căn cứ Nghị định số 102/2024/NĐ-CP ngày 30 tháng 7 năm 2024 của Chính phủ quy định chi tiết thi hành một số điều của Luật Đất đai; Nghị định số 226/2025/NĐ-CP ngày 15/8/2025 của Chính phủ sửa đổi, bổ sung một số điều của các Nghị định quy định</w:t>
      </w:r>
      <w:r w:rsidR="00413FE8">
        <w:rPr>
          <w:i/>
          <w:lang w:val="nl-NL"/>
        </w:rPr>
        <w:t xml:space="preserve"> chi tiết thi hành Luật Đất đai;</w:t>
      </w:r>
    </w:p>
    <w:p w:rsidR="00072D42" w:rsidRDefault="00B63346" w:rsidP="00335D66">
      <w:pPr>
        <w:tabs>
          <w:tab w:val="left" w:pos="709"/>
        </w:tabs>
        <w:spacing w:before="60" w:after="60" w:line="400" w:lineRule="exact"/>
        <w:ind w:firstLine="720"/>
        <w:jc w:val="both"/>
        <w:rPr>
          <w:i/>
          <w:lang w:val="nl-NL"/>
        </w:rPr>
      </w:pPr>
      <w:r>
        <w:rPr>
          <w:i/>
          <w:lang w:val="nl-NL"/>
        </w:rPr>
        <w:t>Căn cứ Nghị định số 08/2022/NĐ-CP ngày 10 tháng 01 năm 2022 của Chính phủ quy định chi tiết một số điều của Luật Bảo vệ môi trường; Nghị định số 05/2025/NĐ-CP ngày 06 tháng 01 năm 2025 của Chính phủ sửa đổi, bổ sung một số điều</w:t>
      </w:r>
      <w:r w:rsidR="00413FE8">
        <w:rPr>
          <w:i/>
          <w:lang w:val="nl-NL"/>
        </w:rPr>
        <w:t xml:space="preserve"> của Nghị định số 08/2022/NĐ-CP;</w:t>
      </w:r>
    </w:p>
    <w:p w:rsidR="00072D42" w:rsidRDefault="00B63346" w:rsidP="00335D66">
      <w:pPr>
        <w:tabs>
          <w:tab w:val="left" w:pos="709"/>
        </w:tabs>
        <w:spacing w:before="60" w:after="60" w:line="400" w:lineRule="exact"/>
        <w:ind w:firstLine="720"/>
        <w:jc w:val="both"/>
        <w:rPr>
          <w:i/>
          <w:lang w:val="nl-NL"/>
        </w:rPr>
      </w:pPr>
      <w:r>
        <w:rPr>
          <w:i/>
          <w:lang w:val="nl-NL"/>
        </w:rPr>
        <w:t>Căn cứ Thông tư số 55/2026/TT-BTC ngày 15/5/2026 của Bộ Tài chính quy định mẫu văn bản, báo cáo liên quan đến hoạt động đầu tư tại Việt Nam và xúc tiến đầu tư;</w:t>
      </w:r>
    </w:p>
    <w:p w:rsidR="00072D42" w:rsidRDefault="00B63346" w:rsidP="00335D66">
      <w:pPr>
        <w:tabs>
          <w:tab w:val="left" w:pos="709"/>
        </w:tabs>
        <w:spacing w:before="60" w:after="60" w:line="400" w:lineRule="exact"/>
        <w:ind w:firstLine="720"/>
        <w:jc w:val="both"/>
        <w:rPr>
          <w:i/>
          <w:lang w:val="en-US"/>
        </w:rPr>
      </w:pPr>
      <w:r>
        <w:rPr>
          <w:i/>
          <w:lang w:val="en-US"/>
        </w:rPr>
        <w:t>Căn cứ Thông báo kết luận số 442-TB/TU ngày 11/8/2026 của Thường trực Tỉnh ủy;</w:t>
      </w:r>
    </w:p>
    <w:p w:rsidR="00072D42" w:rsidRDefault="00B63346" w:rsidP="00335D66">
      <w:pPr>
        <w:tabs>
          <w:tab w:val="left" w:pos="709"/>
        </w:tabs>
        <w:spacing w:before="60" w:after="60" w:line="400" w:lineRule="exact"/>
        <w:ind w:firstLine="720"/>
        <w:jc w:val="both"/>
        <w:rPr>
          <w:i/>
          <w:lang w:val="en-US"/>
        </w:rPr>
      </w:pPr>
      <w:r>
        <w:rPr>
          <w:i/>
          <w:lang w:val="en-US"/>
        </w:rPr>
        <w:t>Căn cứ Công văn số 2068-CV/ĐU ngày 12/8/2026 về việc thực hiện Thông báo kết luận của Thường trực Tỉnh ủy tại Hội nghị ngày 11/8/2026;</w:t>
      </w:r>
    </w:p>
    <w:p w:rsidR="00072D42" w:rsidRDefault="00B63346" w:rsidP="00335D66">
      <w:pPr>
        <w:tabs>
          <w:tab w:val="left" w:pos="709"/>
        </w:tabs>
        <w:spacing w:before="60" w:after="60" w:line="400" w:lineRule="exact"/>
        <w:ind w:firstLine="720"/>
        <w:jc w:val="both"/>
        <w:rPr>
          <w:i/>
          <w:lang w:val="en-US"/>
        </w:rPr>
      </w:pPr>
      <w:r>
        <w:rPr>
          <w:i/>
          <w:lang w:val="pt-BR"/>
        </w:rPr>
        <w:t xml:space="preserve">Theo đề nghị Giám đốc Sở Tài chính tại Báo cáo số </w:t>
      </w:r>
      <w:r>
        <w:rPr>
          <w:i/>
          <w:lang w:val="en-US"/>
        </w:rPr>
        <w:t>399</w:t>
      </w:r>
      <w:r>
        <w:rPr>
          <w:i/>
          <w:lang w:val="pt-BR"/>
        </w:rPr>
        <w:t>/BC-STC ngày 25 tháng 0</w:t>
      </w:r>
      <w:r>
        <w:rPr>
          <w:i/>
          <w:lang w:val="en-US"/>
        </w:rPr>
        <w:t>6</w:t>
      </w:r>
      <w:r>
        <w:rPr>
          <w:i/>
          <w:lang w:val="pt-BR"/>
        </w:rPr>
        <w:t xml:space="preserve"> năm 2026</w:t>
      </w:r>
      <w:r>
        <w:rPr>
          <w:i/>
          <w:lang w:val="en-US"/>
        </w:rPr>
        <w:t xml:space="preserve"> và văn bản số 6387/STC-TĐDA&amp;PTDN ngày 24/7/2026.</w:t>
      </w:r>
    </w:p>
    <w:p w:rsidR="00335D66" w:rsidRDefault="00335D66" w:rsidP="00335D66">
      <w:pPr>
        <w:spacing w:before="60" w:after="60" w:line="400" w:lineRule="exact"/>
        <w:jc w:val="center"/>
        <w:rPr>
          <w:b/>
        </w:rPr>
      </w:pPr>
    </w:p>
    <w:p w:rsidR="00072D42" w:rsidRDefault="00B63346" w:rsidP="00335D66">
      <w:pPr>
        <w:spacing w:before="60" w:after="60" w:line="400" w:lineRule="exact"/>
        <w:jc w:val="center"/>
        <w:rPr>
          <w:b/>
        </w:rPr>
      </w:pPr>
      <w:r>
        <w:rPr>
          <w:b/>
        </w:rPr>
        <w:lastRenderedPageBreak/>
        <w:t>QUYẾT ĐỊNH:</w:t>
      </w:r>
    </w:p>
    <w:p w:rsidR="00335D66" w:rsidRDefault="00335D66" w:rsidP="00335D66">
      <w:pPr>
        <w:spacing w:before="60" w:after="60" w:line="400" w:lineRule="exact"/>
        <w:jc w:val="center"/>
        <w:rPr>
          <w:b/>
          <w:lang w:val="en-US"/>
        </w:rPr>
      </w:pPr>
    </w:p>
    <w:p w:rsidR="00072D42" w:rsidRDefault="00B63346" w:rsidP="00335D66">
      <w:pPr>
        <w:spacing w:before="60" w:after="60" w:line="400" w:lineRule="exact"/>
        <w:ind w:firstLine="720"/>
        <w:jc w:val="both"/>
        <w:rPr>
          <w:b/>
          <w:lang w:val="da-DK" w:eastAsia="en-US"/>
        </w:rPr>
      </w:pPr>
      <w:r>
        <w:rPr>
          <w:b/>
          <w:lang w:val="pt-BR"/>
        </w:rPr>
        <w:t>Điều 1.</w:t>
      </w:r>
      <w:r>
        <w:rPr>
          <w:lang w:val="pt-BR"/>
        </w:rPr>
        <w:t xml:space="preserve"> Chấp thuận</w:t>
      </w:r>
      <w:r>
        <w:rPr>
          <w:lang w:val="en-US"/>
        </w:rPr>
        <w:t xml:space="preserve"> </w:t>
      </w:r>
      <w:r>
        <w:rPr>
          <w:lang w:val="pt-BR"/>
        </w:rPr>
        <w:t xml:space="preserve">chủ trương đầu tư đồng thời chấp thuận nhà đầu tư, </w:t>
      </w:r>
      <w:r>
        <w:rPr>
          <w:lang w:val="da-DK" w:eastAsia="en-US"/>
        </w:rPr>
        <w:t>với những nội dung như sau:</w:t>
      </w:r>
    </w:p>
    <w:p w:rsidR="00072D42" w:rsidRDefault="00B63346" w:rsidP="00335D66">
      <w:pPr>
        <w:spacing w:before="60" w:after="60" w:line="400" w:lineRule="exact"/>
        <w:ind w:firstLine="720"/>
        <w:jc w:val="both"/>
        <w:rPr>
          <w:bCs/>
          <w:lang w:val="en-US"/>
        </w:rPr>
      </w:pPr>
      <w:r>
        <w:rPr>
          <w:b/>
          <w:lang w:val="da-DK" w:eastAsia="en-US"/>
        </w:rPr>
        <w:t xml:space="preserve">1. </w:t>
      </w:r>
      <w:r>
        <w:rPr>
          <w:b/>
          <w:lang w:val="da-DK"/>
        </w:rPr>
        <w:t>Nhà đầu tư:</w:t>
      </w:r>
      <w:r>
        <w:rPr>
          <w:lang w:val="da-DK"/>
        </w:rPr>
        <w:t xml:space="preserve"> </w:t>
      </w:r>
    </w:p>
    <w:p w:rsidR="00072D42" w:rsidRDefault="00B63346" w:rsidP="00335D66">
      <w:pPr>
        <w:spacing w:before="60" w:after="60" w:line="400" w:lineRule="exact"/>
        <w:ind w:firstLine="720"/>
        <w:jc w:val="both"/>
        <w:rPr>
          <w:bCs/>
          <w:lang w:val="en-US"/>
        </w:rPr>
      </w:pPr>
      <w:r>
        <w:rPr>
          <w:bCs/>
          <w:lang w:val="en-US"/>
        </w:rPr>
        <w:t>Tên doanh nghiệp: CÔNG TY TNHH ĐẦU TƯ THƯƠNG MẠI &amp; XÂY DỰNG ANH NHẬT</w:t>
      </w:r>
    </w:p>
    <w:p w:rsidR="00072D42" w:rsidRDefault="00B63346" w:rsidP="00335D66">
      <w:pPr>
        <w:spacing w:before="60" w:after="60" w:line="400" w:lineRule="exact"/>
        <w:ind w:firstLine="720"/>
        <w:jc w:val="both"/>
        <w:rPr>
          <w:b/>
          <w:bCs/>
        </w:rPr>
      </w:pPr>
      <w:r>
        <w:rPr>
          <w:spacing w:val="2"/>
          <w:lang w:val="nb-NO"/>
        </w:rPr>
        <w:t>Giấy chứng nhận đăng ký doanh nghiệp số: 2601100411 do phòng Đăng ký kinh doanh – Sở Kế hoạch và Đầu tư tỉnh Phú Thọ (nay là Sở Tài Chính tỉnh Phú Thọ) cấp đăng ký lần đầu ngày 21/12/2023; Địa chỉ trụ sở chính: Nhà hàng Quang Long, khu Đồng Lẻ, phường Dữu Lâu, thành phố Việt Trì, tỉnh Phú Thọ (nay là phường Việt Trì- tỉnh Phú Thọ); Điện thoại: 0911463666.</w:t>
      </w:r>
    </w:p>
    <w:p w:rsidR="00072D42" w:rsidRDefault="00B63346" w:rsidP="00335D66">
      <w:pPr>
        <w:spacing w:before="60" w:after="60" w:line="400" w:lineRule="exact"/>
        <w:ind w:firstLine="720"/>
        <w:jc w:val="both"/>
        <w:rPr>
          <w:lang w:val="da-DK"/>
        </w:rPr>
      </w:pPr>
      <w:r>
        <w:rPr>
          <w:bCs/>
          <w:iCs/>
          <w:spacing w:val="-2"/>
          <w:lang w:val="da-DK"/>
        </w:rPr>
        <w:t xml:space="preserve">Thông tin về người đại diện theo pháp </w:t>
      </w:r>
      <w:r>
        <w:rPr>
          <w:bCs/>
          <w:iCs/>
          <w:spacing w:val="-2"/>
        </w:rPr>
        <w:t>luật:</w:t>
      </w:r>
      <w:r>
        <w:rPr>
          <w:b/>
          <w:bCs/>
          <w:iCs/>
          <w:spacing w:val="-2"/>
          <w:lang w:val="en-US"/>
        </w:rPr>
        <w:t xml:space="preserve"> </w:t>
      </w:r>
      <w:r>
        <w:rPr>
          <w:bCs/>
          <w:iCs/>
          <w:spacing w:val="-2"/>
          <w:lang w:val="en-US"/>
        </w:rPr>
        <w:t xml:space="preserve">Họ và tên: </w:t>
      </w:r>
      <w:r>
        <w:rPr>
          <w:spacing w:val="-2"/>
          <w:lang w:val="nb-NO" w:eastAsia="en-US"/>
        </w:rPr>
        <w:t>Hoàng Phi Hùng; Chức danh: Giám đốc; Sinh ngày: 10/11/1988; Giới tính: Nam; Quốc tịch: Việt Nam; Số định danh cá nhân: 025088013224; Ngày cấp: 20/08/2021; Nơi cấp: Cục quản lý hành chính về trật tự xã hội; Địa chỉ liên lạc: khu Đồng Lẻ, phường Dữu Lâu, thành phố Việt Trì, tỉnh Phú Thọ (nay là phường Việt Trì, tỉnh Phú Thọ)</w:t>
      </w:r>
      <w:r>
        <w:rPr>
          <w:bCs/>
          <w:iCs/>
          <w:spacing w:val="-2"/>
          <w:lang w:val="en-US"/>
        </w:rPr>
        <w:t>.</w:t>
      </w:r>
    </w:p>
    <w:p w:rsidR="00072D42" w:rsidRDefault="00B63346" w:rsidP="00335D66">
      <w:pPr>
        <w:spacing w:before="60" w:after="60" w:line="400" w:lineRule="exact"/>
        <w:ind w:firstLine="720"/>
      </w:pPr>
      <w:r>
        <w:rPr>
          <w:b/>
          <w:spacing w:val="-8"/>
          <w:lang w:val="da-DK" w:eastAsia="en-US"/>
        </w:rPr>
        <w:t>2. Tên dự án:</w:t>
      </w:r>
      <w:r>
        <w:rPr>
          <w:spacing w:val="-8"/>
          <w:lang w:val="da-DK" w:eastAsia="en-US"/>
        </w:rPr>
        <w:t xml:space="preserve"> </w:t>
      </w:r>
      <w:r>
        <w:rPr>
          <w:spacing w:val="2"/>
          <w:lang w:val="nb-NO"/>
        </w:rPr>
        <w:t>Cửa hàng kinh doanh bán lẻ xăng dầu và dịch vụ tiện ích.</w:t>
      </w:r>
      <w:r>
        <w:t xml:space="preserve"> </w:t>
      </w:r>
    </w:p>
    <w:p w:rsidR="00072D42" w:rsidRDefault="00B63346" w:rsidP="00335D66">
      <w:pPr>
        <w:spacing w:before="60" w:after="60" w:line="400" w:lineRule="exact"/>
        <w:ind w:firstLine="720"/>
        <w:jc w:val="both"/>
      </w:pPr>
      <w:r>
        <w:rPr>
          <w:b/>
          <w:lang w:val="en-US"/>
        </w:rPr>
        <w:t>3</w:t>
      </w:r>
      <w:r>
        <w:rPr>
          <w:b/>
        </w:rPr>
        <w:t>. Địa điểm thực hiện dự án:</w:t>
      </w:r>
      <w:r>
        <w:t xml:space="preserve"> Phường Phong Châu, tỉnh Phú Thọ.</w:t>
      </w:r>
    </w:p>
    <w:p w:rsidR="00072D42" w:rsidRDefault="00B63346" w:rsidP="00335D66">
      <w:pPr>
        <w:shd w:val="clear" w:color="auto" w:fill="FFFFFF"/>
        <w:spacing w:before="60" w:after="60" w:line="400" w:lineRule="exact"/>
        <w:ind w:firstLine="720"/>
        <w:jc w:val="both"/>
      </w:pPr>
      <w:r>
        <w:rPr>
          <w:b/>
          <w:lang w:val="en-US"/>
        </w:rPr>
        <w:t>4</w:t>
      </w:r>
      <w:r>
        <w:rPr>
          <w:b/>
        </w:rPr>
        <w:t>. Mục tiêu dự án:</w:t>
      </w:r>
      <w:r>
        <w:t xml:space="preserve"> </w:t>
      </w:r>
      <w:r>
        <w:rPr>
          <w:bCs/>
          <w:spacing w:val="-4"/>
        </w:rPr>
        <w:t>Bán lẻ xăng dầu và các sản phẩm liên quan (4730); Bán lẻ tổng hợp khác (4719).</w:t>
      </w:r>
    </w:p>
    <w:p w:rsidR="00072D42" w:rsidRDefault="00B63346" w:rsidP="00335D66">
      <w:pPr>
        <w:spacing w:before="60" w:after="60" w:line="400" w:lineRule="exact"/>
        <w:ind w:firstLine="720"/>
        <w:jc w:val="both"/>
        <w:rPr>
          <w:b/>
        </w:rPr>
      </w:pPr>
      <w:r>
        <w:rPr>
          <w:b/>
          <w:lang w:val="en-US"/>
        </w:rPr>
        <w:t>5</w:t>
      </w:r>
      <w:r>
        <w:rPr>
          <w:b/>
        </w:rPr>
        <w:t xml:space="preserve">. Quy mô dự án: </w:t>
      </w:r>
    </w:p>
    <w:p w:rsidR="00072D42" w:rsidRDefault="00B63346" w:rsidP="00335D66">
      <w:pPr>
        <w:adjustRightInd w:val="0"/>
        <w:spacing w:before="60" w:after="60" w:line="400" w:lineRule="exact"/>
        <w:ind w:firstLine="720"/>
        <w:rPr>
          <w:spacing w:val="2"/>
          <w:lang w:val="nb-NO"/>
        </w:rPr>
      </w:pPr>
      <w:r>
        <w:rPr>
          <w:spacing w:val="2"/>
          <w:lang w:val="nb-NO"/>
        </w:rPr>
        <w:t xml:space="preserve">- Diện tích đất dự kiến sử dụng: 2.022,30m². Trong đó: </w:t>
      </w:r>
    </w:p>
    <w:p w:rsidR="00072D42" w:rsidRDefault="00B63346" w:rsidP="00335D66">
      <w:pPr>
        <w:adjustRightInd w:val="0"/>
        <w:spacing w:before="60" w:after="60" w:line="400" w:lineRule="exact"/>
        <w:ind w:firstLine="720"/>
        <w:rPr>
          <w:spacing w:val="2"/>
          <w:lang w:val="nb-NO"/>
        </w:rPr>
      </w:pPr>
      <w:r>
        <w:rPr>
          <w:spacing w:val="2"/>
          <w:lang w:val="nb-NO"/>
        </w:rPr>
        <w:t xml:space="preserve">+ Diện tích đất thực hiện dự án là: 1.474,60 m²; </w:t>
      </w:r>
    </w:p>
    <w:p w:rsidR="00072D42" w:rsidRDefault="00B63346" w:rsidP="00335D66">
      <w:pPr>
        <w:spacing w:before="60" w:after="60" w:line="400" w:lineRule="exact"/>
        <w:ind w:firstLine="720"/>
        <w:jc w:val="both"/>
        <w:rPr>
          <w:spacing w:val="2"/>
          <w:lang w:val="nb-NO"/>
        </w:rPr>
      </w:pPr>
      <w:r>
        <w:rPr>
          <w:spacing w:val="2"/>
          <w:lang w:val="nb-NO"/>
        </w:rPr>
        <w:t>+ Diện tích đất hành lang giao thông là: 547,70 m².</w:t>
      </w:r>
    </w:p>
    <w:p w:rsidR="00072D42" w:rsidRDefault="00B63346" w:rsidP="00335D66">
      <w:pPr>
        <w:adjustRightInd w:val="0"/>
        <w:spacing w:before="60" w:after="60" w:line="400" w:lineRule="exact"/>
        <w:ind w:firstLine="720"/>
        <w:rPr>
          <w:spacing w:val="2"/>
          <w:lang w:val="nb-NO"/>
        </w:rPr>
      </w:pPr>
      <w:r>
        <w:rPr>
          <w:spacing w:val="2"/>
          <w:lang w:val="nb-NO"/>
        </w:rPr>
        <w:t xml:space="preserve">- Sản phẩm, dịch vụ cung cấp: Xăng, dầu, dịch vụ tiện ích tổng hợp. </w:t>
      </w:r>
    </w:p>
    <w:p w:rsidR="00072D42" w:rsidRDefault="00B63346" w:rsidP="00335D66">
      <w:pPr>
        <w:spacing w:before="60" w:after="60" w:line="400" w:lineRule="exact"/>
        <w:ind w:firstLine="720"/>
        <w:jc w:val="both"/>
        <w:rPr>
          <w:spacing w:val="2"/>
          <w:lang w:val="nb-NO"/>
        </w:rPr>
      </w:pPr>
      <w:r>
        <w:rPr>
          <w:spacing w:val="2"/>
          <w:lang w:val="nb-NO"/>
        </w:rPr>
        <w:t>- Công suất thiết kế: Kho chứa nguyên liệu 100.000 lít (bao gồm 01 bể dầu 25 m³, 03 bể xăng 25 m³).</w:t>
      </w:r>
    </w:p>
    <w:p w:rsidR="00072D42" w:rsidRDefault="00B63346" w:rsidP="00335D66">
      <w:pPr>
        <w:spacing w:before="60" w:after="60" w:line="400" w:lineRule="exact"/>
        <w:ind w:firstLine="720"/>
        <w:jc w:val="both"/>
      </w:pPr>
      <w:r>
        <w:rPr>
          <w:spacing w:val="2"/>
          <w:lang w:val="nb-NO"/>
        </w:rPr>
        <w:t xml:space="preserve">- Quy mô kiến trúc xây dựng: </w:t>
      </w:r>
      <w:r>
        <w:t>Nhà mái che cột bơm: 400m</w:t>
      </w:r>
      <w:r>
        <w:rPr>
          <w:vertAlign w:val="superscript"/>
        </w:rPr>
        <w:t>2</w:t>
      </w:r>
      <w:r>
        <w:t>, Nhà bán hàng  và trưng bày sản phẩm 100m</w:t>
      </w:r>
      <w:r>
        <w:rPr>
          <w:vertAlign w:val="superscript"/>
        </w:rPr>
        <w:t>2</w:t>
      </w:r>
      <w:r>
        <w:t>, Nhà vệ sinh: 20m</w:t>
      </w:r>
      <w:r>
        <w:rPr>
          <w:vertAlign w:val="superscript"/>
        </w:rPr>
        <w:t>2</w:t>
      </w:r>
      <w:r>
        <w:t>; Nhà kho: 20m</w:t>
      </w:r>
      <w:r>
        <w:rPr>
          <w:vertAlign w:val="superscript"/>
        </w:rPr>
        <w:t>2</w:t>
      </w:r>
      <w:r>
        <w:t>; Các công trình hạ tầng kỹ thuật khác: Sân, bãi đỗ xe, bể chứa xăng dầu ngầm, bể lắng dầu; về nước cứu hỏa, hỗ cát cứu hỏa, cây xanh: 934,6m</w:t>
      </w:r>
      <w:r>
        <w:rPr>
          <w:vertAlign w:val="superscript"/>
        </w:rPr>
        <w:t>2</w:t>
      </w:r>
      <w:r>
        <w:t>; hành lang giao thông: 547,7m</w:t>
      </w:r>
      <w:r>
        <w:rPr>
          <w:vertAlign w:val="superscript"/>
        </w:rPr>
        <w:t>2</w:t>
      </w:r>
      <w:r>
        <w:t>.</w:t>
      </w:r>
    </w:p>
    <w:p w:rsidR="00072D42" w:rsidRDefault="00B63346" w:rsidP="00335D66">
      <w:pPr>
        <w:spacing w:before="60" w:after="60" w:line="400" w:lineRule="exact"/>
        <w:ind w:firstLine="720"/>
        <w:jc w:val="both"/>
        <w:rPr>
          <w:spacing w:val="2"/>
          <w:lang w:val="nb-NO"/>
        </w:rPr>
      </w:pPr>
      <w:r>
        <w:rPr>
          <w:b/>
          <w:lang w:val="en-US"/>
        </w:rPr>
        <w:t>6</w:t>
      </w:r>
      <w:r>
        <w:rPr>
          <w:b/>
        </w:rPr>
        <w:t xml:space="preserve">. </w:t>
      </w:r>
      <w:r>
        <w:rPr>
          <w:b/>
          <w:lang w:val="en-US"/>
        </w:rPr>
        <w:t xml:space="preserve">Tổng vốn đầu tư: </w:t>
      </w:r>
      <w:r>
        <w:rPr>
          <w:spacing w:val="2"/>
          <w:lang w:val="nb-NO"/>
        </w:rPr>
        <w:t xml:space="preserve">7.000.000.000 đồng (Bảy tỷ đồng). Trong đó: </w:t>
      </w:r>
    </w:p>
    <w:p w:rsidR="00072D42" w:rsidRDefault="00B63346" w:rsidP="00335D66">
      <w:pPr>
        <w:adjustRightInd w:val="0"/>
        <w:spacing w:before="60" w:after="60" w:line="400" w:lineRule="exact"/>
        <w:ind w:firstLine="720"/>
        <w:rPr>
          <w:spacing w:val="2"/>
          <w:lang w:val="nb-NO"/>
        </w:rPr>
      </w:pPr>
      <w:r>
        <w:rPr>
          <w:spacing w:val="2"/>
          <w:lang w:val="nb-NO"/>
        </w:rPr>
        <w:lastRenderedPageBreak/>
        <w:t xml:space="preserve">- Vốn góp của nhà đầu tư: 1.400.000.000 đồng (Một tỷ bốn trăm triệu đồng) đạt 20% tổng vốn đầu tư. </w:t>
      </w:r>
    </w:p>
    <w:p w:rsidR="00072D42" w:rsidRDefault="00B63346" w:rsidP="00335D66">
      <w:pPr>
        <w:spacing w:before="60" w:after="60" w:line="400" w:lineRule="exact"/>
        <w:ind w:firstLine="720"/>
        <w:jc w:val="both"/>
      </w:pPr>
      <w:r>
        <w:rPr>
          <w:spacing w:val="2"/>
          <w:lang w:val="nb-NO"/>
        </w:rPr>
        <w:t>- Vốn huy động: 5.600.000.000 đồng (Năm tỷ sáu trăm triệu đồng chẵn) đạt 80% tổng vốn đầu tư.</w:t>
      </w:r>
    </w:p>
    <w:p w:rsidR="00072D42" w:rsidRDefault="00B63346" w:rsidP="00335D66">
      <w:pPr>
        <w:spacing w:before="60" w:after="60" w:line="400" w:lineRule="exact"/>
        <w:ind w:firstLine="720"/>
        <w:jc w:val="both"/>
        <w:rPr>
          <w:b/>
          <w:lang w:val="en-US"/>
        </w:rPr>
      </w:pPr>
      <w:r>
        <w:rPr>
          <w:b/>
          <w:lang w:val="en-US"/>
        </w:rPr>
        <w:t>7</w:t>
      </w:r>
      <w:r>
        <w:rPr>
          <w:b/>
        </w:rPr>
        <w:t>. Thời hạn hoạt động của dự án:</w:t>
      </w:r>
      <w:r>
        <w:t xml:space="preserve"> 49 năm</w:t>
      </w:r>
      <w:r>
        <w:rPr>
          <w:lang w:val="en-US"/>
        </w:rPr>
        <w:t>, kể từ ngày Quyết định chủ trương đầu tư.</w:t>
      </w:r>
    </w:p>
    <w:p w:rsidR="00072D42" w:rsidRDefault="00B63346" w:rsidP="00335D66">
      <w:pPr>
        <w:spacing w:before="60" w:after="60" w:line="400" w:lineRule="exact"/>
        <w:ind w:firstLine="720"/>
        <w:jc w:val="both"/>
        <w:rPr>
          <w:b/>
        </w:rPr>
      </w:pPr>
      <w:r>
        <w:rPr>
          <w:b/>
          <w:lang w:val="en-US"/>
        </w:rPr>
        <w:t>8</w:t>
      </w:r>
      <w:r>
        <w:rPr>
          <w:b/>
        </w:rPr>
        <w:t xml:space="preserve">. Tiến độ thực hiện dự án: </w:t>
      </w:r>
    </w:p>
    <w:p w:rsidR="00072D42" w:rsidRDefault="00B63346" w:rsidP="00335D66">
      <w:pPr>
        <w:adjustRightInd w:val="0"/>
        <w:spacing w:before="60" w:after="60" w:line="400" w:lineRule="exact"/>
        <w:ind w:firstLine="720"/>
        <w:rPr>
          <w:spacing w:val="2"/>
          <w:lang w:val="nb-NO"/>
        </w:rPr>
      </w:pPr>
      <w:r>
        <w:rPr>
          <w:spacing w:val="2"/>
          <w:lang w:val="nb-NO"/>
        </w:rPr>
        <w:t>a) Tiến độ góp vốn và huy động vốn;</w:t>
      </w:r>
    </w:p>
    <w:p w:rsidR="00072D42" w:rsidRDefault="00B63346" w:rsidP="00335D66">
      <w:pPr>
        <w:adjustRightInd w:val="0"/>
        <w:spacing w:before="60" w:after="60" w:line="400" w:lineRule="exact"/>
        <w:ind w:firstLine="720"/>
        <w:rPr>
          <w:spacing w:val="2"/>
          <w:lang w:val="nb-NO"/>
        </w:rPr>
      </w:pPr>
      <w:r>
        <w:rPr>
          <w:spacing w:val="2"/>
          <w:lang w:val="nb-NO"/>
        </w:rPr>
        <w:t>- Vốn góp: Hoàn thành Quý III/2026;</w:t>
      </w:r>
    </w:p>
    <w:p w:rsidR="00072D42" w:rsidRDefault="00B63346" w:rsidP="00335D66">
      <w:pPr>
        <w:adjustRightInd w:val="0"/>
        <w:spacing w:before="60" w:after="60" w:line="400" w:lineRule="exact"/>
        <w:ind w:firstLine="720"/>
        <w:rPr>
          <w:spacing w:val="2"/>
          <w:lang w:val="nb-NO"/>
        </w:rPr>
      </w:pPr>
      <w:r>
        <w:rPr>
          <w:spacing w:val="2"/>
          <w:lang w:val="nb-NO"/>
        </w:rPr>
        <w:t>- Vốn vay: Hoàn thành Quý I/2028.</w:t>
      </w:r>
    </w:p>
    <w:p w:rsidR="00072D42" w:rsidRDefault="00B63346" w:rsidP="00335D66">
      <w:pPr>
        <w:adjustRightInd w:val="0"/>
        <w:spacing w:before="60" w:after="60" w:line="400" w:lineRule="exact"/>
        <w:ind w:firstLine="720"/>
        <w:rPr>
          <w:spacing w:val="2"/>
          <w:lang w:val="nb-NO"/>
        </w:rPr>
      </w:pPr>
      <w:r>
        <w:rPr>
          <w:spacing w:val="2"/>
          <w:lang w:val="nb-NO"/>
        </w:rPr>
        <w:t>b) Tiến độ thực hiện các mục tiêu hoạt động chủ yếu của dự án đầu tư:</w:t>
      </w:r>
    </w:p>
    <w:p w:rsidR="00072D42" w:rsidRDefault="00B63346" w:rsidP="00335D66">
      <w:pPr>
        <w:adjustRightInd w:val="0"/>
        <w:spacing w:before="60" w:after="60" w:line="400" w:lineRule="exact"/>
        <w:ind w:firstLine="720"/>
        <w:rPr>
          <w:spacing w:val="2"/>
          <w:lang w:val="nb-NO"/>
        </w:rPr>
      </w:pPr>
      <w:r>
        <w:rPr>
          <w:spacing w:val="2"/>
          <w:lang w:val="nb-NO"/>
        </w:rPr>
        <w:t>- Từ tháng 03/2026 - 07/2026: Thực hiện các thủ tục về cấp phép đầu tư.</w:t>
      </w:r>
    </w:p>
    <w:p w:rsidR="00072D42" w:rsidRDefault="00B63346" w:rsidP="00335D66">
      <w:pPr>
        <w:adjustRightInd w:val="0"/>
        <w:spacing w:before="60" w:after="60" w:line="400" w:lineRule="exact"/>
        <w:ind w:firstLine="720"/>
        <w:rPr>
          <w:spacing w:val="2"/>
          <w:lang w:val="nb-NO"/>
        </w:rPr>
      </w:pPr>
      <w:r>
        <w:rPr>
          <w:spacing w:val="2"/>
          <w:lang w:val="nb-NO"/>
        </w:rPr>
        <w:t>- Từ tháng 07/2026- đến tháng 06/2027 : Thực hiện các thủ tục liên quan đến đất đai, môi trường, phòng cháy chữa cháy, cấp phép xây dựng...</w:t>
      </w:r>
    </w:p>
    <w:p w:rsidR="00072D42" w:rsidRDefault="00B63346" w:rsidP="00335D66">
      <w:pPr>
        <w:adjustRightInd w:val="0"/>
        <w:spacing w:before="60" w:after="60" w:line="400" w:lineRule="exact"/>
        <w:ind w:firstLine="720"/>
        <w:rPr>
          <w:spacing w:val="-4"/>
          <w:lang w:val="nb-NO"/>
        </w:rPr>
      </w:pPr>
      <w:r>
        <w:rPr>
          <w:spacing w:val="-4"/>
          <w:lang w:val="nb-NO"/>
        </w:rPr>
        <w:t>- Từ tháng 07/2027 - 02/2028: Thực hiện xây dựng các hạng mục công trình.</w:t>
      </w:r>
    </w:p>
    <w:p w:rsidR="00072D42" w:rsidRDefault="00B63346" w:rsidP="00335D66">
      <w:pPr>
        <w:spacing w:before="60" w:after="60" w:line="400" w:lineRule="exact"/>
        <w:ind w:firstLine="720"/>
        <w:jc w:val="both"/>
        <w:rPr>
          <w:iCs/>
          <w:spacing w:val="-2"/>
        </w:rPr>
      </w:pPr>
      <w:r>
        <w:rPr>
          <w:spacing w:val="2"/>
          <w:lang w:val="nb-NO"/>
        </w:rPr>
        <w:t>- Tháng 03/2028: Hoàn thành dự án đưa vào hoạt động.</w:t>
      </w:r>
    </w:p>
    <w:p w:rsidR="00072D42" w:rsidRDefault="00B63346" w:rsidP="00335D66">
      <w:pPr>
        <w:spacing w:before="60" w:after="60" w:line="400" w:lineRule="exact"/>
        <w:ind w:firstLine="720"/>
        <w:jc w:val="both"/>
        <w:rPr>
          <w:lang w:val="da-DK" w:eastAsia="en-US"/>
        </w:rPr>
      </w:pPr>
      <w:r>
        <w:rPr>
          <w:b/>
          <w:lang w:val="da-DK" w:eastAsia="en-US"/>
        </w:rPr>
        <w:t>9. Ưu đãi đầu tư:</w:t>
      </w:r>
      <w:r>
        <w:rPr>
          <w:lang w:val="da-DK" w:eastAsia="en-US"/>
        </w:rPr>
        <w:t xml:space="preserve"> Thực hiện theo quy định của pháp luật hiện hành.</w:t>
      </w:r>
    </w:p>
    <w:p w:rsidR="00072D42" w:rsidRDefault="00B63346" w:rsidP="00335D66">
      <w:pPr>
        <w:spacing w:before="60" w:after="60" w:line="400" w:lineRule="exact"/>
        <w:ind w:firstLine="720"/>
        <w:jc w:val="both"/>
        <w:rPr>
          <w:b/>
          <w:bCs/>
          <w:lang w:val="en-US" w:eastAsia="en-US"/>
        </w:rPr>
      </w:pPr>
      <w:r>
        <w:rPr>
          <w:b/>
          <w:bCs/>
          <w:lang w:val="en-US" w:eastAsia="en-US"/>
        </w:rPr>
        <w:t>10. Các điều kiện khác để thực hiện dự án đầu tư</w:t>
      </w:r>
    </w:p>
    <w:p w:rsidR="00072D42" w:rsidRDefault="00B63346" w:rsidP="00335D66">
      <w:pPr>
        <w:spacing w:before="60" w:after="60" w:line="400" w:lineRule="exact"/>
        <w:ind w:firstLine="720"/>
        <w:jc w:val="both"/>
        <w:rPr>
          <w:lang w:val="en-US" w:eastAsia="en-US"/>
        </w:rPr>
      </w:pPr>
      <w:r>
        <w:rPr>
          <w:lang w:val="en-US" w:eastAsia="en-US"/>
        </w:rPr>
        <w:t>- Có dự án đầu tư được cơ quan có thẩm quyền thẩm định và phê duyệt; hoàn thành đầy đủ các thủ tục theo quy định của pháp luật về đầu tư, quy hoạch, đất đai, cấp phép xây dựng, bảo vệ môi trường, phòng chống cháy nổ… và các quy định khác của pháp luật có liên quan trước khi triển khai đầu tư xây dựng dự án theo đúng nội dung Quyết định chấp thuận chủ trương đầu tư.</w:t>
      </w:r>
    </w:p>
    <w:p w:rsidR="00072D42" w:rsidRDefault="00B63346" w:rsidP="00335D66">
      <w:pPr>
        <w:spacing w:before="60" w:after="60" w:line="400" w:lineRule="exact"/>
        <w:ind w:firstLine="720"/>
        <w:jc w:val="both"/>
        <w:rPr>
          <w:lang w:val="en-US" w:eastAsia="en-US"/>
        </w:rPr>
      </w:pPr>
      <w:r>
        <w:rPr>
          <w:lang w:val="en-US" w:eastAsia="en-US"/>
        </w:rPr>
        <w:t>- Nhà đầu tư phải thực hiện đúng các nội dung tại Quyết định chấp thuận chủ trương đầu tư. Ủy ban nhân dân tỉnh sẽ xem xét thu hồi Quyết đinh chấp thuận chủ trương đầu tư, chấm dứt hoạt động của dự án của Nhà đầu tư và không hoàn trả bất kỳ khoản chi phí nào đã đầu tư vào dự án của Nhà đầu tư trong các trường hợp: Không hoàn thành và đưa dự án vào hoạt động theo đúng tiến độ được cấp có thẩm quyền chấp thuận; thực hiện dự án không đúng, không đầy đủ nội dung cam kết, quy định tại Quyết định chấp thuận chủ trương đầu tư và các quy định có liên quan.</w:t>
      </w:r>
    </w:p>
    <w:p w:rsidR="00072D42" w:rsidRDefault="00B63346" w:rsidP="00335D66">
      <w:pPr>
        <w:spacing w:before="60" w:after="60" w:line="400" w:lineRule="exact"/>
        <w:ind w:firstLine="720"/>
        <w:jc w:val="both"/>
        <w:rPr>
          <w:lang w:val="en-US" w:eastAsia="en-US"/>
        </w:rPr>
      </w:pPr>
      <w:r>
        <w:rPr>
          <w:lang w:val="en-US" w:eastAsia="en-US"/>
        </w:rPr>
        <w:t xml:space="preserve">- Ủy ban nhân dân tỉnh sẽ không xem xét đề nghị điều chỉnh tiến độ, phân kỳ đầu tư và chuyển nhượng dự án nếu không đáp ứng đủ các điều kiện theo quy định về lĩnh vực đầu tư, đất đai và các quy định khác có liên quan. </w:t>
      </w:r>
    </w:p>
    <w:p w:rsidR="00072D42" w:rsidRDefault="00B63346" w:rsidP="00335D66">
      <w:pPr>
        <w:spacing w:before="60" w:after="60" w:line="400" w:lineRule="exact"/>
        <w:ind w:firstLine="720"/>
        <w:jc w:val="both"/>
        <w:rPr>
          <w:b/>
          <w:lang w:val="da-DK" w:eastAsia="en-US"/>
        </w:rPr>
      </w:pPr>
      <w:r>
        <w:rPr>
          <w:b/>
          <w:lang w:val="da-DK" w:eastAsia="en-US"/>
        </w:rPr>
        <w:lastRenderedPageBreak/>
        <w:t>Điều 2. Tổ chức thực hiện</w:t>
      </w:r>
    </w:p>
    <w:p w:rsidR="00072D42" w:rsidRDefault="00B63346" w:rsidP="00335D66">
      <w:pPr>
        <w:spacing w:before="60" w:after="60" w:line="400" w:lineRule="exact"/>
        <w:ind w:firstLine="720"/>
        <w:jc w:val="both"/>
        <w:rPr>
          <w:b/>
          <w:bCs/>
          <w:lang w:val="da-DK" w:eastAsia="en-US"/>
        </w:rPr>
      </w:pPr>
      <w:r>
        <w:rPr>
          <w:b/>
          <w:bCs/>
          <w:lang w:val="da-DK" w:eastAsia="en-US"/>
        </w:rPr>
        <w:t>1. Trách nhiệm của nhà đầu tư:</w:t>
      </w:r>
    </w:p>
    <w:p w:rsidR="00072D42" w:rsidRDefault="00B63346" w:rsidP="00335D66">
      <w:pPr>
        <w:autoSpaceDE w:val="0"/>
        <w:autoSpaceDN w:val="0"/>
        <w:adjustRightInd w:val="0"/>
        <w:spacing w:before="60" w:after="60" w:line="400" w:lineRule="exact"/>
        <w:ind w:firstLine="720"/>
        <w:jc w:val="both"/>
        <w:rPr>
          <w:lang w:val="en-US"/>
        </w:rPr>
      </w:pPr>
      <w:r>
        <w:t xml:space="preserve">- Chịu trách nhiệm trước pháp luật về tính hợp pháp, chính xác, trung thực của hồ sơ </w:t>
      </w:r>
      <w:r>
        <w:rPr>
          <w:lang w:val="en-US"/>
        </w:rPr>
        <w:t>đăng ký đầu tư và các văn bản gửi cơ quan nhà nước có thẩm quyền; chịu mọi hậu quả phát sinh theo quy định của pháp luật hiện hành nếu không thực hiện báo cáo hay báo cáo sai sự thật;</w:t>
      </w:r>
    </w:p>
    <w:p w:rsidR="00072D42" w:rsidRDefault="00B63346" w:rsidP="00335D66">
      <w:pPr>
        <w:pStyle w:val="NoSpacing"/>
        <w:spacing w:before="60" w:after="60" w:line="400" w:lineRule="exact"/>
        <w:rPr>
          <w:b w:val="0"/>
        </w:rPr>
      </w:pPr>
      <w:r>
        <w:rPr>
          <w:b w:val="0"/>
        </w:rPr>
        <w:t xml:space="preserve">- Thực hiện đầy đủ, kịp thời các nội dung theo ý kiến thẩm định của các sở, ngành, địa phương </w:t>
      </w:r>
      <w:r>
        <w:rPr>
          <w:b w:val="0"/>
          <w:i/>
          <w:iCs/>
        </w:rPr>
        <w:t>(theo Báo cáo thẩm định số 399/BC-STC ngày 25/6/2026 và các văn bản kèm theo hồ sơ đề nghị chấp thuận chủ trương đầu tư dự án)</w:t>
      </w:r>
      <w:r>
        <w:rPr>
          <w:b w:val="0"/>
        </w:rPr>
        <w:t>. Liên hệ với các sở: Nông nghiệp và Môi trường, Xây dựng, Công Thương, Công an tỉnh, Uỷ ban nhân dân phường Phong Châu và các cơ quan có liên quan để thực hiện các thủ tục về đất đai, môi trường, PCCC và các thủ tục có liên quan theo quy định;</w:t>
      </w:r>
    </w:p>
    <w:p w:rsidR="00072D42" w:rsidRDefault="00B63346" w:rsidP="00335D66">
      <w:pPr>
        <w:pStyle w:val="NoSpacing"/>
        <w:spacing w:before="60" w:after="60" w:line="400" w:lineRule="exact"/>
        <w:rPr>
          <w:b w:val="0"/>
        </w:rPr>
      </w:pPr>
      <w:r>
        <w:rPr>
          <w:b w:val="0"/>
        </w:rPr>
        <w:t>- Ký quỹ thực hiện dự án theo quy định của Luật Đầu tư và thực hiện các nghĩa vụ tài chính khác theo quy định của pháp luật; Tự chịu trách nhiệm huy động các nguồn vốn tham gia đầu tư dự án theo đúng tiến độ và các nôi dung được chấp thuận;</w:t>
      </w:r>
    </w:p>
    <w:p w:rsidR="00072D42" w:rsidRDefault="00B63346" w:rsidP="00335D66">
      <w:pPr>
        <w:spacing w:before="60" w:after="60" w:line="400" w:lineRule="exact"/>
        <w:ind w:firstLine="720"/>
        <w:jc w:val="both"/>
      </w:pPr>
      <w:r>
        <w:t xml:space="preserve">- </w:t>
      </w:r>
      <w:r>
        <w:rPr>
          <w:lang w:val="en-US"/>
        </w:rPr>
        <w:t>Nghiêm chỉnh thực hiện chế độ báo cáo định kỳ về ình hình thực hiện dự án</w:t>
      </w:r>
      <w:r>
        <w:t xml:space="preserve"> theo quy địn</w:t>
      </w:r>
      <w:r>
        <w:rPr>
          <w:lang w:val="en-US"/>
        </w:rPr>
        <w:t>h tại</w:t>
      </w:r>
      <w:r>
        <w:t xml:space="preserve"> Luật Đầu tư</w:t>
      </w:r>
      <w:r>
        <w:rPr>
          <w:lang w:val="en-US"/>
        </w:rPr>
        <w:t xml:space="preserve"> 2025</w:t>
      </w:r>
      <w:r>
        <w:t xml:space="preserve"> và Nghị định số 19/2026/NĐ-CP của Chính phủ về trình tự, thủ tục thẩm định dự án quan trọng quốc gia và giám sát đánh giá đầu tư. </w:t>
      </w:r>
    </w:p>
    <w:p w:rsidR="00072D42" w:rsidRDefault="00B63346" w:rsidP="00335D66">
      <w:pPr>
        <w:spacing w:before="60" w:after="60" w:line="400" w:lineRule="exact"/>
        <w:ind w:firstLine="720"/>
        <w:jc w:val="both"/>
        <w:rPr>
          <w:b/>
          <w:bCs/>
          <w:spacing w:val="2"/>
          <w:lang w:val="en-US"/>
        </w:rPr>
      </w:pPr>
      <w:r>
        <w:rPr>
          <w:b/>
          <w:bCs/>
          <w:spacing w:val="2"/>
          <w:lang w:val="da-DK"/>
        </w:rPr>
        <w:t xml:space="preserve">2. </w:t>
      </w:r>
      <w:r>
        <w:rPr>
          <w:b/>
          <w:bCs/>
          <w:spacing w:val="2"/>
          <w:lang w:val="en-US"/>
        </w:rPr>
        <w:t>Trách nhiệm của sở, ngành, đơn vị</w:t>
      </w:r>
    </w:p>
    <w:p w:rsidR="00072D42" w:rsidRDefault="00B63346" w:rsidP="00335D66">
      <w:pPr>
        <w:spacing w:before="60" w:after="60" w:line="400" w:lineRule="exact"/>
        <w:ind w:firstLine="720"/>
        <w:jc w:val="both"/>
        <w:rPr>
          <w:spacing w:val="2"/>
          <w:lang w:val="en-US"/>
        </w:rPr>
      </w:pPr>
      <w:r>
        <w:rPr>
          <w:spacing w:val="2"/>
          <w:lang w:val="en-US"/>
        </w:rPr>
        <w:t>- Sở Tài chính chịu trách nhiệm về số liệu, thông tin và kết quả thẩm định chấp thuận chủ trương đầu tư dự án đồng thời chấp thuận nhà đầu tư dự án.</w:t>
      </w:r>
    </w:p>
    <w:p w:rsidR="00072D42" w:rsidRDefault="00B63346" w:rsidP="00335D66">
      <w:pPr>
        <w:spacing w:before="60" w:after="60" w:line="400" w:lineRule="exact"/>
        <w:ind w:firstLine="720"/>
        <w:jc w:val="both"/>
        <w:rPr>
          <w:lang w:val="en-US"/>
        </w:rPr>
      </w:pPr>
      <w:r>
        <w:rPr>
          <w:spacing w:val="2"/>
          <w:lang w:val="en-US"/>
        </w:rPr>
        <w:t>- Các Sở:</w:t>
      </w:r>
      <w:r>
        <w:rPr>
          <w:lang w:val="da-DK"/>
        </w:rPr>
        <w:t xml:space="preserve"> Sở Nông nghiệp và Môi trường, Sở Xây dựng, Sở Công thương, </w:t>
      </w:r>
      <w:r>
        <w:rPr>
          <w:lang w:val="en-US"/>
        </w:rPr>
        <w:t>Ủy ban nhân dân</w:t>
      </w:r>
      <w:r>
        <w:rPr>
          <w:lang w:val="da-DK"/>
        </w:rPr>
        <w:t xml:space="preserve"> phường Phong Châu </w:t>
      </w:r>
      <w:r>
        <w:rPr>
          <w:lang w:val="en-US"/>
        </w:rPr>
        <w:t xml:space="preserve">chịu trách nhiệm về ý kiến thẩm định theo lĩnh vực quản lý và ý kiến không phản đối về chấp thuận chủ trương đồng thời chấp thuận nhà đầu tư dự án. </w:t>
      </w:r>
    </w:p>
    <w:p w:rsidR="00072D42" w:rsidRDefault="00B63346" w:rsidP="00335D66">
      <w:pPr>
        <w:spacing w:before="60" w:after="60" w:line="400" w:lineRule="exact"/>
        <w:ind w:firstLine="720"/>
        <w:jc w:val="both"/>
        <w:rPr>
          <w:lang w:val="en-US"/>
        </w:rPr>
      </w:pPr>
      <w:r>
        <w:rPr>
          <w:lang w:val="en-US"/>
        </w:rPr>
        <w:t>- Giao Sở Tài chính hướng dẫn nhà đầu tư thực hiện các thủ tục đầu tư có liên quan và đôn đốc, giám sát tiến độ dự án theo đúng cam kết và các quy định hiện hành.</w:t>
      </w:r>
    </w:p>
    <w:p w:rsidR="00072D42" w:rsidRDefault="00B63346" w:rsidP="00335D66">
      <w:pPr>
        <w:spacing w:before="60" w:after="60" w:line="400" w:lineRule="exact"/>
        <w:ind w:firstLine="720"/>
        <w:jc w:val="both"/>
        <w:rPr>
          <w:lang w:val="en-US"/>
        </w:rPr>
      </w:pPr>
      <w:r>
        <w:rPr>
          <w:lang w:val="en-US"/>
        </w:rPr>
        <w:t xml:space="preserve">- Giao các Sở, ngành, đơn vị: Nông nghiệp và Môi trường, Xây dựng, Công Thương, Công an tỉnh, Ủy ban nhân dân phường Phong Châu và các cơ quan liên quan căn cứ chức năng, nhiệm vụ hướng dẫn, hỗ trợ nhà đầu tư thực hiện các thủ tục về quy hoạch, đất đai, xây dựng, môi trường, giao thông, phòng cháy chữa </w:t>
      </w:r>
      <w:r>
        <w:rPr>
          <w:lang w:val="en-US"/>
        </w:rPr>
        <w:lastRenderedPageBreak/>
        <w:t>cháy… và các thủ tục liên quan để triển khai dự án theo đúng tiến độ, đúng quy định; kịp thời hỗ trợ nhà đầu tư tháo gỡ khó khăn, vướng mắc; đồng thời kiểm tra, rà soát việc chấp hành các quy định pháp luật trong quá trình thực hiện dự án, xử lý theo quy định (nếu có vi phạm).</w:t>
      </w:r>
    </w:p>
    <w:p w:rsidR="00072D42" w:rsidRDefault="00B63346" w:rsidP="00335D66">
      <w:pPr>
        <w:widowControl w:val="0"/>
        <w:spacing w:before="60" w:after="60" w:line="400" w:lineRule="exact"/>
        <w:ind w:firstLine="720"/>
        <w:jc w:val="both"/>
        <w:rPr>
          <w:b/>
          <w:spacing w:val="-4"/>
          <w:lang w:val="en-US"/>
        </w:rPr>
      </w:pPr>
      <w:r>
        <w:rPr>
          <w:b/>
          <w:spacing w:val="-4"/>
          <w:lang w:val="nl-NL"/>
        </w:rPr>
        <w:t>Điều 3.</w:t>
      </w:r>
      <w:r>
        <w:rPr>
          <w:spacing w:val="-4"/>
          <w:lang w:val="nl-NL"/>
        </w:rPr>
        <w:t xml:space="preserve"> </w:t>
      </w:r>
      <w:r>
        <w:rPr>
          <w:b/>
          <w:spacing w:val="-4"/>
          <w:lang w:val="nl-NL"/>
        </w:rPr>
        <w:t>Điều khoản thi hành</w:t>
      </w:r>
    </w:p>
    <w:p w:rsidR="00072D42" w:rsidRDefault="00B63346" w:rsidP="00335D66">
      <w:pPr>
        <w:spacing w:before="60" w:after="60" w:line="400" w:lineRule="exact"/>
        <w:ind w:firstLine="720"/>
        <w:jc w:val="both"/>
        <w:rPr>
          <w:lang w:val="en-US"/>
        </w:rPr>
      </w:pPr>
      <w:r>
        <w:rPr>
          <w:lang w:val="nl-NL"/>
        </w:rPr>
        <w:t xml:space="preserve">1. </w:t>
      </w:r>
      <w:r>
        <w:rPr>
          <w:lang w:val="en-US"/>
        </w:rPr>
        <w:t>Thời điểm có hiệu lực của Quyết định chấp thuận chủ trương đầu tư đồng thời chấp thuận nhà đầu tư: Quyết định có hiệu lực kể từ ngày ban hành.</w:t>
      </w:r>
    </w:p>
    <w:p w:rsidR="00072D42" w:rsidRDefault="00B63346" w:rsidP="00335D66">
      <w:pPr>
        <w:widowControl w:val="0"/>
        <w:spacing w:before="60" w:after="60" w:line="400" w:lineRule="exact"/>
        <w:ind w:firstLine="720"/>
        <w:jc w:val="both"/>
        <w:rPr>
          <w:spacing w:val="-2"/>
          <w:lang w:val="pt-BR"/>
        </w:rPr>
      </w:pPr>
      <w:r>
        <w:rPr>
          <w:spacing w:val="-2"/>
          <w:lang w:val="pt-BR"/>
        </w:rPr>
        <w:t xml:space="preserve">2. Chánh Văn phòng Ủy ban nhân dân tỉnh, Giám đốc các Sở: </w:t>
      </w:r>
      <w:r>
        <w:rPr>
          <w:lang w:val="da-DK"/>
        </w:rPr>
        <w:t>Tài chính, Nông nghiệp và Môi trường, Xây dựng,</w:t>
      </w:r>
      <w:r>
        <w:rPr>
          <w:lang w:val="en-US"/>
        </w:rPr>
        <w:t xml:space="preserve"> Công Thương, Công an tỉnh;</w:t>
      </w:r>
      <w:r>
        <w:rPr>
          <w:lang w:val="da-DK"/>
        </w:rPr>
        <w:t xml:space="preserve"> Chủ tịch Ủy ban nhân dân phường Phong Châu</w:t>
      </w:r>
      <w:r>
        <w:rPr>
          <w:lang w:val="en-US"/>
        </w:rPr>
        <w:t>; Thủ trưởng các cơ quan, đơn vị liên quan; Công ty TNHH đầu tư thương mại và xây dựng Anh Nhật</w:t>
      </w:r>
      <w:r>
        <w:rPr>
          <w:spacing w:val="-2"/>
          <w:lang w:val="pt-BR"/>
        </w:rPr>
        <w:t xml:space="preserve"> có trách nhiệm thi hành quyết định này.</w:t>
      </w:r>
    </w:p>
    <w:p w:rsidR="00072D42" w:rsidRDefault="00B63346" w:rsidP="00335D66">
      <w:pPr>
        <w:widowControl w:val="0"/>
        <w:spacing w:before="60" w:after="60" w:line="400" w:lineRule="exact"/>
        <w:ind w:firstLine="720"/>
        <w:jc w:val="both"/>
        <w:rPr>
          <w:spacing w:val="2"/>
          <w:lang w:val="en-US"/>
        </w:rPr>
      </w:pPr>
      <w:r>
        <w:rPr>
          <w:spacing w:val="2"/>
          <w:lang w:val="pt-BR"/>
        </w:rPr>
        <w:t xml:space="preserve">3. Quyết định này được cấp 01 bản cho  </w:t>
      </w:r>
      <w:r>
        <w:rPr>
          <w:spacing w:val="2"/>
          <w:lang w:val="nb-NO"/>
        </w:rPr>
        <w:t>Công ty TNHH đầu tư thương mại &amp; xây dựng Anh Nhật</w:t>
      </w:r>
      <w:r>
        <w:rPr>
          <w:spacing w:val="2"/>
          <w:lang w:val="en-US"/>
        </w:rPr>
        <w:t>; 01 bản được lưu tại Sở Tài chính; 01 bản được lưu tại Văn phòng Ủy ban nhân dân tỉnh./.</w:t>
      </w:r>
    </w:p>
    <w:p w:rsidR="00335D66" w:rsidRDefault="00335D66" w:rsidP="00335D66">
      <w:pPr>
        <w:widowControl w:val="0"/>
        <w:spacing w:before="60" w:after="60" w:line="340" w:lineRule="exact"/>
        <w:jc w:val="both"/>
        <w:rPr>
          <w:spacing w:val="2"/>
          <w:lang w:val="en-US"/>
        </w:rPr>
      </w:pPr>
    </w:p>
    <w:p w:rsidR="00335D66" w:rsidRDefault="00335D66" w:rsidP="00335D66">
      <w:pPr>
        <w:tabs>
          <w:tab w:val="left" w:pos="0"/>
        </w:tabs>
        <w:ind w:left="3600"/>
        <w:jc w:val="center"/>
        <w:rPr>
          <w:rFonts w:eastAsia="Calibri"/>
          <w:b/>
          <w:lang w:val="en-US" w:eastAsia="en-US"/>
        </w:rPr>
      </w:pPr>
      <w:r>
        <w:rPr>
          <w:rFonts w:eastAsia="Calibri"/>
          <w:b/>
          <w:lang w:val="en-US" w:eastAsia="en-US"/>
        </w:rPr>
        <w:t>KT. CHỦ TỊCH</w:t>
      </w:r>
    </w:p>
    <w:p w:rsidR="00335D66" w:rsidRDefault="00335D66" w:rsidP="00335D66">
      <w:pPr>
        <w:tabs>
          <w:tab w:val="left" w:pos="0"/>
        </w:tabs>
        <w:ind w:left="3600"/>
        <w:jc w:val="center"/>
        <w:rPr>
          <w:rFonts w:eastAsia="Calibri"/>
          <w:b/>
          <w:lang w:val="en-US" w:eastAsia="en-US"/>
        </w:rPr>
      </w:pPr>
      <w:r>
        <w:rPr>
          <w:rFonts w:eastAsia="Calibri"/>
          <w:b/>
          <w:lang w:val="en-US" w:eastAsia="en-US"/>
        </w:rPr>
        <w:t>PHÓ CHỦ TỊCH</w:t>
      </w:r>
    </w:p>
    <w:p w:rsidR="00335D66" w:rsidRDefault="00335D66" w:rsidP="00335D66">
      <w:pPr>
        <w:tabs>
          <w:tab w:val="left" w:pos="0"/>
        </w:tabs>
        <w:ind w:left="3600"/>
        <w:jc w:val="center"/>
        <w:rPr>
          <w:rFonts w:eastAsia="Calibri"/>
          <w:b/>
          <w:lang w:val="en-US" w:eastAsia="en-US"/>
        </w:rPr>
      </w:pPr>
    </w:p>
    <w:p w:rsidR="00335D66" w:rsidRDefault="00335D66" w:rsidP="00335D66">
      <w:pPr>
        <w:widowControl w:val="0"/>
        <w:spacing w:before="60" w:after="60" w:line="340" w:lineRule="exact"/>
        <w:ind w:left="3600"/>
        <w:jc w:val="center"/>
        <w:rPr>
          <w:spacing w:val="2"/>
          <w:lang w:val="en-US"/>
        </w:rPr>
      </w:pPr>
      <w:r>
        <w:rPr>
          <w:rFonts w:eastAsia="Calibri"/>
          <w:b/>
          <w:lang w:val="en-US" w:eastAsia="en-US"/>
        </w:rPr>
        <w:t>Phùng Thị Kim Nga</w:t>
      </w:r>
    </w:p>
    <w:p w:rsidR="00072D42" w:rsidRDefault="00072D42" w:rsidP="00335D66">
      <w:pPr>
        <w:widowControl w:val="0"/>
        <w:spacing w:before="60" w:after="60"/>
        <w:ind w:left="3600" w:firstLine="720"/>
        <w:jc w:val="center"/>
        <w:rPr>
          <w:spacing w:val="2"/>
          <w:sz w:val="20"/>
          <w:szCs w:val="20"/>
          <w:lang w:val="sv-SE"/>
        </w:rPr>
      </w:pPr>
    </w:p>
    <w:p w:rsidR="00072D42" w:rsidRDefault="00072D42"/>
    <w:sectPr w:rsidR="00072D42">
      <w:footerReference w:type="even" r:id="rId11"/>
      <w:pgSz w:w="11906" w:h="16838"/>
      <w:pgMar w:top="1134" w:right="1134" w:bottom="993" w:left="1701" w:header="567" w:footer="567" w:gutter="0"/>
      <w:pgNumType w:start="1" w:chapStyle="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CE6" w:rsidRDefault="00B10CE6">
      <w:r>
        <w:separator/>
      </w:r>
    </w:p>
  </w:endnote>
  <w:endnote w:type="continuationSeparator" w:id="0">
    <w:p w:rsidR="00B10CE6" w:rsidRDefault="00B10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D42" w:rsidRDefault="00B633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2D42" w:rsidRDefault="00072D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CE6" w:rsidRDefault="00B10CE6">
      <w:r>
        <w:separator/>
      </w:r>
    </w:p>
  </w:footnote>
  <w:footnote w:type="continuationSeparator" w:id="0">
    <w:p w:rsidR="00B10CE6" w:rsidRDefault="00B10C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17"/>
    <w:rsid w:val="000243B3"/>
    <w:rsid w:val="00064BE1"/>
    <w:rsid w:val="00072D42"/>
    <w:rsid w:val="00086F81"/>
    <w:rsid w:val="00094874"/>
    <w:rsid w:val="000C67D6"/>
    <w:rsid w:val="000D08A3"/>
    <w:rsid w:val="000E19B7"/>
    <w:rsid w:val="000E6481"/>
    <w:rsid w:val="000F2A9C"/>
    <w:rsid w:val="00117AD2"/>
    <w:rsid w:val="001279B8"/>
    <w:rsid w:val="00132FEC"/>
    <w:rsid w:val="001476DF"/>
    <w:rsid w:val="001603C1"/>
    <w:rsid w:val="00161A25"/>
    <w:rsid w:val="00167616"/>
    <w:rsid w:val="00185A04"/>
    <w:rsid w:val="00195518"/>
    <w:rsid w:val="001A55B7"/>
    <w:rsid w:val="001A580B"/>
    <w:rsid w:val="001B58FB"/>
    <w:rsid w:val="001B6EC7"/>
    <w:rsid w:val="001C624E"/>
    <w:rsid w:val="001D2352"/>
    <w:rsid w:val="001D404E"/>
    <w:rsid w:val="001E47BE"/>
    <w:rsid w:val="001F163B"/>
    <w:rsid w:val="00206EA1"/>
    <w:rsid w:val="00215731"/>
    <w:rsid w:val="002167CA"/>
    <w:rsid w:val="00221792"/>
    <w:rsid w:val="00222094"/>
    <w:rsid w:val="00245023"/>
    <w:rsid w:val="0025517E"/>
    <w:rsid w:val="00265861"/>
    <w:rsid w:val="00273227"/>
    <w:rsid w:val="00286D27"/>
    <w:rsid w:val="002962F1"/>
    <w:rsid w:val="00296705"/>
    <w:rsid w:val="00296F5C"/>
    <w:rsid w:val="002B02F3"/>
    <w:rsid w:val="002B7B00"/>
    <w:rsid w:val="002C1683"/>
    <w:rsid w:val="002F0615"/>
    <w:rsid w:val="002F1B47"/>
    <w:rsid w:val="002F3046"/>
    <w:rsid w:val="002F4292"/>
    <w:rsid w:val="003050F2"/>
    <w:rsid w:val="00307002"/>
    <w:rsid w:val="00307797"/>
    <w:rsid w:val="00322AF5"/>
    <w:rsid w:val="003256D8"/>
    <w:rsid w:val="00335D66"/>
    <w:rsid w:val="00357684"/>
    <w:rsid w:val="00377D31"/>
    <w:rsid w:val="00390286"/>
    <w:rsid w:val="003A05C7"/>
    <w:rsid w:val="003E1E9D"/>
    <w:rsid w:val="003F5642"/>
    <w:rsid w:val="00404B3B"/>
    <w:rsid w:val="00413249"/>
    <w:rsid w:val="00413FE8"/>
    <w:rsid w:val="004408AB"/>
    <w:rsid w:val="00446BD0"/>
    <w:rsid w:val="00455D97"/>
    <w:rsid w:val="00472727"/>
    <w:rsid w:val="00476562"/>
    <w:rsid w:val="00483987"/>
    <w:rsid w:val="00484BAF"/>
    <w:rsid w:val="00487A43"/>
    <w:rsid w:val="00495D04"/>
    <w:rsid w:val="004A2D35"/>
    <w:rsid w:val="004A3E7F"/>
    <w:rsid w:val="004A67B3"/>
    <w:rsid w:val="004B1890"/>
    <w:rsid w:val="004B2199"/>
    <w:rsid w:val="004B23E9"/>
    <w:rsid w:val="00501C38"/>
    <w:rsid w:val="00502341"/>
    <w:rsid w:val="00502CC1"/>
    <w:rsid w:val="00520E0A"/>
    <w:rsid w:val="00543F31"/>
    <w:rsid w:val="005452B6"/>
    <w:rsid w:val="0055116C"/>
    <w:rsid w:val="0055376D"/>
    <w:rsid w:val="00557BB0"/>
    <w:rsid w:val="00566EA0"/>
    <w:rsid w:val="00592980"/>
    <w:rsid w:val="005A160D"/>
    <w:rsid w:val="005D78ED"/>
    <w:rsid w:val="006045FE"/>
    <w:rsid w:val="006428CF"/>
    <w:rsid w:val="00643BB7"/>
    <w:rsid w:val="006466BD"/>
    <w:rsid w:val="00675CBD"/>
    <w:rsid w:val="006E1393"/>
    <w:rsid w:val="006E2D87"/>
    <w:rsid w:val="006E6F0A"/>
    <w:rsid w:val="006F25A1"/>
    <w:rsid w:val="00713D9B"/>
    <w:rsid w:val="00742750"/>
    <w:rsid w:val="007474CA"/>
    <w:rsid w:val="0075385C"/>
    <w:rsid w:val="00770D9E"/>
    <w:rsid w:val="00780EEE"/>
    <w:rsid w:val="00784975"/>
    <w:rsid w:val="007B2F5B"/>
    <w:rsid w:val="007B7E07"/>
    <w:rsid w:val="007C2610"/>
    <w:rsid w:val="007C2779"/>
    <w:rsid w:val="007E6D63"/>
    <w:rsid w:val="00802404"/>
    <w:rsid w:val="008227AF"/>
    <w:rsid w:val="00824337"/>
    <w:rsid w:val="008401D9"/>
    <w:rsid w:val="00855A43"/>
    <w:rsid w:val="00861670"/>
    <w:rsid w:val="00897FC3"/>
    <w:rsid w:val="008A1300"/>
    <w:rsid w:val="008A3DC0"/>
    <w:rsid w:val="008B0931"/>
    <w:rsid w:val="008C01D3"/>
    <w:rsid w:val="008D1D80"/>
    <w:rsid w:val="008D6FCB"/>
    <w:rsid w:val="008E1297"/>
    <w:rsid w:val="008E35B6"/>
    <w:rsid w:val="00912359"/>
    <w:rsid w:val="00922B6B"/>
    <w:rsid w:val="009449CE"/>
    <w:rsid w:val="00945733"/>
    <w:rsid w:val="00966613"/>
    <w:rsid w:val="00984EB6"/>
    <w:rsid w:val="00995BBC"/>
    <w:rsid w:val="009A338E"/>
    <w:rsid w:val="009A51AB"/>
    <w:rsid w:val="009B0FF8"/>
    <w:rsid w:val="009D3358"/>
    <w:rsid w:val="009D7BFE"/>
    <w:rsid w:val="009E2199"/>
    <w:rsid w:val="009F6838"/>
    <w:rsid w:val="00A0609B"/>
    <w:rsid w:val="00A12AFD"/>
    <w:rsid w:val="00A12B15"/>
    <w:rsid w:val="00A25716"/>
    <w:rsid w:val="00A2699B"/>
    <w:rsid w:val="00A712E9"/>
    <w:rsid w:val="00A73EB1"/>
    <w:rsid w:val="00A815AD"/>
    <w:rsid w:val="00A82BCB"/>
    <w:rsid w:val="00A842E4"/>
    <w:rsid w:val="00A95BDC"/>
    <w:rsid w:val="00AA7E54"/>
    <w:rsid w:val="00AB0B0F"/>
    <w:rsid w:val="00AD0FBE"/>
    <w:rsid w:val="00AF40D7"/>
    <w:rsid w:val="00B04F77"/>
    <w:rsid w:val="00B10CE6"/>
    <w:rsid w:val="00B121C7"/>
    <w:rsid w:val="00B139F8"/>
    <w:rsid w:val="00B346E5"/>
    <w:rsid w:val="00B404DE"/>
    <w:rsid w:val="00B469FF"/>
    <w:rsid w:val="00B51FC6"/>
    <w:rsid w:val="00B63346"/>
    <w:rsid w:val="00B67DE3"/>
    <w:rsid w:val="00B77518"/>
    <w:rsid w:val="00B77D28"/>
    <w:rsid w:val="00B859B7"/>
    <w:rsid w:val="00B9048A"/>
    <w:rsid w:val="00B95FB8"/>
    <w:rsid w:val="00BA1168"/>
    <w:rsid w:val="00BB1A7F"/>
    <w:rsid w:val="00BC2C82"/>
    <w:rsid w:val="00BC3A10"/>
    <w:rsid w:val="00BD7E1A"/>
    <w:rsid w:val="00C03CD3"/>
    <w:rsid w:val="00C046D4"/>
    <w:rsid w:val="00C06C8B"/>
    <w:rsid w:val="00C129D3"/>
    <w:rsid w:val="00C60E7E"/>
    <w:rsid w:val="00C64EB7"/>
    <w:rsid w:val="00C66143"/>
    <w:rsid w:val="00C70FD0"/>
    <w:rsid w:val="00C7281E"/>
    <w:rsid w:val="00C73CDB"/>
    <w:rsid w:val="00C76CF7"/>
    <w:rsid w:val="00C86082"/>
    <w:rsid w:val="00CA2471"/>
    <w:rsid w:val="00CD7894"/>
    <w:rsid w:val="00CE4B88"/>
    <w:rsid w:val="00CF3B34"/>
    <w:rsid w:val="00D11D7F"/>
    <w:rsid w:val="00D21E49"/>
    <w:rsid w:val="00D55368"/>
    <w:rsid w:val="00D56D6D"/>
    <w:rsid w:val="00D63B4A"/>
    <w:rsid w:val="00DA01C4"/>
    <w:rsid w:val="00DA484D"/>
    <w:rsid w:val="00DC100D"/>
    <w:rsid w:val="00DC5480"/>
    <w:rsid w:val="00DD4665"/>
    <w:rsid w:val="00DE4B08"/>
    <w:rsid w:val="00DE4BD3"/>
    <w:rsid w:val="00DF6E52"/>
    <w:rsid w:val="00DF7ADF"/>
    <w:rsid w:val="00E35B36"/>
    <w:rsid w:val="00E4654D"/>
    <w:rsid w:val="00E473CB"/>
    <w:rsid w:val="00E52FE6"/>
    <w:rsid w:val="00E563AA"/>
    <w:rsid w:val="00E602AE"/>
    <w:rsid w:val="00E6451D"/>
    <w:rsid w:val="00E82839"/>
    <w:rsid w:val="00E87552"/>
    <w:rsid w:val="00E90C38"/>
    <w:rsid w:val="00EA0E7B"/>
    <w:rsid w:val="00EA669E"/>
    <w:rsid w:val="00EB4EA5"/>
    <w:rsid w:val="00F070CC"/>
    <w:rsid w:val="00F07390"/>
    <w:rsid w:val="00F141E5"/>
    <w:rsid w:val="00F27D4E"/>
    <w:rsid w:val="00F306F2"/>
    <w:rsid w:val="00F40AE8"/>
    <w:rsid w:val="00F4269A"/>
    <w:rsid w:val="00F43343"/>
    <w:rsid w:val="00F523AB"/>
    <w:rsid w:val="00F53C20"/>
    <w:rsid w:val="00F616BC"/>
    <w:rsid w:val="00F76FA3"/>
    <w:rsid w:val="00F9381E"/>
    <w:rsid w:val="00FD09FC"/>
    <w:rsid w:val="00FD28F0"/>
    <w:rsid w:val="00FE3B18"/>
    <w:rsid w:val="00FF1917"/>
    <w:rsid w:val="00FF6899"/>
    <w:rsid w:val="085D73F2"/>
    <w:rsid w:val="109C2CFF"/>
    <w:rsid w:val="251D09A5"/>
    <w:rsid w:val="28A8391B"/>
    <w:rsid w:val="31624DF0"/>
    <w:rsid w:val="325E3A56"/>
    <w:rsid w:val="4A3F2FBC"/>
    <w:rsid w:val="5A6D4CCC"/>
    <w:rsid w:val="77184EFD"/>
    <w:rsid w:val="7ED03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986C7F5"/>
  <w15:docId w15:val="{8F796FF5-3184-4CC2-BC98-BAC3172E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153"/>
        <w:tab w:val="right" w:pos="8306"/>
      </w:tabs>
    </w:pPr>
  </w:style>
  <w:style w:type="paragraph" w:styleId="Header">
    <w:name w:val="header"/>
    <w:basedOn w:val="Normal"/>
    <w:link w:val="HeaderChar"/>
    <w:uiPriority w:val="99"/>
    <w:qFormat/>
    <w:pPr>
      <w:tabs>
        <w:tab w:val="center" w:pos="4680"/>
        <w:tab w:val="right" w:pos="9360"/>
      </w:tabs>
    </w:pPr>
  </w:style>
  <w:style w:type="character" w:styleId="PageNumber">
    <w:name w:val="page number"/>
    <w:basedOn w:val="DefaultParagraphFont"/>
    <w:qFormat/>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qFormat/>
    <w:rPr>
      <w:rFonts w:eastAsia="Times New Roman" w:cs="Times New Roman"/>
      <w:szCs w:val="28"/>
      <w:lang w:val="vi-VN" w:eastAsia="vi-VN"/>
    </w:rPr>
  </w:style>
  <w:style w:type="character" w:customStyle="1" w:styleId="HeaderChar">
    <w:name w:val="Header Char"/>
    <w:basedOn w:val="DefaultParagraphFont"/>
    <w:link w:val="Header"/>
    <w:uiPriority w:val="99"/>
    <w:qFormat/>
    <w:rPr>
      <w:rFonts w:eastAsia="Times New Roman" w:cs="Times New Roman"/>
      <w:szCs w:val="28"/>
      <w:lang w:val="vi-VN" w:eastAsia="vi-VN"/>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vi-VN" w:eastAsia="vi-VN"/>
    </w:rPr>
  </w:style>
  <w:style w:type="paragraph" w:styleId="NoSpacing">
    <w:name w:val="No Spacing"/>
    <w:autoRedefine/>
    <w:uiPriority w:val="1"/>
    <w:qFormat/>
    <w:pPr>
      <w:spacing w:before="120" w:after="120"/>
      <w:ind w:firstLine="720"/>
      <w:jc w:val="both"/>
    </w:pPr>
    <w:rPr>
      <w:rFonts w:eastAsia="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BF08F-C076-4BF9-A469-5B0261BD2D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460E70-CBC7-4FE1-8EE2-8BA5E6BEB4CF}">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B3F4C262-54C7-4396-AE0B-83991CFD7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5367DA2-0CDC-46C6-A003-F56BC356D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3</cp:revision>
  <cp:lastPrinted>2025-11-06T07:24:00Z</cp:lastPrinted>
  <dcterms:created xsi:type="dcterms:W3CDTF">2026-08-18T03:19:00Z</dcterms:created>
  <dcterms:modified xsi:type="dcterms:W3CDTF">2026-08-19T08:22:00Z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eyJoZGlkIjoiNjE5NjA0NGM4OTUyZDA0OTE5MjE1M2Q5YzIzN2RhMjEiLCJ1c2VySWQiOiI4ODEzOTA3MTM1NjI4In0=</vt:lpwstr>
  </property>
  <property fmtid="{D5CDD505-2E9C-101B-9397-08002B2CF9AE}" pid="3" name="KSOProductBuildVer">
    <vt:lpwstr>1033-12.1.0.28032</vt:lpwstr>
  </property>
  <property fmtid="{D5CDD505-2E9C-101B-9397-08002B2CF9AE}" pid="4" name="ICV">
    <vt:lpwstr>225CD1848C184A539C43823CB4AD6B61_12</vt:lpwstr>
  </property>
</Properties>
</file>